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5D2B" w:rsidRDefault="00015D2B" w:rsidP="00015D2B">
      <w:pPr>
        <w:pStyle w:val="Paragrafobase"/>
        <w:suppressAutoHyphens/>
        <w:jc w:val="both"/>
        <w:rPr>
          <w:rFonts w:ascii="Calibri" w:hAnsi="Calibri" w:cs="Calibri"/>
          <w:color w:val="262626" w:themeColor="text1" w:themeTint="D9"/>
        </w:rPr>
      </w:pPr>
    </w:p>
    <w:p w:rsidR="004B2686" w:rsidRDefault="004B2686" w:rsidP="00015D2B">
      <w:pPr>
        <w:pStyle w:val="Paragrafobase"/>
        <w:suppressAutoHyphens/>
        <w:jc w:val="both"/>
        <w:rPr>
          <w:rFonts w:ascii="Calibri" w:hAnsi="Calibri" w:cs="Calibri"/>
          <w:color w:val="262626" w:themeColor="text1" w:themeTint="D9"/>
        </w:rPr>
      </w:pPr>
    </w:p>
    <w:p w:rsidR="00015D2B" w:rsidRDefault="00015D2B" w:rsidP="006743DD">
      <w:pPr>
        <w:pStyle w:val="Paragrafobase"/>
        <w:tabs>
          <w:tab w:val="left" w:pos="3960"/>
        </w:tabs>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Calibri" w:hAnsi="Calibri" w:cs="Calibri"/>
          <w:b/>
          <w:color w:val="262626" w:themeColor="text1" w:themeTint="D9"/>
          <w:sz w:val="36"/>
          <w:szCs w:val="36"/>
        </w:rPr>
        <w:t xml:space="preserve">   </w:t>
      </w:r>
      <w:r w:rsidRPr="00F60E03">
        <w:rPr>
          <w:rFonts w:ascii="Arial" w:hAnsi="Arial" w:cs="Arial"/>
          <w:b/>
          <w:color w:val="262626" w:themeColor="text1" w:themeTint="D9"/>
          <w:sz w:val="36"/>
          <w:szCs w:val="36"/>
        </w:rPr>
        <w:t>ASSICURAZIONE</w:t>
      </w:r>
    </w:p>
    <w:p w:rsidR="00F60E03" w:rsidRPr="00F60E03" w:rsidRDefault="00F60E03" w:rsidP="00F60E03">
      <w:pPr>
        <w:pStyle w:val="Paragrafobase"/>
        <w:suppressAutoHyphens/>
        <w:spacing w:line="240" w:lineRule="auto"/>
        <w:jc w:val="both"/>
        <w:rPr>
          <w:rFonts w:ascii="Arial" w:hAnsi="Arial" w:cs="Arial"/>
          <w:b/>
          <w:color w:val="262626" w:themeColor="text1" w:themeTint="D9"/>
          <w:sz w:val="36"/>
          <w:szCs w:val="36"/>
        </w:rPr>
      </w:pPr>
      <w:r w:rsidRPr="00F60E03">
        <w:rPr>
          <w:rFonts w:ascii="Arial" w:hAnsi="Arial" w:cs="Arial"/>
          <w:b/>
          <w:color w:val="262626" w:themeColor="text1" w:themeTint="D9"/>
          <w:sz w:val="36"/>
          <w:szCs w:val="36"/>
        </w:rPr>
        <w:t>RISCHI AGEVOLATI</w:t>
      </w:r>
    </w:p>
    <w:p w:rsidR="00F60E03" w:rsidRDefault="00F60E03" w:rsidP="00015D2B">
      <w:pPr>
        <w:pStyle w:val="Paragrafobase"/>
        <w:suppressAutoHyphens/>
        <w:jc w:val="both"/>
        <w:rPr>
          <w:rFonts w:ascii="Calibri" w:hAnsi="Calibri" w:cs="Calibri"/>
          <w:color w:val="262626" w:themeColor="text1" w:themeTint="D9"/>
        </w:rPr>
      </w:pPr>
    </w:p>
    <w:p w:rsidR="00F60E03" w:rsidRDefault="00F60E03" w:rsidP="00015D2B">
      <w:pPr>
        <w:pStyle w:val="Paragrafobase"/>
        <w:suppressAutoHyphens/>
        <w:jc w:val="both"/>
        <w:rPr>
          <w:rFonts w:ascii="Calibri" w:hAnsi="Calibri" w:cs="Calibri"/>
          <w:color w:val="262626" w:themeColor="text1" w:themeTint="D9"/>
        </w:rPr>
      </w:pPr>
    </w:p>
    <w:p w:rsidR="00AC4A78"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0126" cy="2912013"/>
            <wp:effectExtent l="19050" t="0" r="4924" b="0"/>
            <wp:docPr id="3" name="Immagine 1" descr="ELLISSE S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LISSE SUP"/>
                    <pic:cNvPicPr>
                      <a:picLocks noChangeAspect="1" noChangeArrowheads="1"/>
                    </pic:cNvPicPr>
                  </pic:nvPicPr>
                  <pic:blipFill>
                    <a:blip r:embed="rId8" cstate="print"/>
                    <a:srcRect/>
                    <a:stretch>
                      <a:fillRect/>
                    </a:stretch>
                  </pic:blipFill>
                  <pic:spPr bwMode="auto">
                    <a:xfrm>
                      <a:off x="0" y="0"/>
                      <a:ext cx="6116320" cy="2914965"/>
                    </a:xfrm>
                    <a:prstGeom prst="rect">
                      <a:avLst/>
                    </a:prstGeom>
                    <a:noFill/>
                    <a:ln w="9525">
                      <a:noFill/>
                      <a:miter lim="800000"/>
                      <a:headEnd/>
                      <a:tailEnd/>
                    </a:ln>
                  </pic:spPr>
                </pic:pic>
              </a:graphicData>
            </a:graphic>
          </wp:inline>
        </w:drawing>
      </w:r>
    </w:p>
    <w:p w:rsidR="00AC4A78" w:rsidRDefault="00AC4A78" w:rsidP="00015D2B">
      <w:pPr>
        <w:pStyle w:val="Paragrafobase"/>
        <w:suppressAutoHyphens/>
        <w:jc w:val="both"/>
        <w:rPr>
          <w:rFonts w:ascii="Calibri" w:hAnsi="Calibri" w:cs="Calibri"/>
          <w:color w:val="262626" w:themeColor="text1" w:themeTint="D9"/>
        </w:rPr>
      </w:pPr>
    </w:p>
    <w:p w:rsidR="00AC4A78" w:rsidRDefault="00AC4A78" w:rsidP="00015D2B">
      <w:pPr>
        <w:pStyle w:val="Paragrafobase"/>
        <w:suppressAutoHyphens/>
        <w:jc w:val="both"/>
        <w:rPr>
          <w:rFonts w:ascii="Calibri" w:hAnsi="Calibri" w:cs="Calibri"/>
          <w:color w:val="262626" w:themeColor="text1" w:themeTint="D9"/>
        </w:rPr>
      </w:pPr>
    </w:p>
    <w:p w:rsidR="006743DD" w:rsidRPr="00101538" w:rsidRDefault="006743DD" w:rsidP="006743DD">
      <w:pPr>
        <w:jc w:val="center"/>
        <w:rPr>
          <w:rFonts w:ascii="Arial Black" w:hAnsi="Arial Black"/>
          <w:sz w:val="44"/>
          <w:szCs w:val="44"/>
        </w:rPr>
      </w:pPr>
      <w:r w:rsidRPr="00101538">
        <w:rPr>
          <w:rFonts w:ascii="Arial Black" w:hAnsi="Arial Black"/>
          <w:sz w:val="44"/>
          <w:szCs w:val="44"/>
        </w:rPr>
        <w:t>POLIZZA COLLETTIVA</w:t>
      </w:r>
    </w:p>
    <w:p w:rsidR="006743DD" w:rsidRPr="00101538" w:rsidRDefault="006743DD" w:rsidP="006743DD">
      <w:pPr>
        <w:jc w:val="center"/>
      </w:pPr>
      <w:r w:rsidRPr="00101538">
        <w:t xml:space="preserve">La presente Polizza Collettiva è formata da </w:t>
      </w:r>
      <w:r>
        <w:t>1</w:t>
      </w:r>
      <w:r w:rsidR="000119C1">
        <w:t>6</w:t>
      </w:r>
      <w:r w:rsidRPr="00101538">
        <w:t xml:space="preserve"> pagine</w:t>
      </w:r>
    </w:p>
    <w:p w:rsidR="006743DD" w:rsidRPr="00101538" w:rsidRDefault="006743DD" w:rsidP="006743DD">
      <w:pPr>
        <w:jc w:val="both"/>
      </w:pPr>
    </w:p>
    <w:p w:rsidR="006743DD" w:rsidRPr="00636FEB" w:rsidRDefault="006743DD" w:rsidP="006743DD">
      <w:pPr>
        <w:widowControl w:val="0"/>
        <w:autoSpaceDE w:val="0"/>
        <w:autoSpaceDN w:val="0"/>
        <w:adjustRightInd w:val="0"/>
        <w:spacing w:line="140" w:lineRule="exact"/>
        <w:ind w:right="1054" w:firstLine="993"/>
        <w:jc w:val="center"/>
        <w:rPr>
          <w:color w:val="000000"/>
          <w:sz w:val="14"/>
        </w:rPr>
      </w:pPr>
    </w:p>
    <w:p w:rsidR="00015D2B" w:rsidRDefault="006743DD" w:rsidP="00015D2B">
      <w:pPr>
        <w:pStyle w:val="Paragrafobase"/>
        <w:suppressAutoHyphens/>
        <w:jc w:val="both"/>
        <w:rPr>
          <w:rFonts w:ascii="Calibri" w:hAnsi="Calibri" w:cs="Calibri"/>
          <w:color w:val="262626" w:themeColor="text1" w:themeTint="D9"/>
        </w:rPr>
      </w:pPr>
      <w:r>
        <w:rPr>
          <w:noProof/>
        </w:rPr>
        <w:drawing>
          <wp:inline distT="0" distB="0" distL="0" distR="0">
            <wp:extent cx="6116320" cy="1221544"/>
            <wp:effectExtent l="19050" t="0" r="0" b="0"/>
            <wp:docPr id="4" name="Immagine 4" descr="ELLISSE IN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LLISSE INF"/>
                    <pic:cNvPicPr>
                      <a:picLocks noChangeAspect="1" noChangeArrowheads="1"/>
                    </pic:cNvPicPr>
                  </pic:nvPicPr>
                  <pic:blipFill>
                    <a:blip r:embed="rId9" cstate="print"/>
                    <a:srcRect/>
                    <a:stretch>
                      <a:fillRect/>
                    </a:stretch>
                  </pic:blipFill>
                  <pic:spPr bwMode="auto">
                    <a:xfrm>
                      <a:off x="0" y="0"/>
                      <a:ext cx="6116320" cy="1221544"/>
                    </a:xfrm>
                    <a:prstGeom prst="rect">
                      <a:avLst/>
                    </a:prstGeom>
                    <a:noFill/>
                    <a:ln w="9525">
                      <a:noFill/>
                      <a:miter lim="800000"/>
                      <a:headEnd/>
                      <a:tailEnd/>
                    </a:ln>
                  </pic:spPr>
                </pic:pic>
              </a:graphicData>
            </a:graphic>
          </wp:inline>
        </w:drawing>
      </w:r>
    </w:p>
    <w:p w:rsidR="00015D2B" w:rsidRDefault="00015D2B" w:rsidP="00015D2B">
      <w:pPr>
        <w:pStyle w:val="Paragrafobase"/>
        <w:suppressAutoHyphens/>
        <w:jc w:val="both"/>
        <w:rPr>
          <w:rFonts w:ascii="Calibri" w:hAnsi="Calibri" w:cs="Calibri"/>
          <w:color w:val="262626" w:themeColor="text1" w:themeTint="D9"/>
        </w:rPr>
      </w:pPr>
    </w:p>
    <w:p w:rsidR="00015D2B" w:rsidRDefault="00015D2B" w:rsidP="00015D2B">
      <w:pPr>
        <w:pStyle w:val="Paragrafobase"/>
        <w:suppressAutoHyphens/>
        <w:jc w:val="both"/>
        <w:rPr>
          <w:rFonts w:ascii="Calibri" w:hAnsi="Calibri" w:cs="Calibri"/>
          <w:color w:val="262626" w:themeColor="text1" w:themeTint="D9"/>
        </w:rPr>
      </w:pPr>
    </w:p>
    <w:p w:rsidR="006743DD" w:rsidRDefault="006743DD" w:rsidP="006743DD"/>
    <w:p w:rsidR="00621BB0" w:rsidRDefault="00621BB0" w:rsidP="006743DD">
      <w:pPr>
        <w:sectPr w:rsidR="00621BB0" w:rsidSect="00F70855">
          <w:headerReference w:type="default" r:id="rId10"/>
          <w:footerReference w:type="default" r:id="rId11"/>
          <w:headerReference w:type="first" r:id="rId12"/>
          <w:footerReference w:type="first" r:id="rId13"/>
          <w:pgSz w:w="11899" w:h="16843" w:code="9"/>
          <w:pgMar w:top="680" w:right="979" w:bottom="567" w:left="851" w:header="680" w:footer="567" w:gutter="0"/>
          <w:cols w:space="720"/>
          <w:titlePg/>
        </w:sectPr>
      </w:pPr>
    </w:p>
    <w:p w:rsidR="006743DD" w:rsidRDefault="006743DD" w:rsidP="006743DD"/>
    <w:p w:rsidR="006743DD" w:rsidRDefault="006743DD" w:rsidP="006743DD"/>
    <w:p w:rsidR="0077751C" w:rsidRPr="0077751C" w:rsidRDefault="0077751C" w:rsidP="0077751C">
      <w:pPr>
        <w:pStyle w:val="Titolo2"/>
        <w:spacing w:line="240" w:lineRule="exact"/>
        <w:jc w:val="center"/>
        <w:rPr>
          <w:rFonts w:ascii="Arial" w:hAnsi="Arial" w:cs="Arial"/>
          <w:sz w:val="28"/>
          <w:szCs w:val="28"/>
        </w:rPr>
      </w:pPr>
    </w:p>
    <w:p w:rsidR="006743DD" w:rsidRPr="0077751C" w:rsidRDefault="006743DD" w:rsidP="009235E5">
      <w:pPr>
        <w:pStyle w:val="Titolo2"/>
        <w:jc w:val="center"/>
        <w:rPr>
          <w:rFonts w:ascii="Arial" w:hAnsi="Arial" w:cs="Arial"/>
          <w:sz w:val="28"/>
          <w:szCs w:val="28"/>
        </w:rPr>
      </w:pPr>
      <w:r w:rsidRPr="0077751C">
        <w:rPr>
          <w:rFonts w:ascii="Arial" w:hAnsi="Arial" w:cs="Arial"/>
          <w:sz w:val="28"/>
          <w:szCs w:val="28"/>
        </w:rPr>
        <w:t xml:space="preserve">POLIZZA COLLETTIVA </w:t>
      </w:r>
    </w:p>
    <w:p w:rsidR="006743DD" w:rsidRDefault="006743DD" w:rsidP="009235E5">
      <w:pPr>
        <w:pStyle w:val="Titolo2"/>
        <w:jc w:val="center"/>
        <w:rPr>
          <w:rFonts w:ascii="Arial" w:hAnsi="Arial" w:cs="Arial"/>
          <w:sz w:val="28"/>
          <w:szCs w:val="28"/>
        </w:rPr>
      </w:pPr>
      <w:r w:rsidRPr="0077751C">
        <w:rPr>
          <w:rFonts w:ascii="Arial" w:hAnsi="Arial" w:cs="Arial"/>
          <w:sz w:val="28"/>
          <w:szCs w:val="28"/>
        </w:rPr>
        <w:t>ASSICURAZIONE RISCHI AGEVOLATI</w:t>
      </w:r>
    </w:p>
    <w:p w:rsidR="0077751C" w:rsidRPr="0077751C" w:rsidRDefault="0077751C" w:rsidP="0077751C">
      <w:pPr>
        <w:rPr>
          <w:sz w:val="20"/>
          <w:szCs w:val="20"/>
          <w:lang w:eastAsia="it-IT"/>
        </w:rPr>
      </w:pPr>
    </w:p>
    <w:p w:rsidR="006743DD" w:rsidRDefault="006743DD" w:rsidP="009235E5">
      <w:pPr>
        <w:pStyle w:val="Titolo2"/>
        <w:jc w:val="center"/>
        <w:rPr>
          <w:rFonts w:ascii="Arial" w:hAnsi="Arial" w:cs="Arial"/>
          <w:sz w:val="28"/>
          <w:szCs w:val="28"/>
        </w:rPr>
      </w:pPr>
      <w:r w:rsidRPr="0077751C">
        <w:rPr>
          <w:rFonts w:ascii="Arial" w:hAnsi="Arial" w:cs="Arial"/>
          <w:sz w:val="28"/>
          <w:szCs w:val="28"/>
        </w:rPr>
        <w:t xml:space="preserve">CAMPAGNA  </w:t>
      </w:r>
      <w:r w:rsidR="00C56AAE">
        <w:rPr>
          <w:rFonts w:ascii="Arial" w:hAnsi="Arial" w:cs="Arial"/>
          <w:sz w:val="28"/>
          <w:szCs w:val="28"/>
        </w:rPr>
        <w:t>20</w:t>
      </w:r>
      <w:r w:rsidR="00072011">
        <w:rPr>
          <w:rFonts w:ascii="Arial" w:hAnsi="Arial" w:cs="Arial"/>
          <w:sz w:val="28"/>
          <w:szCs w:val="28"/>
        </w:rPr>
        <w:t>20</w:t>
      </w:r>
    </w:p>
    <w:p w:rsidR="00EB2C4F" w:rsidRPr="00EB2C4F" w:rsidRDefault="00EB2C4F" w:rsidP="004D1174">
      <w:pPr>
        <w:spacing w:after="0" w:line="220" w:lineRule="exact"/>
        <w:rPr>
          <w:lang w:eastAsia="it-IT"/>
        </w:rPr>
      </w:pPr>
    </w:p>
    <w:p w:rsidR="006743DD" w:rsidRPr="00072011" w:rsidRDefault="00072011" w:rsidP="00072011">
      <w:pPr>
        <w:widowControl w:val="0"/>
        <w:spacing w:before="231"/>
        <w:ind w:right="105" w:firstLine="6"/>
        <w:jc w:val="both"/>
        <w:rPr>
          <w:bCs/>
        </w:rPr>
      </w:pPr>
      <w:r w:rsidRPr="00072011">
        <w:rPr>
          <w:rFonts w:eastAsia="Times New Roman"/>
          <w:bCs/>
          <w:highlight w:val="green"/>
        </w:rPr>
        <w:t xml:space="preserve">Ai sensi del Piano di Gestione dei Rischi in Agricoltura 2020, di cui al </w:t>
      </w:r>
      <w:proofErr w:type="spellStart"/>
      <w:r w:rsidRPr="00072011">
        <w:rPr>
          <w:rFonts w:eastAsia="Times New Roman"/>
          <w:bCs/>
          <w:highlight w:val="green"/>
        </w:rPr>
        <w:t>D.Lgs</w:t>
      </w:r>
      <w:proofErr w:type="spellEnd"/>
      <w:r w:rsidRPr="00072011">
        <w:rPr>
          <w:rFonts w:eastAsia="Times New Roman"/>
          <w:bCs/>
          <w:highlight w:val="green"/>
        </w:rPr>
        <w:t xml:space="preserve"> 102/04 e </w:t>
      </w:r>
      <w:proofErr w:type="spellStart"/>
      <w:r w:rsidRPr="00072011">
        <w:rPr>
          <w:rFonts w:eastAsia="Times New Roman"/>
          <w:bCs/>
          <w:highlight w:val="green"/>
        </w:rPr>
        <w:t>s.m.i.</w:t>
      </w:r>
      <w:proofErr w:type="spellEnd"/>
      <w:r w:rsidRPr="00072011">
        <w:rPr>
          <w:rFonts w:eastAsia="Times New Roman"/>
          <w:bCs/>
          <w:highlight w:val="green"/>
        </w:rPr>
        <w:t xml:space="preserve">, in attuazione a quanto previsto nel PSRN (Programma di Sviluppo Rurale Nazionale) approvato dalla Commissione Europea con decisioni C (2015) 8312 del 20/11/2015 e C (2018) 6758 del 9/10/2018, per i soli effetti previsti dall’art. 37 del Reg. UE 1.305/2013 e </w:t>
      </w:r>
      <w:proofErr w:type="spellStart"/>
      <w:r w:rsidRPr="00072011">
        <w:rPr>
          <w:rFonts w:eastAsia="Times New Roman"/>
          <w:bCs/>
          <w:highlight w:val="green"/>
        </w:rPr>
        <w:t>s.m.i.</w:t>
      </w:r>
      <w:proofErr w:type="spellEnd"/>
      <w:r w:rsidRPr="00072011">
        <w:rPr>
          <w:rFonts w:eastAsia="Times New Roman"/>
          <w:bCs/>
          <w:highlight w:val="green"/>
        </w:rPr>
        <w:t xml:space="preserve"> e del DM relativo alla Semplificazione della gestione della PAC 2014 – 2020 n° 162 del 12/01/2015 Capo III Gestione del Rischio artt. 11 </w:t>
      </w:r>
      <w:proofErr w:type="spellStart"/>
      <w:r w:rsidRPr="00072011">
        <w:rPr>
          <w:rFonts w:eastAsia="Times New Roman"/>
          <w:bCs/>
          <w:highlight w:val="green"/>
        </w:rPr>
        <w:t>usque</w:t>
      </w:r>
      <w:proofErr w:type="spellEnd"/>
      <w:r w:rsidRPr="00072011">
        <w:rPr>
          <w:rFonts w:eastAsia="Times New Roman"/>
          <w:bCs/>
          <w:highlight w:val="green"/>
        </w:rPr>
        <w:t xml:space="preserve"> 16,</w:t>
      </w:r>
      <w:r w:rsidRPr="00072011">
        <w:rPr>
          <w:rFonts w:eastAsia="Times New Roman"/>
          <w:bCs/>
        </w:rPr>
        <w:t xml:space="preserve"> </w:t>
      </w:r>
      <w:r w:rsidR="006743DD" w:rsidRPr="00072011">
        <w:rPr>
          <w:bCs/>
        </w:rPr>
        <w:t xml:space="preserve">si stipula la presente Polizza Assicurazione Collettiva, che ha per oggetto la difesa passiva contro i danni da avversità  atmosferiche delle produzioni vegetali arboree ed erbacee dei Soci del Consorzio in seguito </w:t>
      </w:r>
      <w:r w:rsidR="006743DD" w:rsidRPr="00072011">
        <w:rPr>
          <w:bCs/>
          <w:highlight w:val="yellow"/>
        </w:rPr>
        <w:t>denominato “Contraente”</w:t>
      </w:r>
      <w:r w:rsidR="006743DD" w:rsidRPr="00072011">
        <w:rPr>
          <w:bCs/>
        </w:rPr>
        <w:t xml:space="preserve">  </w:t>
      </w: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r w:rsidRPr="0077751C">
        <w:tab/>
      </w:r>
      <w:r w:rsidRPr="0077751C">
        <w:tab/>
      </w:r>
      <w:r w:rsidRPr="0077751C">
        <w:tab/>
      </w:r>
      <w:r w:rsidRPr="0077751C">
        <w:tab/>
      </w:r>
      <w:r w:rsidRPr="0077751C">
        <w:tab/>
      </w:r>
      <w:r w:rsidRPr="0077751C">
        <w:tab/>
      </w:r>
      <w:r w:rsidRPr="0077751C">
        <w:tab/>
      </w:r>
      <w:r w:rsidRPr="0077751C">
        <w:tab/>
      </w:r>
      <w:r w:rsidR="004D1174">
        <w:t>e</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p>
    <w:p w:rsidR="006743DD" w:rsidRPr="0077751C"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rPr>
          <w:b/>
        </w:rPr>
        <w:t xml:space="preserve">REALE MUTUA </w:t>
      </w:r>
      <w:r w:rsidRPr="0077751C">
        <w:t xml:space="preserve">- via Corte d’Appello n. 11 - Torino, in seguito denominata Società, in nome proprio ed in nome e per conto di </w:t>
      </w:r>
      <w:r w:rsidRPr="0077751C">
        <w:rPr>
          <w:b/>
          <w:noProof/>
        </w:rPr>
        <w:t>ITALIANA ASS.NI S.P.A</w:t>
      </w:r>
      <w:r w:rsidRPr="0077751C">
        <w:rPr>
          <w:noProof/>
        </w:rPr>
        <w:t xml:space="preserve"> - via Traiano, 18 – Milano.</w:t>
      </w: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t xml:space="preserve">La Società ed il Contraente, a fronte degli impegni assunti, dichiarano il proprio accordo ad attuare la proposta assicurativa concordata e si impegnano sin d’ora a rispettarne reciprocamente le condizioni, le tariffe e le modalità concordate e contenute nella presente Polizza Collettiva che ha effetto dalle ore 12.00 del </w:t>
      </w:r>
      <w:r w:rsidRPr="00C56AAE">
        <w:rPr>
          <w:highlight w:val="yellow"/>
        </w:rPr>
        <w:t>00/00</w:t>
      </w:r>
      <w:r w:rsidRPr="008B39A1">
        <w:rPr>
          <w:highlight w:val="yellow"/>
        </w:rPr>
        <w:t>/</w:t>
      </w:r>
      <w:r w:rsidR="003C2CDB" w:rsidRPr="00072011">
        <w:rPr>
          <w:highlight w:val="yellow"/>
        </w:rPr>
        <w:t>20</w:t>
      </w:r>
      <w:r w:rsidR="00072011" w:rsidRPr="00072011">
        <w:rPr>
          <w:highlight w:val="yellow"/>
        </w:rPr>
        <w:t>20</w:t>
      </w:r>
      <w:r w:rsidRPr="0077751C">
        <w:t xml:space="preserve"> e scadenza alle ore 12.00 del </w:t>
      </w:r>
      <w:r w:rsidRPr="00867E6B">
        <w:rPr>
          <w:highlight w:val="yellow"/>
        </w:rPr>
        <w:t>20/11/</w:t>
      </w:r>
      <w:r w:rsidR="003C2CDB" w:rsidRPr="00867E6B">
        <w:rPr>
          <w:highlight w:val="yellow"/>
        </w:rPr>
        <w:t>20</w:t>
      </w:r>
      <w:r w:rsidR="00072011">
        <w:rPr>
          <w:highlight w:val="yellow"/>
        </w:rPr>
        <w:t>20</w:t>
      </w:r>
      <w:r w:rsidRPr="00867E6B">
        <w:rPr>
          <w:highlight w:val="yellow"/>
        </w:rPr>
        <w:t>.</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r w:rsidRPr="0077751C">
        <w:t>Ai sensi dell’ Art. 2 dell’allegato 1 – Pagamento del premio, decorrenza e scadenza della garanzia - e del successivo punto 7 dell’appendice 2 – Computo e pagamento dei premi, la Società presta le singole coperture assicurative mediante l’emissione di un certificato di assicurazione che, se</w:t>
      </w:r>
      <w:r w:rsidR="00867E6B">
        <w:t xml:space="preserve"> debitamente sottoscritto dall’Assicurato e dall’</w:t>
      </w:r>
      <w:r w:rsidRPr="0077751C">
        <w:t xml:space="preserve">Intermediario Assicurativo e dietro convalida per accettazione da parte del Contraente, costituisce valida adesione alla Polizza Collettiva </w:t>
      </w:r>
      <w:r w:rsidR="003C2CDB" w:rsidRPr="00072011">
        <w:rPr>
          <w:highlight w:val="yellow"/>
        </w:rPr>
        <w:t>20</w:t>
      </w:r>
      <w:r w:rsidR="00072011" w:rsidRPr="00072011">
        <w:rPr>
          <w:highlight w:val="yellow"/>
        </w:rPr>
        <w:t>20</w:t>
      </w:r>
      <w:r w:rsidR="00072011">
        <w:t xml:space="preserve"> </w:t>
      </w:r>
      <w:r w:rsidRPr="0077751C">
        <w:t>rischi agevolati.</w:t>
      </w:r>
    </w:p>
    <w:p w:rsidR="004D1174" w:rsidRPr="0077751C" w:rsidRDefault="004D1174"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pPr>
    </w:p>
    <w:p w:rsidR="006743DD" w:rsidRDefault="006743DD" w:rsidP="004D1174">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pPr>
      <w:r w:rsidRPr="0077751C">
        <w:t>Formano parte integrante del presente contratto, che il Contraente dichiara di conoscere e accettare, i seguenti allegati:</w:t>
      </w:r>
    </w:p>
    <w:p w:rsidR="0021624F" w:rsidRPr="0077751C" w:rsidRDefault="0021624F" w:rsidP="005C4163">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jc w:val="both"/>
      </w:pPr>
    </w:p>
    <w:p w:rsidR="006743DD" w:rsidRPr="0077751C" w:rsidRDefault="006743DD" w:rsidP="005C4163">
      <w:pPr>
        <w:numPr>
          <w:ilvl w:val="0"/>
          <w:numId w:val="1"/>
        </w:numPr>
        <w:tabs>
          <w:tab w:val="clear" w:pos="720"/>
          <w:tab w:val="left" w:pos="-1134"/>
          <w:tab w:val="left" w:pos="-567"/>
          <w:tab w:val="left" w:pos="-1"/>
          <w:tab w:val="left" w:pos="567"/>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567" w:hanging="567"/>
        <w:jc w:val="both"/>
        <w:rPr>
          <w:b/>
        </w:rPr>
      </w:pPr>
      <w:r w:rsidRPr="0077751C">
        <w:rPr>
          <w:b/>
        </w:rPr>
        <w:t>Polizza a garanzia della mancata resa a causa di avversità atmosferiche – Condizioni Generali e Speciali di assicurazione - Allegato 1</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Deroghe e/o integrazioni contrattuali alle Condizioni Generali e Speciali - Appendice 1</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Accordi e pattuizioni con il Contraente - Appendice 2</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Prezzi di Assicurazione dei prodotti - Allegato 2</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Tariffe di premio - Allegato 3</w:t>
      </w:r>
    </w:p>
    <w:p w:rsidR="006743DD" w:rsidRPr="0077751C" w:rsidRDefault="006743DD" w:rsidP="005C4163">
      <w:pPr>
        <w:numPr>
          <w:ilvl w:val="0"/>
          <w:numId w:val="1"/>
        </w:num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hanging="720"/>
        <w:jc w:val="both"/>
        <w:rPr>
          <w:b/>
        </w:rPr>
      </w:pPr>
      <w:r w:rsidRPr="0077751C">
        <w:rPr>
          <w:b/>
        </w:rPr>
        <w:t>Regolamento I.V.ASS. d</w:t>
      </w:r>
      <w:r w:rsidR="00F40268">
        <w:rPr>
          <w:b/>
        </w:rPr>
        <w:t>e</w:t>
      </w:r>
      <w:r w:rsidRPr="0077751C">
        <w:rPr>
          <w:b/>
        </w:rPr>
        <w:t>l 2013 (ex I.S.V.A.P. n. 35 del 26 Maggio 2010)  - Appendice 3</w:t>
      </w:r>
    </w:p>
    <w:p w:rsidR="00EB2C4F" w:rsidRDefault="00EB2C4F" w:rsidP="005C4163">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pPr>
    </w:p>
    <w:p w:rsidR="006743DD" w:rsidRPr="0077751C" w:rsidRDefault="006743DD" w:rsidP="006743DD">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both"/>
      </w:pPr>
      <w:r w:rsidRPr="0077751C">
        <w:t xml:space="preserve">La presente polizza è stata redatta in 2 esemplari per un solo effetto il </w:t>
      </w:r>
      <w:r w:rsidRPr="004148E6">
        <w:rPr>
          <w:highlight w:val="yellow"/>
        </w:rPr>
        <w:t>00/00/</w:t>
      </w:r>
      <w:r w:rsidR="003C2CDB" w:rsidRPr="004148E6">
        <w:rPr>
          <w:highlight w:val="yellow"/>
        </w:rPr>
        <w:t>20</w:t>
      </w:r>
      <w:r w:rsidR="00072011">
        <w:rPr>
          <w:highlight w:val="yellow"/>
        </w:rPr>
        <w:t>20</w:t>
      </w:r>
      <w:r w:rsidRPr="004148E6">
        <w:rPr>
          <w:highlight w:val="yellow"/>
        </w:rPr>
        <w:t>.</w:t>
      </w:r>
    </w:p>
    <w:tbl>
      <w:tblPr>
        <w:tblW w:w="0" w:type="auto"/>
        <w:jc w:val="center"/>
        <w:tblLook w:val="01E0" w:firstRow="1" w:lastRow="1" w:firstColumn="1" w:lastColumn="1" w:noHBand="0" w:noVBand="0"/>
      </w:tblPr>
      <w:tblGrid>
        <w:gridCol w:w="4816"/>
        <w:gridCol w:w="5032"/>
      </w:tblGrid>
      <w:tr w:rsidR="006743DD" w:rsidRPr="0077751C" w:rsidTr="006743DD">
        <w:trPr>
          <w:trHeight w:val="474"/>
          <w:jc w:val="center"/>
        </w:trPr>
        <w:tc>
          <w:tcPr>
            <w:tcW w:w="4816"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 xml:space="preserve">Il Contraente </w:t>
            </w:r>
          </w:p>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p>
        </w:tc>
        <w:tc>
          <w:tcPr>
            <w:tcW w:w="5032" w:type="dxa"/>
          </w:tcPr>
          <w:p w:rsidR="006743DD" w:rsidRPr="0077751C" w:rsidRDefault="006743DD" w:rsidP="00044D28">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rPr>
              <w:t>Reale Mutua Assicurazioni</w:t>
            </w:r>
          </w:p>
          <w:p w:rsidR="006743DD" w:rsidRPr="0077751C" w:rsidRDefault="00621BB0" w:rsidP="00F62CD6">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b/>
              </w:rPr>
            </w:pPr>
            <w:r w:rsidRPr="0077751C">
              <w:rPr>
                <w:b/>
                <w:noProof/>
                <w:lang w:eastAsia="it-IT"/>
              </w:rPr>
              <w:drawing>
                <wp:inline distT="0" distB="0" distL="0" distR="0">
                  <wp:extent cx="2152650" cy="942975"/>
                  <wp:effectExtent l="19050" t="0" r="0" b="0"/>
                  <wp:docPr id="8"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81400C" w:rsidRDefault="0081400C"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pPr>
    </w:p>
    <w:p w:rsidR="0081400C" w:rsidRPr="0081400C" w:rsidRDefault="0081400C" w:rsidP="0081400C"/>
    <w:p w:rsidR="0081400C" w:rsidRPr="0081400C" w:rsidRDefault="0081400C" w:rsidP="0081400C">
      <w:pPr>
        <w:tabs>
          <w:tab w:val="left" w:pos="-1134"/>
          <w:tab w:val="left" w:pos="-567"/>
          <w:tab w:val="left" w:pos="-1"/>
          <w:tab w:val="left" w:pos="565"/>
          <w:tab w:val="left" w:pos="9150"/>
        </w:tabs>
        <w:spacing w:line="240" w:lineRule="exact"/>
        <w:rPr>
          <w:sz w:val="16"/>
          <w:szCs w:val="16"/>
        </w:rPr>
      </w:pPr>
      <w:r>
        <w:lastRenderedPageBreak/>
        <w:tab/>
      </w:r>
      <w:r>
        <w:tab/>
      </w:r>
    </w:p>
    <w:p w:rsidR="00621BB0" w:rsidRPr="0077751C" w:rsidRDefault="00072011" w:rsidP="00072011">
      <w:pPr>
        <w:tabs>
          <w:tab w:val="left" w:pos="-1134"/>
          <w:tab w:val="left" w:pos="-567"/>
          <w:tab w:val="left" w:pos="-1"/>
          <w:tab w:val="left" w:pos="565"/>
          <w:tab w:val="left" w:pos="1131"/>
          <w:tab w:val="left" w:pos="1698"/>
          <w:tab w:val="left" w:pos="2264"/>
          <w:tab w:val="left" w:pos="2830"/>
          <w:tab w:val="left" w:pos="3397"/>
          <w:tab w:val="left" w:pos="3963"/>
          <w:tab w:val="left" w:pos="4215"/>
          <w:tab w:val="left" w:pos="4530"/>
          <w:tab w:val="left" w:pos="5096"/>
          <w:tab w:val="left" w:pos="5662"/>
          <w:tab w:val="left" w:pos="6229"/>
          <w:tab w:val="left" w:pos="6795"/>
          <w:tab w:val="left" w:pos="7362"/>
          <w:tab w:val="left" w:pos="7928"/>
          <w:tab w:val="left" w:pos="8494"/>
          <w:tab w:val="left" w:pos="9061"/>
        </w:tabs>
        <w:spacing w:line="240" w:lineRule="exact"/>
        <w:rPr>
          <w:rFonts w:eastAsia="Berthold Imago"/>
          <w:b/>
        </w:rPr>
      </w:pPr>
      <w:r>
        <w:tab/>
      </w:r>
      <w:r>
        <w:tab/>
      </w:r>
      <w:r>
        <w:tab/>
      </w:r>
      <w:r>
        <w:tab/>
      </w:r>
      <w:r>
        <w:tab/>
      </w:r>
      <w:r>
        <w:tab/>
      </w:r>
      <w:r>
        <w:tab/>
      </w:r>
      <w:r>
        <w:tab/>
      </w:r>
      <w:r w:rsidR="00621BB0" w:rsidRPr="0077751C">
        <w:rPr>
          <w:rFonts w:eastAsia="Berthold Imago"/>
          <w:b/>
        </w:rPr>
        <w:t>APPENDICE N. 1</w:t>
      </w:r>
    </w:p>
    <w:p w:rsidR="00621BB0" w:rsidRPr="00E93B0D"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center"/>
        <w:rPr>
          <w:rFonts w:eastAsia="Berthold Imago"/>
          <w:b/>
        </w:rPr>
      </w:pPr>
      <w:r w:rsidRPr="00E93B0D">
        <w:rPr>
          <w:rFonts w:eastAsia="Berthold Imago"/>
          <w:b/>
        </w:rPr>
        <w:t xml:space="preserve">DEROGHE E/O INTEGRAZIONI CONTRATTUALI ALLE CONDIZIONI GENERALI E SPECIALI MOD. 5031 GRA ED. </w:t>
      </w:r>
      <w:r w:rsidRPr="00072011">
        <w:rPr>
          <w:rFonts w:eastAsia="Berthold Imago"/>
          <w:b/>
          <w:highlight w:val="yellow"/>
        </w:rPr>
        <w:t>20</w:t>
      </w:r>
      <w:r w:rsidR="00072011" w:rsidRPr="00072011">
        <w:rPr>
          <w:rFonts w:eastAsia="Berthold Imago"/>
          <w:b/>
          <w:highlight w:val="yellow"/>
        </w:rPr>
        <w:t>20</w:t>
      </w:r>
    </w:p>
    <w:p w:rsidR="00621BB0" w:rsidRPr="0077751C" w:rsidRDefault="00621BB0" w:rsidP="00621BB0">
      <w:pPr>
        <w:spacing w:line="240" w:lineRule="exact"/>
        <w:jc w:val="both"/>
        <w:rPr>
          <w:rFonts w:eastAsia="Berthold Imago"/>
        </w:rPr>
      </w:pPr>
      <w:r w:rsidRPr="00E93B0D">
        <w:rPr>
          <w:rFonts w:eastAsia="Berthold Imago"/>
        </w:rPr>
        <w:t>Tutto quanto sotto riportato si intende in deroga e/o integrazione alle Condizioni Generali e Speciali di Assicurazione -</w:t>
      </w:r>
      <w:r w:rsidR="000E301F" w:rsidRPr="00E93B0D">
        <w:rPr>
          <w:rFonts w:eastAsia="Berthold Imago"/>
        </w:rPr>
        <w:t xml:space="preserve"> </w:t>
      </w:r>
      <w:r w:rsidRPr="00E93B0D">
        <w:rPr>
          <w:rFonts w:eastAsia="Berthold Imago"/>
        </w:rPr>
        <w:t xml:space="preserve">Polizza a garanzia della mancata resa a causa di avversità atmosferiche - </w:t>
      </w:r>
      <w:proofErr w:type="spellStart"/>
      <w:r w:rsidRPr="00E93B0D">
        <w:rPr>
          <w:rFonts w:eastAsia="Berthold Imago"/>
        </w:rPr>
        <w:t>Mod</w:t>
      </w:r>
      <w:proofErr w:type="spellEnd"/>
      <w:r w:rsidRPr="00E93B0D">
        <w:rPr>
          <w:rFonts w:eastAsia="Berthold Imago"/>
        </w:rPr>
        <w:t xml:space="preserve">. 5031 GRA ed. </w:t>
      </w:r>
      <w:r w:rsidRPr="00072011">
        <w:rPr>
          <w:rFonts w:eastAsia="Berthold Imago"/>
          <w:highlight w:val="yellow"/>
        </w:rPr>
        <w:t>20</w:t>
      </w:r>
      <w:r w:rsidR="00072011" w:rsidRPr="00072011">
        <w:rPr>
          <w:rFonts w:eastAsia="Berthold Imago"/>
          <w:highlight w:val="yellow"/>
        </w:rPr>
        <w:t>20</w:t>
      </w:r>
      <w:r w:rsidRPr="00E93B0D">
        <w:rPr>
          <w:rFonts w:eastAsia="Berthold Imago"/>
        </w:rPr>
        <w:t xml:space="preserve"> e si intende concordato con il Contraente sottoscrivente la presente Polizza Collettiva; in caso di conflitto tra le Condizioni Generali e Speciali di Assicurazione e le norme sotto riportate,</w:t>
      </w:r>
      <w:r w:rsidRPr="0077751C">
        <w:rPr>
          <w:rFonts w:eastAsia="Berthold Imago"/>
        </w:rPr>
        <w:t xml:space="preserve"> si intendono sempre valide queste ultime.</w:t>
      </w:r>
    </w:p>
    <w:p w:rsidR="00621BB0" w:rsidRPr="0077751C" w:rsidRDefault="00621BB0" w:rsidP="00621BB0">
      <w:pPr>
        <w:shd w:val="pct20" w:color="auto" w:fill="auto"/>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1.1</w:t>
      </w:r>
      <w:r w:rsidRPr="0077751C">
        <w:rPr>
          <w:rFonts w:eastAsia="Berthold Imago"/>
          <w:b/>
        </w:rPr>
        <w:tab/>
        <w:t xml:space="preserve">GARANZIE PRESTATE </w:t>
      </w: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 xml:space="preserve">Le avversità assicurabili a carico delle produzioni vegetali sono quelle definite annualmente dal </w:t>
      </w:r>
      <w:r w:rsidR="00072011" w:rsidRPr="00072011">
        <w:rPr>
          <w:rFonts w:eastAsia="Times New Roman"/>
          <w:bCs/>
          <w:highlight w:val="green"/>
        </w:rPr>
        <w:t xml:space="preserve">Piano di Gestione dei Rischi in Agricoltura </w:t>
      </w:r>
      <w:r w:rsidRPr="0077751C">
        <w:rPr>
          <w:rFonts w:eastAsia="Berthold Imago"/>
        </w:rPr>
        <w:t xml:space="preserve">approvato per D.M. </w:t>
      </w:r>
      <w:r w:rsidRPr="00072011">
        <w:rPr>
          <w:rFonts w:eastAsia="Berthold Imago"/>
          <w:highlight w:val="green"/>
        </w:rPr>
        <w:t>MIPAAF</w:t>
      </w:r>
      <w:r w:rsidRPr="0077751C">
        <w:rPr>
          <w:rFonts w:eastAsia="Berthold Imago"/>
        </w:rPr>
        <w:t xml:space="preserve"> e possono trovare copertura tramite le seguenti combinazioni “a pacchetto”:</w:t>
      </w:r>
    </w:p>
    <w:p w:rsidR="00621BB0" w:rsidRPr="002315FB"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r w:rsidRPr="002315FB">
        <w:rPr>
          <w:rFonts w:eastAsia="Berthold Imago"/>
          <w:b/>
        </w:rPr>
        <w:t>pacchetto avversità frequenza</w:t>
      </w:r>
      <w:r w:rsidR="00C56AAE" w:rsidRPr="002315FB">
        <w:rPr>
          <w:rFonts w:eastAsia="Berthold Imago"/>
          <w:b/>
        </w:rPr>
        <w:t>/accessorie</w:t>
      </w:r>
      <w:r w:rsidRPr="002315FB">
        <w:rPr>
          <w:rFonts w:eastAsia="Berthold Imago"/>
        </w:rPr>
        <w:t>;</w:t>
      </w:r>
    </w:p>
    <w:p w:rsidR="00621BB0" w:rsidRPr="008B39A1" w:rsidRDefault="00621BB0"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rPr>
      </w:pPr>
      <w:r w:rsidRPr="002315FB">
        <w:rPr>
          <w:rFonts w:eastAsia="Berthold Imago"/>
          <w:b/>
        </w:rPr>
        <w:t>pacchetto avversità frequenza più catastrofali</w:t>
      </w:r>
      <w:r w:rsidR="008B39A1">
        <w:rPr>
          <w:rFonts w:eastAsia="Berthold Imago"/>
          <w:b/>
        </w:rPr>
        <w:t>;</w:t>
      </w:r>
    </w:p>
    <w:p w:rsidR="008B39A1" w:rsidRPr="008B39A1" w:rsidRDefault="008B39A1" w:rsidP="00621BB0">
      <w:pPr>
        <w:numPr>
          <w:ilvl w:val="0"/>
          <w:numId w:val="25"/>
        </w:num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ind w:left="426" w:hanging="426"/>
        <w:jc w:val="both"/>
        <w:rPr>
          <w:rFonts w:eastAsia="Berthold Imago"/>
          <w:b/>
        </w:rPr>
      </w:pPr>
      <w:r w:rsidRPr="008B39A1">
        <w:rPr>
          <w:rFonts w:eastAsia="Berthold Imago"/>
          <w:b/>
        </w:rPr>
        <w:t>pacchetto avversità frequenza più catastrofali più accessorie</w:t>
      </w:r>
      <w:r>
        <w:rPr>
          <w:rFonts w:eastAsia="Berthold Imago"/>
          <w:b/>
        </w:rPr>
        <w:t>.</w:t>
      </w:r>
    </w:p>
    <w:p w:rsidR="002315FB" w:rsidRPr="002315FB" w:rsidRDefault="002315FB" w:rsidP="002315FB">
      <w:pPr>
        <w:tabs>
          <w:tab w:val="left" w:pos="426"/>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exact"/>
        <w:jc w:val="both"/>
        <w:rPr>
          <w:rFonts w:eastAsia="Berthold Imago"/>
        </w:rPr>
      </w:pPr>
    </w:p>
    <w:p w:rsidR="00621BB0" w:rsidRPr="0077751C" w:rsidRDefault="00621BB0" w:rsidP="00621B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jc w:val="both"/>
        <w:rPr>
          <w:rFonts w:eastAsia="Berthold Imago"/>
        </w:rPr>
      </w:pPr>
      <w:r w:rsidRPr="0077751C">
        <w:rPr>
          <w:rFonts w:eastAsia="Berthold Imago"/>
        </w:rPr>
        <w:t xml:space="preserve">Le combinazioni sopraindicate sono da intendersi scelte obbligatorie, salvo </w:t>
      </w:r>
      <w:r w:rsidR="00072011" w:rsidRPr="00072011">
        <w:rPr>
          <w:rFonts w:eastAsia="Berthold Imago"/>
          <w:highlight w:val="green"/>
        </w:rPr>
        <w:t>quanto</w:t>
      </w:r>
      <w:r w:rsidR="00072011">
        <w:rPr>
          <w:rFonts w:eastAsia="Berthold Imago"/>
        </w:rPr>
        <w:t xml:space="preserve"> </w:t>
      </w:r>
      <w:r w:rsidRPr="0077751C">
        <w:rPr>
          <w:rFonts w:eastAsia="Berthold Imago"/>
        </w:rPr>
        <w:t>diversamente stabilito nella presente Polizza Collettiva.</w:t>
      </w:r>
    </w:p>
    <w:p w:rsidR="00621BB0" w:rsidRPr="0077751C" w:rsidRDefault="00621BB0" w:rsidP="00621B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E93B0D">
        <w:rPr>
          <w:rFonts w:eastAsia="Berthold Imago"/>
        </w:rPr>
        <w:t xml:space="preserve">Polizza a garanzia della mancata resa a causa di avversità atmosferiche sulle produzioni vegetali assicurabili, come previsto al comma </w:t>
      </w:r>
      <w:r w:rsidR="003B3979" w:rsidRPr="003B3979">
        <w:rPr>
          <w:rFonts w:eastAsia="Berthold Imago"/>
          <w:highlight w:val="yellow"/>
        </w:rPr>
        <w:t>5</w:t>
      </w:r>
      <w:r w:rsidRPr="00E93B0D">
        <w:rPr>
          <w:rFonts w:eastAsia="Berthold Imago"/>
        </w:rPr>
        <w:t xml:space="preserve">, art. </w:t>
      </w:r>
      <w:r w:rsidRPr="003B3979">
        <w:rPr>
          <w:rFonts w:eastAsia="Berthold Imago"/>
          <w:highlight w:val="yellow"/>
        </w:rPr>
        <w:t>3</w:t>
      </w:r>
      <w:r w:rsidRPr="00E93B0D">
        <w:rPr>
          <w:rFonts w:eastAsia="Berthold Imago"/>
        </w:rPr>
        <w:t xml:space="preserve"> del </w:t>
      </w:r>
      <w:r w:rsidR="00811ABE" w:rsidRPr="00072011">
        <w:rPr>
          <w:rFonts w:eastAsia="Times New Roman"/>
          <w:bCs/>
          <w:highlight w:val="green"/>
        </w:rPr>
        <w:t>Piano di Gestione dei Rischi in Agricoltura</w:t>
      </w:r>
      <w:r w:rsidR="00E200C0" w:rsidRPr="00E93B0D">
        <w:rPr>
          <w:rFonts w:eastAsia="Berthold Imago"/>
        </w:rPr>
        <w:t>:</w:t>
      </w:r>
      <w:r w:rsidRPr="00E93B0D">
        <w:rPr>
          <w:rFonts w:eastAsia="Berthold Imago"/>
        </w:rPr>
        <w:t xml:space="preserve"> per la medesima tipologia colturale è consentita la stipula di una sola polizza per la copertura di ciascuna tipologia di rischio.</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rPr>
      </w:pPr>
      <w:r w:rsidRPr="0077751C">
        <w:rPr>
          <w:rFonts w:eastAsia="Berthold Imago"/>
        </w:rPr>
        <w:t>Polizza a garanzia della mancata resa a causa di avversità atmosferiche sulle produzioni vegetali:</w:t>
      </w:r>
    </w:p>
    <w:p w:rsidR="000D1F3A" w:rsidRDefault="00621BB0" w:rsidP="000D1F3A">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r w:rsidRPr="000D1F3A">
        <w:rPr>
          <w:rFonts w:eastAsia="Berthold Imago"/>
        </w:rPr>
        <w:t>per i prodotti Actinidia, Albicocche, Ciliegie, Mele, Nettarine, Pere, Pesche e Susine, relativamente alle avversità garantite Grandine e Vento Forte, applicazione della garanzia “B”</w:t>
      </w:r>
      <w:r w:rsidR="000D1F3A">
        <w:rPr>
          <w:rFonts w:eastAsia="Berthold Imago"/>
        </w:rPr>
        <w:t>;</w:t>
      </w:r>
    </w:p>
    <w:p w:rsidR="00621BB0" w:rsidRPr="000D1F3A" w:rsidRDefault="00621BB0" w:rsidP="000D1F3A">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r w:rsidRPr="000D1F3A">
        <w:rPr>
          <w:rFonts w:eastAsia="Berthold Imago"/>
        </w:rPr>
        <w:t>per il prodotto Uva da Vino applicazione della garanzia per perdita di quantità e di qualità;</w:t>
      </w:r>
    </w:p>
    <w:p w:rsidR="00621BB0" w:rsidRDefault="00621BB0" w:rsidP="00621BB0">
      <w:pPr>
        <w:numPr>
          <w:ilvl w:val="0"/>
          <w:numId w:val="5"/>
        </w:numPr>
        <w:tabs>
          <w:tab w:val="clear" w:pos="720"/>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hanging="284"/>
        <w:jc w:val="both"/>
        <w:rPr>
          <w:rFonts w:eastAsia="Berthold Imago"/>
        </w:rPr>
      </w:pPr>
      <w:r w:rsidRPr="0077751C">
        <w:rPr>
          <w:rFonts w:eastAsia="Berthold Imago"/>
        </w:rPr>
        <w:t>per tutti gli altri prodotti applicazione della garanzia danno di quantità e/o qualità come indicato nelle specifiche Condizioni Speciali di Assicurazione.</w:t>
      </w:r>
    </w:p>
    <w:p w:rsidR="0021624F" w:rsidRPr="0077751C" w:rsidRDefault="0021624F" w:rsidP="0077751C">
      <w:pPr>
        <w:tabs>
          <w:tab w:val="left" w:pos="-1134"/>
          <w:tab w:val="left" w:pos="-567"/>
          <w:tab w:val="left" w:pos="-1"/>
          <w:tab w:val="left" w:pos="284"/>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40" w:lineRule="exact"/>
        <w:ind w:left="284"/>
        <w:jc w:val="both"/>
        <w:rPr>
          <w:rFonts w:eastAsia="Berthold Imago"/>
        </w:rPr>
      </w:pPr>
    </w:p>
    <w:p w:rsidR="004407F8" w:rsidRPr="00E06F76" w:rsidRDefault="0077751C" w:rsidP="00E06F76">
      <w:pPr>
        <w:numPr>
          <w:ilvl w:val="1"/>
          <w:numId w:val="13"/>
        </w:numPr>
        <w:shd w:val="pct20" w:color="auto" w:fill="auto"/>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Pr>
          <w:rFonts w:eastAsia="Berthold Imago"/>
          <w:b/>
        </w:rPr>
        <w:t>D</w:t>
      </w:r>
      <w:r w:rsidR="00621BB0" w:rsidRPr="0077751C">
        <w:rPr>
          <w:rFonts w:eastAsia="Berthold Imago"/>
          <w:b/>
        </w:rPr>
        <w:t xml:space="preserve">ECORRENZA DELLA GARANZIA </w:t>
      </w:r>
    </w:p>
    <w:p w:rsidR="00621BB0" w:rsidRPr="007F0A13"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F0A13">
        <w:rPr>
          <w:rFonts w:eastAsia="Berthold Imago"/>
        </w:rPr>
        <w:t>Fermo quanto previsto dall’art. 2 delle Condizioni Generali di Assicurazione, la garanzia a carico della Società</w:t>
      </w:r>
      <w:r w:rsidRPr="007F0A13">
        <w:rPr>
          <w:rFonts w:eastAsia="Berthold Imago"/>
          <w:b/>
        </w:rPr>
        <w:t xml:space="preserve"> ha inizio</w:t>
      </w:r>
      <w:r w:rsidRPr="007F0A13">
        <w:rPr>
          <w:rFonts w:eastAsia="Berthold Imago"/>
        </w:rPr>
        <w:t xml:space="preserve"> comunque </w:t>
      </w:r>
      <w:r w:rsidRPr="007F0A13">
        <w:rPr>
          <w:rFonts w:eastAsia="Berthold Imago"/>
          <w:b/>
        </w:rPr>
        <w:t xml:space="preserve">non prima delle ore 12.00 </w:t>
      </w:r>
      <w:r w:rsidRPr="007F0A13">
        <w:rPr>
          <w:rFonts w:eastAsia="Berthold Imago"/>
        </w:rPr>
        <w:t>del:</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3°</w:t>
      </w:r>
      <w:r w:rsidRPr="005021B8">
        <w:rPr>
          <w:color w:val="000000"/>
        </w:rPr>
        <w:t xml:space="preserve"> giorno successivo a quello della data di notifica per le avversità: Grandine e Vento Forte; </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6°</w:t>
      </w:r>
      <w:r w:rsidRPr="005021B8">
        <w:rPr>
          <w:color w:val="000000"/>
        </w:rPr>
        <w:t xml:space="preserve"> giorno successivo a quello della notifica per le avversità: Alluvione, Colpo di sole, Eccesso di pioggia e Sbalzo termico; </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12°</w:t>
      </w:r>
      <w:r w:rsidRPr="005021B8">
        <w:rPr>
          <w:color w:val="000000"/>
        </w:rPr>
        <w:t xml:space="preserve"> giorno successivo a quello della notifica per le avversità: Gelo e Brina, Eccesso di Neve; </w:t>
      </w:r>
    </w:p>
    <w:p w:rsidR="005021B8" w:rsidRPr="005021B8" w:rsidRDefault="005021B8" w:rsidP="005021B8">
      <w:pPr>
        <w:autoSpaceDE w:val="0"/>
        <w:autoSpaceDN w:val="0"/>
        <w:adjustRightInd w:val="0"/>
        <w:spacing w:after="0"/>
        <w:rPr>
          <w:color w:val="000000"/>
        </w:rPr>
      </w:pPr>
      <w:r w:rsidRPr="005021B8">
        <w:rPr>
          <w:color w:val="000000"/>
        </w:rPr>
        <w:t xml:space="preserve">• </w:t>
      </w:r>
      <w:r w:rsidRPr="007F0A13">
        <w:rPr>
          <w:color w:val="000000"/>
        </w:rPr>
        <w:t>30°</w:t>
      </w:r>
      <w:r w:rsidRPr="005021B8">
        <w:rPr>
          <w:color w:val="000000"/>
        </w:rPr>
        <w:t xml:space="preserve"> giorno successivo a quello della notifica per le avversità: Vento caldo e Siccità. </w:t>
      </w:r>
    </w:p>
    <w:p w:rsidR="008A1329" w:rsidRDefault="008A1329"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rPr>
      </w:pPr>
    </w:p>
    <w:p w:rsidR="004407F8" w:rsidRDefault="00621BB0"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b/>
        </w:rPr>
        <w:t>sempreché si sia verificato quanto previsto dalle Condizioni di Assicurazione</w:t>
      </w:r>
      <w:r w:rsidRPr="0077751C">
        <w:rPr>
          <w:rFonts w:eastAsia="Berthold Imago"/>
        </w:rPr>
        <w:t xml:space="preserve"> relative ad ogni singola tipologia di copertura assicurativa.</w:t>
      </w:r>
    </w:p>
    <w:p w:rsidR="00CB298B" w:rsidRDefault="00CB298B"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
    <w:p w:rsidR="000D1F3A" w:rsidRDefault="000D1F3A"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p>
    <w:p w:rsidR="00FF1630" w:rsidRPr="00FF1630" w:rsidRDefault="00FF1630" w:rsidP="00FF1630">
      <w:pPr>
        <w:numPr>
          <w:ilvl w:val="1"/>
          <w:numId w:val="13"/>
        </w:numPr>
        <w:shd w:val="pct20" w:color="auto" w:fill="auto"/>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highlight w:val="green"/>
        </w:rPr>
      </w:pPr>
      <w:r w:rsidRPr="00FF1630">
        <w:rPr>
          <w:rFonts w:eastAsia="Berthold Imago"/>
          <w:b/>
          <w:highlight w:val="green"/>
        </w:rPr>
        <w:lastRenderedPageBreak/>
        <w:t>FRANCHIGIE MINIME GARANZIE GRANDINE E VENTO FORTE</w:t>
      </w:r>
    </w:p>
    <w:p w:rsidR="00FF1630" w:rsidRDefault="00FF1630" w:rsidP="00FF163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highlight w:val="green"/>
        </w:rPr>
      </w:pPr>
      <w:r>
        <w:rPr>
          <w:rFonts w:eastAsia="Berthold Imago"/>
          <w:b/>
          <w:highlight w:val="green"/>
        </w:rPr>
        <w:t>GARANZIA</w:t>
      </w:r>
      <w:r w:rsidRPr="00FF1630">
        <w:rPr>
          <w:rFonts w:eastAsia="Berthold Imago"/>
          <w:b/>
          <w:highlight w:val="green"/>
        </w:rPr>
        <w:t xml:space="preserve"> </w:t>
      </w:r>
      <w:r>
        <w:rPr>
          <w:rFonts w:eastAsia="Berthold Imago"/>
          <w:b/>
          <w:highlight w:val="green"/>
        </w:rPr>
        <w:t>GRANDINE</w:t>
      </w:r>
    </w:p>
    <w:p w:rsidR="007B2719" w:rsidRDefault="007B2719" w:rsidP="007B2719">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FF1630">
        <w:rPr>
          <w:rFonts w:eastAsia="Berthold Imago"/>
          <w:highlight w:val="green"/>
        </w:rPr>
        <w:t>A parziale deroga</w:t>
      </w:r>
      <w:r w:rsidR="00131527">
        <w:rPr>
          <w:rFonts w:eastAsia="Berthold Imago"/>
          <w:highlight w:val="green"/>
        </w:rPr>
        <w:t xml:space="preserve"> e/o integrazione</w:t>
      </w:r>
      <w:r w:rsidRPr="00FF1630">
        <w:rPr>
          <w:rFonts w:eastAsia="Berthold Imago"/>
          <w:highlight w:val="green"/>
        </w:rPr>
        <w:t xml:space="preserve"> del disposto all’art. 15 delle Condizioni Generali – FRANCHIGIA FISSA </w:t>
      </w:r>
      <w:r>
        <w:rPr>
          <w:rFonts w:eastAsia="Berthold Imago"/>
          <w:highlight w:val="green"/>
        </w:rPr>
        <w:t>GRANDINE</w:t>
      </w:r>
      <w:r w:rsidRPr="00FF1630">
        <w:rPr>
          <w:rFonts w:eastAsia="Berthold Imago"/>
          <w:highlight w:val="green"/>
        </w:rPr>
        <w:t xml:space="preserve"> – si precisa che l’aliquota di franchigia assoluta minima da applicare in detrazione al danno causato al verificarsi dell’avversità </w:t>
      </w:r>
      <w:r>
        <w:rPr>
          <w:rFonts w:eastAsia="Berthold Imago"/>
          <w:highlight w:val="green"/>
        </w:rPr>
        <w:t>Grandine</w:t>
      </w:r>
      <w:r w:rsidRPr="00FF1630">
        <w:rPr>
          <w:rFonts w:eastAsia="Berthold Imago"/>
          <w:highlight w:val="green"/>
        </w:rPr>
        <w:t xml:space="preserve"> è pari al:</w:t>
      </w:r>
    </w:p>
    <w:p w:rsidR="007B2719" w:rsidRPr="00740411" w:rsidRDefault="007B2719" w:rsidP="007B2719">
      <w:pPr>
        <w:pStyle w:val="Paragrafoelenco"/>
        <w:numPr>
          <w:ilvl w:val="0"/>
          <w:numId w:val="35"/>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740411">
        <w:rPr>
          <w:b/>
          <w:bCs/>
          <w:highlight w:val="green"/>
        </w:rPr>
        <w:t>20%</w:t>
      </w:r>
      <w:r w:rsidRPr="00740411">
        <w:rPr>
          <w:highlight w:val="green"/>
        </w:rPr>
        <w:t xml:space="preserve"> per vivai di piante da frutto e vivai di piante di olivo, vivai di pioppi, barbatelle di vite, talee di vite madre, tabacco, Kentucky, colture da seme (eccetto cereali, mais e soia), cocomeri, Sugar baby, meloni, cetrioli, zucche, zucchine, melanzane, peperoni, insalata.</w:t>
      </w:r>
    </w:p>
    <w:p w:rsidR="007B2719" w:rsidRPr="00740411" w:rsidRDefault="007B2719" w:rsidP="007B2719">
      <w:pPr>
        <w:pStyle w:val="Paragrafoelenco"/>
        <w:numPr>
          <w:ilvl w:val="0"/>
          <w:numId w:val="35"/>
        </w:num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740411">
        <w:rPr>
          <w:b/>
          <w:bCs/>
          <w:highlight w:val="green"/>
        </w:rPr>
        <w:t xml:space="preserve">15% </w:t>
      </w:r>
      <w:r w:rsidRPr="00740411">
        <w:rPr>
          <w:highlight w:val="green"/>
        </w:rPr>
        <w:t>per fagioli, fagiolini, piselli, carote, finocchi, fragole, piccoli frutti, cipolla bulbo, cipolline, patate, frutta</w:t>
      </w:r>
      <w:r w:rsidR="000D1F3A">
        <w:rPr>
          <w:highlight w:val="green"/>
        </w:rPr>
        <w:t>, riso;</w:t>
      </w:r>
    </w:p>
    <w:p w:rsidR="007B2719" w:rsidRPr="00740411" w:rsidRDefault="007B2719" w:rsidP="007B2719">
      <w:pPr>
        <w:pStyle w:val="Paragrafoelenco"/>
        <w:numPr>
          <w:ilvl w:val="0"/>
          <w:numId w:val="35"/>
        </w:numPr>
        <w:autoSpaceDE w:val="0"/>
        <w:autoSpaceDN w:val="0"/>
        <w:adjustRightInd w:val="0"/>
        <w:spacing w:after="0"/>
        <w:jc w:val="both"/>
        <w:rPr>
          <w:color w:val="000000"/>
          <w:highlight w:val="green"/>
        </w:rPr>
      </w:pPr>
      <w:r w:rsidRPr="00740411">
        <w:rPr>
          <w:b/>
          <w:bCs/>
          <w:color w:val="000000"/>
          <w:highlight w:val="green"/>
        </w:rPr>
        <w:t>10%</w:t>
      </w:r>
      <w:r w:rsidRPr="00740411">
        <w:rPr>
          <w:color w:val="000000"/>
          <w:highlight w:val="green"/>
        </w:rPr>
        <w:t xml:space="preserve"> per uva, cereali a paglia, mais, pomodoro, girasole, colza</w:t>
      </w:r>
      <w:r w:rsidR="00131527">
        <w:rPr>
          <w:color w:val="000000"/>
          <w:highlight w:val="green"/>
        </w:rPr>
        <w:t xml:space="preserve"> e</w:t>
      </w:r>
      <w:r w:rsidR="00740411" w:rsidRPr="00740411">
        <w:rPr>
          <w:color w:val="000000"/>
          <w:highlight w:val="green"/>
        </w:rPr>
        <w:t xml:space="preserve"> </w:t>
      </w:r>
      <w:r w:rsidRPr="00740411">
        <w:rPr>
          <w:color w:val="000000"/>
          <w:highlight w:val="green"/>
        </w:rPr>
        <w:t xml:space="preserve">soia. </w:t>
      </w:r>
    </w:p>
    <w:p w:rsidR="00131527" w:rsidRDefault="00131527"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highlight w:val="green"/>
        </w:rPr>
      </w:pPr>
    </w:p>
    <w:p w:rsidR="00621BB0" w:rsidRPr="00FF1630" w:rsidRDefault="00FF1630" w:rsidP="004407F8">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b/>
          <w:highlight w:val="green"/>
        </w:rPr>
      </w:pPr>
      <w:r>
        <w:rPr>
          <w:rFonts w:eastAsia="Berthold Imago"/>
          <w:b/>
          <w:highlight w:val="green"/>
        </w:rPr>
        <w:t>GARANZIA</w:t>
      </w:r>
      <w:r w:rsidR="00621BB0" w:rsidRPr="00FF1630">
        <w:rPr>
          <w:rFonts w:eastAsia="Berthold Imago"/>
          <w:b/>
          <w:highlight w:val="green"/>
        </w:rPr>
        <w:t xml:space="preserve"> VENTO FORTE</w:t>
      </w:r>
    </w:p>
    <w:p w:rsidR="00621BB0" w:rsidRPr="00FF1630" w:rsidRDefault="00621BB0" w:rsidP="0021624F">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highlight w:val="green"/>
        </w:rPr>
      </w:pPr>
      <w:r w:rsidRPr="00FF1630">
        <w:rPr>
          <w:rFonts w:eastAsia="Berthold Imago"/>
          <w:highlight w:val="green"/>
        </w:rPr>
        <w:t xml:space="preserve">A parziale deroga </w:t>
      </w:r>
      <w:r w:rsidR="00131527">
        <w:rPr>
          <w:rFonts w:eastAsia="Berthold Imago"/>
          <w:highlight w:val="green"/>
        </w:rPr>
        <w:t xml:space="preserve">e/o integrazione </w:t>
      </w:r>
      <w:r w:rsidRPr="00FF1630">
        <w:rPr>
          <w:rFonts w:eastAsia="Berthold Imago"/>
          <w:highlight w:val="green"/>
        </w:rPr>
        <w:t>del disposto all’art. 15 delle Condizioni Generali – FRANCHIGIA FISSA VENTO FORTE – si precisa che l’aliquota di franchigia assoluta</w:t>
      </w:r>
      <w:r w:rsidR="00FF1630" w:rsidRPr="00FF1630">
        <w:rPr>
          <w:rFonts w:eastAsia="Berthold Imago"/>
          <w:highlight w:val="green"/>
        </w:rPr>
        <w:t xml:space="preserve"> minima</w:t>
      </w:r>
      <w:r w:rsidRPr="00FF1630">
        <w:rPr>
          <w:rFonts w:eastAsia="Berthold Imago"/>
          <w:highlight w:val="green"/>
        </w:rPr>
        <w:t xml:space="preserve"> da applicare in detrazione al danno causato al verificarsi dell’avversità Vento Forte è pari al:</w:t>
      </w:r>
    </w:p>
    <w:p w:rsidR="00517246" w:rsidRPr="00FF1630" w:rsidRDefault="00517246" w:rsidP="00517246">
      <w:pPr>
        <w:pStyle w:val="Paragrafoelenco"/>
        <w:numPr>
          <w:ilvl w:val="0"/>
          <w:numId w:val="33"/>
        </w:numPr>
        <w:jc w:val="both"/>
        <w:rPr>
          <w:highlight w:val="green"/>
        </w:rPr>
      </w:pPr>
      <w:r w:rsidRPr="007B2719">
        <w:rPr>
          <w:b/>
          <w:bCs/>
          <w:color w:val="000000"/>
          <w:highlight w:val="green"/>
        </w:rPr>
        <w:t xml:space="preserve"> </w:t>
      </w:r>
      <w:r w:rsidR="007F0A13" w:rsidRPr="007B2719">
        <w:rPr>
          <w:b/>
          <w:bCs/>
          <w:color w:val="000000"/>
          <w:highlight w:val="green"/>
        </w:rPr>
        <w:t>20%</w:t>
      </w:r>
      <w:r w:rsidR="007F0A13" w:rsidRPr="00FF1630">
        <w:rPr>
          <w:color w:val="000000"/>
          <w:highlight w:val="green"/>
        </w:rPr>
        <w:t xml:space="preserve"> per tabacco, vivai, pere, susine, agrumi</w:t>
      </w:r>
      <w:r w:rsidR="00CC73F5" w:rsidRPr="00FF1630">
        <w:rPr>
          <w:color w:val="000000"/>
          <w:highlight w:val="green"/>
        </w:rPr>
        <w:t>,</w:t>
      </w:r>
      <w:r w:rsidRPr="00FF1630">
        <w:rPr>
          <w:color w:val="000000"/>
          <w:highlight w:val="green"/>
        </w:rPr>
        <w:t xml:space="preserve"> colture da seme (eccetto cereali, </w:t>
      </w:r>
      <w:r w:rsidR="00BF1580" w:rsidRPr="00FF1630">
        <w:rPr>
          <w:color w:val="000000"/>
          <w:highlight w:val="green"/>
        </w:rPr>
        <w:t xml:space="preserve">riso, </w:t>
      </w:r>
      <w:r w:rsidRPr="00FF1630">
        <w:rPr>
          <w:color w:val="000000"/>
          <w:highlight w:val="green"/>
        </w:rPr>
        <w:t xml:space="preserve">mais e soia), </w:t>
      </w:r>
      <w:r w:rsidRPr="00FF1630">
        <w:rPr>
          <w:rFonts w:eastAsia="Berthold Imago"/>
          <w:highlight w:val="green"/>
        </w:rPr>
        <w:t>cocomeri, Sugar baby, meloni</w:t>
      </w:r>
      <w:r w:rsidR="00C6269B" w:rsidRPr="00FF1630">
        <w:rPr>
          <w:rFonts w:eastAsia="Berthold Imago"/>
          <w:highlight w:val="green"/>
        </w:rPr>
        <w:t>;</w:t>
      </w:r>
    </w:p>
    <w:p w:rsidR="007F0A13" w:rsidRPr="00FF1630" w:rsidRDefault="007F0A13" w:rsidP="00517246">
      <w:pPr>
        <w:pStyle w:val="Paragrafoelenco"/>
        <w:numPr>
          <w:ilvl w:val="0"/>
          <w:numId w:val="31"/>
        </w:numPr>
        <w:autoSpaceDE w:val="0"/>
        <w:autoSpaceDN w:val="0"/>
        <w:adjustRightInd w:val="0"/>
        <w:spacing w:after="0"/>
        <w:ind w:left="426" w:hanging="426"/>
        <w:jc w:val="both"/>
        <w:rPr>
          <w:color w:val="000000"/>
          <w:highlight w:val="green"/>
        </w:rPr>
      </w:pPr>
      <w:r w:rsidRPr="007B2719">
        <w:rPr>
          <w:b/>
          <w:bCs/>
          <w:color w:val="000000"/>
          <w:highlight w:val="green"/>
        </w:rPr>
        <w:t>15%</w:t>
      </w:r>
      <w:r w:rsidRPr="00FF1630">
        <w:rPr>
          <w:color w:val="000000"/>
          <w:highlight w:val="green"/>
        </w:rPr>
        <w:t xml:space="preserve"> per frutta (escluse pere, susine e agrumi), fragole, piccoli frutti, olive, orticole in genere</w:t>
      </w:r>
      <w:r w:rsidR="00F740FC" w:rsidRPr="00FF1630">
        <w:rPr>
          <w:color w:val="000000"/>
          <w:highlight w:val="green"/>
        </w:rPr>
        <w:t xml:space="preserve">, </w:t>
      </w:r>
      <w:r w:rsidR="007B2719" w:rsidRPr="00FF1630">
        <w:rPr>
          <w:color w:val="000000"/>
          <w:highlight w:val="green"/>
        </w:rPr>
        <w:t>cereali a paglia</w:t>
      </w:r>
      <w:r w:rsidR="007B2719">
        <w:rPr>
          <w:color w:val="000000"/>
          <w:highlight w:val="green"/>
        </w:rPr>
        <w:t>,</w:t>
      </w:r>
      <w:r w:rsidR="007B2719" w:rsidRPr="00FF1630">
        <w:rPr>
          <w:rFonts w:eastAsia="Berthold Imago"/>
          <w:highlight w:val="green"/>
        </w:rPr>
        <w:t xml:space="preserve"> </w:t>
      </w:r>
      <w:r w:rsidRPr="00FF1630">
        <w:rPr>
          <w:color w:val="000000"/>
          <w:highlight w:val="green"/>
        </w:rPr>
        <w:t>riso</w:t>
      </w:r>
      <w:r w:rsidR="000C074C">
        <w:rPr>
          <w:color w:val="000000"/>
          <w:highlight w:val="green"/>
        </w:rPr>
        <w:t xml:space="preserve"> e colza</w:t>
      </w:r>
      <w:r w:rsidRPr="00FF1630">
        <w:rPr>
          <w:color w:val="000000"/>
          <w:highlight w:val="green"/>
        </w:rPr>
        <w:t xml:space="preserve">; </w:t>
      </w:r>
    </w:p>
    <w:p w:rsidR="007F0A13" w:rsidRPr="00FF1630" w:rsidRDefault="007F0A13" w:rsidP="00517246">
      <w:pPr>
        <w:pStyle w:val="Paragrafoelenco"/>
        <w:numPr>
          <w:ilvl w:val="0"/>
          <w:numId w:val="31"/>
        </w:numPr>
        <w:autoSpaceDE w:val="0"/>
        <w:autoSpaceDN w:val="0"/>
        <w:adjustRightInd w:val="0"/>
        <w:spacing w:after="0"/>
        <w:ind w:left="426" w:hanging="426"/>
        <w:jc w:val="both"/>
        <w:rPr>
          <w:color w:val="000000"/>
          <w:highlight w:val="green"/>
        </w:rPr>
      </w:pPr>
      <w:r w:rsidRPr="007B2719">
        <w:rPr>
          <w:b/>
          <w:bCs/>
          <w:color w:val="000000"/>
          <w:highlight w:val="green"/>
        </w:rPr>
        <w:t>10%</w:t>
      </w:r>
      <w:r w:rsidRPr="00FF1630">
        <w:rPr>
          <w:color w:val="000000"/>
          <w:highlight w:val="green"/>
        </w:rPr>
        <w:t xml:space="preserve"> per uva, mais, pomodoro, girasole</w:t>
      </w:r>
      <w:r w:rsidR="008B4625">
        <w:rPr>
          <w:color w:val="000000"/>
          <w:highlight w:val="green"/>
        </w:rPr>
        <w:t xml:space="preserve"> </w:t>
      </w:r>
      <w:r w:rsidR="00131527">
        <w:rPr>
          <w:color w:val="000000"/>
          <w:highlight w:val="green"/>
        </w:rPr>
        <w:t xml:space="preserve">e </w:t>
      </w:r>
      <w:r w:rsidRPr="00FF1630">
        <w:rPr>
          <w:color w:val="000000"/>
          <w:highlight w:val="green"/>
        </w:rPr>
        <w:t>soia</w:t>
      </w:r>
      <w:r w:rsidR="00131527">
        <w:rPr>
          <w:color w:val="000000"/>
          <w:highlight w:val="green"/>
        </w:rPr>
        <w:t>.</w:t>
      </w:r>
      <w:r w:rsidRPr="00FF1630">
        <w:rPr>
          <w:color w:val="000000"/>
          <w:highlight w:val="green"/>
        </w:rPr>
        <w:t xml:space="preserve"> </w:t>
      </w:r>
    </w:p>
    <w:p w:rsidR="002315FB" w:rsidRPr="00867E6B" w:rsidRDefault="002315FB" w:rsidP="002315FB">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720"/>
        <w:jc w:val="both"/>
        <w:rPr>
          <w:rFonts w:eastAsia="Berthold Imago"/>
          <w:highlight w:val="red"/>
        </w:rPr>
      </w:pPr>
    </w:p>
    <w:p w:rsidR="00621BB0" w:rsidRPr="0077751C" w:rsidRDefault="00621BB0" w:rsidP="0021624F">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663B33">
        <w:rPr>
          <w:rFonts w:eastAsia="Berthold Imago"/>
        </w:rPr>
        <w:t>L’applicazione delle suddette franchigie è esplicata nell’art. 15 su indicato - APPLICAZIONE DELLA FRANCHIGIA PER DANNI SINGOLI O COMBINATI: “Al verificarsi di avversità combinate Grandine e Vento Forte ove la franchigia relativa all’avversità Grandine sia inferiore alla franchigia relativa all’avversità Vento Forte, verrà applicata una sola volta la franchigia relativa a quest’ultima avversità”.</w:t>
      </w:r>
    </w:p>
    <w:p w:rsidR="00621BB0" w:rsidRPr="0077751C" w:rsidRDefault="00621BB0" w:rsidP="00621BB0">
      <w:pPr>
        <w:shd w:val="pct20" w:color="auto" w:fill="auto"/>
        <w:tabs>
          <w:tab w:val="left" w:pos="-1134"/>
          <w:tab w:val="left" w:pos="-567"/>
          <w:tab w:val="left" w:pos="567"/>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ind w:left="567" w:hanging="567"/>
        <w:jc w:val="both"/>
        <w:rPr>
          <w:rFonts w:eastAsia="Berthold Imago"/>
          <w:b/>
        </w:rPr>
      </w:pPr>
      <w:r w:rsidRPr="0077751C">
        <w:rPr>
          <w:rFonts w:eastAsia="Berthold Imago"/>
          <w:b/>
        </w:rPr>
        <w:t>1.</w:t>
      </w:r>
      <w:r w:rsidR="00FF1630">
        <w:rPr>
          <w:rFonts w:eastAsia="Berthold Imago"/>
          <w:b/>
        </w:rPr>
        <w:t>4</w:t>
      </w:r>
      <w:r w:rsidRPr="0077751C">
        <w:rPr>
          <w:rFonts w:eastAsia="Berthold Imago"/>
          <w:b/>
        </w:rPr>
        <w:tab/>
        <w:t xml:space="preserve">RIDUZIONE DEL PRODOTTO ASSICURATO OVE CONSENTITA ED ALLE MODALITÀ PREVISTE DAI SINGOLI TESTI RELATIVI ALLE DIFFERENTI TIPOLOGIE DI COPERTURA ASSICURATIVA </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 xml:space="preserve">A parziale deroga del disposto dell’art. 18 delle Condizioni Generali di Assicurazione riportate nel </w:t>
      </w:r>
      <w:proofErr w:type="spellStart"/>
      <w:r w:rsidRPr="00D56924">
        <w:rPr>
          <w:rFonts w:eastAsia="Berthold Imago"/>
        </w:rPr>
        <w:t>mod</w:t>
      </w:r>
      <w:proofErr w:type="spellEnd"/>
      <w:r w:rsidRPr="00D56924">
        <w:rPr>
          <w:rFonts w:eastAsia="Berthold Imago"/>
        </w:rPr>
        <w:t xml:space="preserve">. 5031GRA ed. </w:t>
      </w:r>
      <w:r w:rsidRPr="00021035">
        <w:rPr>
          <w:rFonts w:eastAsia="Berthold Imago"/>
          <w:highlight w:val="yellow"/>
        </w:rPr>
        <w:t>20</w:t>
      </w:r>
      <w:r w:rsidR="00021035" w:rsidRPr="00021035">
        <w:rPr>
          <w:rFonts w:eastAsia="Berthold Imago"/>
          <w:highlight w:val="yellow"/>
        </w:rPr>
        <w:t>20</w:t>
      </w:r>
      <w:r w:rsidRPr="00D56924">
        <w:rPr>
          <w:rFonts w:eastAsia="Berthold Imago"/>
        </w:rPr>
        <w:t>, allegato 1 della presente Polizza Collettiva è concessa, per le sole specie medio tardive di frutta (*), per l’uva e le olive, la riduzione del premio dall’inizio della garanzia – solo per le AVVERSITÁ</w:t>
      </w:r>
      <w:r w:rsidR="00391FE6">
        <w:rPr>
          <w:rFonts w:eastAsia="Berthold Imago"/>
        </w:rPr>
        <w:t>’</w:t>
      </w:r>
      <w:r w:rsidRPr="00D56924">
        <w:rPr>
          <w:rFonts w:eastAsia="Berthold Imago"/>
        </w:rPr>
        <w:t xml:space="preserve"> DI FREQUENZA - anche se il prodotto è già stato colpito da grandine ma non è stata ancora effettuata la perizia - sempreché la domanda di riduzione sia inoltrata entro le seguenti date: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jc w:val="both"/>
        <w:rPr>
          <w:rFonts w:eastAsia="Berthold Imago"/>
        </w:rPr>
      </w:pPr>
    </w:p>
    <w:p w:rsidR="00621BB0" w:rsidRPr="00FF1630" w:rsidRDefault="00FF1630" w:rsidP="007F0A13">
      <w:pPr>
        <w:pStyle w:val="Paragrafoelenco"/>
        <w:numPr>
          <w:ilvl w:val="0"/>
          <w:numId w:val="32"/>
        </w:num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hanging="720"/>
        <w:jc w:val="both"/>
        <w:rPr>
          <w:rFonts w:eastAsia="Berthold Imago"/>
          <w:highlight w:val="green"/>
        </w:rPr>
      </w:pPr>
      <w:r w:rsidRPr="00FF1630">
        <w:rPr>
          <w:rFonts w:eastAsia="Berthold Imago"/>
          <w:highlight w:val="green"/>
        </w:rPr>
        <w:t>20</w:t>
      </w:r>
      <w:r w:rsidR="00621BB0" w:rsidRPr="00FF1630">
        <w:rPr>
          <w:rFonts w:eastAsia="Berthold Imago"/>
          <w:highlight w:val="green"/>
        </w:rPr>
        <w:t>/0</w:t>
      </w:r>
      <w:r w:rsidRPr="00FF1630">
        <w:rPr>
          <w:rFonts w:eastAsia="Berthold Imago"/>
          <w:highlight w:val="green"/>
        </w:rPr>
        <w:t>5</w:t>
      </w:r>
      <w:r w:rsidR="00621BB0" w:rsidRPr="00FF1630">
        <w:rPr>
          <w:rFonts w:eastAsia="Berthold Imago"/>
          <w:highlight w:val="green"/>
        </w:rPr>
        <w:t xml:space="preserve">      per drupacee medio</w:t>
      </w:r>
      <w:r w:rsidRPr="00FF1630">
        <w:rPr>
          <w:rFonts w:eastAsia="Berthold Imago"/>
          <w:highlight w:val="green"/>
        </w:rPr>
        <w:t xml:space="preserve"> </w:t>
      </w:r>
      <w:r w:rsidR="00621BB0" w:rsidRPr="00FF1630">
        <w:rPr>
          <w:rFonts w:eastAsia="Berthold Imago"/>
          <w:highlight w:val="green"/>
        </w:rPr>
        <w:t>- tardive</w:t>
      </w:r>
      <w:r w:rsidRPr="00FF1630">
        <w:rPr>
          <w:rFonts w:eastAsia="Berthold Imago"/>
          <w:highlight w:val="green"/>
        </w:rPr>
        <w:t xml:space="preserve"> (escluse susine)</w:t>
      </w:r>
    </w:p>
    <w:p w:rsidR="00FF1630" w:rsidRPr="00FF1630" w:rsidRDefault="00FF1630" w:rsidP="007F0A13">
      <w:pPr>
        <w:pStyle w:val="Paragrafoelenco"/>
        <w:numPr>
          <w:ilvl w:val="0"/>
          <w:numId w:val="32"/>
        </w:num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hanging="720"/>
        <w:jc w:val="both"/>
        <w:rPr>
          <w:rFonts w:eastAsia="Berthold Imago"/>
          <w:highlight w:val="green"/>
        </w:rPr>
      </w:pPr>
      <w:r w:rsidRPr="00FF1630">
        <w:rPr>
          <w:rFonts w:eastAsia="Berthold Imago"/>
          <w:highlight w:val="green"/>
        </w:rPr>
        <w:t>01/06      per susine medio - tardive</w:t>
      </w:r>
    </w:p>
    <w:p w:rsidR="00621BB0" w:rsidRPr="00FF1630" w:rsidRDefault="00C56AAE" w:rsidP="007F0A13">
      <w:pPr>
        <w:pStyle w:val="Paragrafoelenco"/>
        <w:numPr>
          <w:ilvl w:val="0"/>
          <w:numId w:val="32"/>
        </w:numPr>
        <w:tabs>
          <w:tab w:val="left" w:pos="-945"/>
          <w:tab w:val="left" w:pos="-567"/>
          <w:tab w:val="left" w:pos="0"/>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hanging="720"/>
        <w:jc w:val="both"/>
        <w:rPr>
          <w:rFonts w:eastAsia="Berthold Imago"/>
          <w:highlight w:val="green"/>
        </w:rPr>
      </w:pPr>
      <w:r w:rsidRPr="00FF1630">
        <w:rPr>
          <w:rFonts w:eastAsia="Berthold Imago"/>
          <w:highlight w:val="green"/>
        </w:rPr>
        <w:t>09</w:t>
      </w:r>
      <w:r w:rsidR="00621BB0" w:rsidRPr="00FF1630">
        <w:rPr>
          <w:rFonts w:eastAsia="Berthold Imago"/>
          <w:highlight w:val="green"/>
        </w:rPr>
        <w:t>/06      per restante frutta medio-tardiva e uva</w:t>
      </w:r>
    </w:p>
    <w:p w:rsidR="00621BB0" w:rsidRPr="00FF1630" w:rsidRDefault="00621BB0" w:rsidP="007F0A13">
      <w:pPr>
        <w:pStyle w:val="Paragrafoelenco"/>
        <w:numPr>
          <w:ilvl w:val="0"/>
          <w:numId w:val="32"/>
        </w:num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hanging="720"/>
        <w:jc w:val="both"/>
        <w:rPr>
          <w:rFonts w:eastAsia="Berthold Imago"/>
          <w:highlight w:val="green"/>
        </w:rPr>
      </w:pPr>
      <w:r w:rsidRPr="00FF1630">
        <w:rPr>
          <w:rFonts w:eastAsia="Berthold Imago"/>
          <w:highlight w:val="green"/>
        </w:rPr>
        <w:t>30/06      per olive</w:t>
      </w:r>
    </w:p>
    <w:p w:rsidR="0021624F" w:rsidRPr="00D56924" w:rsidRDefault="0021624F" w:rsidP="0021624F">
      <w:pPr>
        <w:tabs>
          <w:tab w:val="left" w:pos="-945"/>
          <w:tab w:val="left" w:pos="-567"/>
          <w:tab w:val="left" w:pos="0"/>
          <w:tab w:val="left" w:pos="426"/>
          <w:tab w:val="left" w:pos="906"/>
          <w:tab w:val="left" w:pos="1276"/>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b/>
        </w:rPr>
      </w:pPr>
      <w:r w:rsidRPr="00D56924">
        <w:rPr>
          <w:rFonts w:eastAsia="Berthold Imago"/>
          <w:b/>
        </w:rPr>
        <w:t>Non sono concesse riduzioni con storno del premio dall’inizio della garanzia per specie e varietà precoci, nonché sulla componente di premio relativa ad Avversità Catastrofali.</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i/>
        </w:rPr>
      </w:pPr>
      <w:r w:rsidRPr="00D56924">
        <w:rPr>
          <w:rFonts w:eastAsia="Berthold Imago"/>
        </w:rPr>
        <w:t xml:space="preserve">Le domande di riduzione devono essere redatte e recapitate al Contraente secondo le modalità previste dall’appendice 2 punto 3) </w:t>
      </w:r>
      <w:r w:rsidRPr="00D56924">
        <w:rPr>
          <w:rFonts w:eastAsia="Berthold Imago"/>
          <w:i/>
        </w:rPr>
        <w:t>Modalità di assunzione dei rischi – Redazione dei certificati di assicurazione in applicazione alla presente Polizza Collettiva.</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Le domande di riduzione, convalidate dal Contraente che ne attesta l’attendibilità, se accettate dalla Società, formano parte integrante dei rispettivi certificati di assicurazione.</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lastRenderedPageBreak/>
        <w:t>L’eventuale rifiuto, parziale o totale, della domanda di riduzione del premio dall’inizio della garanzia, sarà espressamente comunicato a mezzo lettera raccomandata o telegramma, motivandolo, da parte della Società all’Assicurato ed al Contraente entro e non oltre 15 giorni dalle date di scadenza.</w:t>
      </w:r>
    </w:p>
    <w:p w:rsidR="00621BB0" w:rsidRPr="00D56924"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D56924">
        <w:rPr>
          <w:rFonts w:eastAsia="Berthold Imago"/>
        </w:rPr>
        <w:t>Con le stesse modalità e le stesse procedure dovranno essere inoltrate le domande di riduzione con storno proporzionale del premio.</w:t>
      </w:r>
    </w:p>
    <w:p w:rsidR="0021624F" w:rsidRPr="00D56924"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F0A13">
        <w:rPr>
          <w:rFonts w:eastAsia="Berthold Imago"/>
        </w:rPr>
        <w:t xml:space="preserve">(*) per frutta medio tardiva si intendono tutte le varietà di mele, tutte le varietà di cachi, tutte le varietà di pere, con epoca di maturazione uguale o posteriore a quella del William, tutte le varietà di pesche e nettarine con epoca di maturazione uguale o posteriore al Red-Haven e tutte le varietà di susine con epoca di maturazione uguale o posteriore alla </w:t>
      </w:r>
      <w:proofErr w:type="spellStart"/>
      <w:r w:rsidRPr="007F0A13">
        <w:rPr>
          <w:rFonts w:eastAsia="Berthold Imago"/>
        </w:rPr>
        <w:t>Shiro</w:t>
      </w:r>
      <w:proofErr w:type="spellEnd"/>
      <w:r w:rsidRPr="007F0A13">
        <w:rPr>
          <w:rFonts w:eastAsia="Berthold Imago"/>
        </w:rPr>
        <w:t xml:space="preserve"> o Goccia d’Oro.</w:t>
      </w:r>
      <w:r w:rsidR="00C56AAE" w:rsidRPr="007F0A13">
        <w:rPr>
          <w:rFonts w:eastAsia="Berthold Imago"/>
        </w:rPr>
        <w:t xml:space="preserve"> Si intendono medio tardive tutte le varietà di albicocche con maturazione uguale o posteriore a quella di San </w:t>
      </w:r>
      <w:proofErr w:type="spellStart"/>
      <w:r w:rsidR="00C56AAE" w:rsidRPr="007F0A13">
        <w:rPr>
          <w:rFonts w:eastAsia="Berthold Imago"/>
        </w:rPr>
        <w:t>Castrese</w:t>
      </w:r>
      <w:proofErr w:type="spellEnd"/>
      <w:r w:rsidR="00391FE6" w:rsidRPr="007F0A13">
        <w:rPr>
          <w:rFonts w:eastAsia="Berthold Imago"/>
        </w:rPr>
        <w:t>.</w:t>
      </w:r>
    </w:p>
    <w:p w:rsidR="0021624F" w:rsidRPr="0077751C" w:rsidRDefault="0021624F"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621BB0">
      <w:pPr>
        <w:shd w:val="pct20" w:color="auto" w:fill="auto"/>
        <w:tabs>
          <w:tab w:val="left" w:pos="-945"/>
          <w:tab w:val="left" w:pos="-567"/>
          <w:tab w:val="left" w:pos="0"/>
          <w:tab w:val="left" w:pos="72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r w:rsidRPr="0077751C">
        <w:rPr>
          <w:rFonts w:eastAsia="Berthold Imago"/>
          <w:b/>
        </w:rPr>
        <w:t>1.</w:t>
      </w:r>
      <w:r w:rsidR="00FF1630">
        <w:rPr>
          <w:rFonts w:eastAsia="Berthold Imago"/>
          <w:b/>
        </w:rPr>
        <w:t>5</w:t>
      </w:r>
      <w:r w:rsidRPr="0077751C">
        <w:rPr>
          <w:rFonts w:eastAsia="Berthold Imago"/>
          <w:b/>
        </w:rPr>
        <w:tab/>
        <w:t>ASSICURAZIONE DI PRODOTTI GIÀ COLPITI DA AVV</w:t>
      </w:r>
      <w:r w:rsidR="00825E68">
        <w:rPr>
          <w:rFonts w:eastAsia="Berthold Imago"/>
          <w:b/>
        </w:rPr>
        <w:t xml:space="preserve">ERSITA’ ASSICURATE PRIMA DELLA DECORRENZA </w:t>
      </w:r>
      <w:r w:rsidRPr="0077751C">
        <w:rPr>
          <w:rFonts w:eastAsia="Berthold Imago"/>
          <w:b/>
        </w:rPr>
        <w:t>DELLA GARANZIA (DANNO ANTERISCHIO)</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Ai sensi dell’art. 17 delle Condizioni Generali di Assicurazione riportate nel </w:t>
      </w:r>
      <w:proofErr w:type="spellStart"/>
      <w:r w:rsidRPr="0077751C">
        <w:rPr>
          <w:rFonts w:eastAsia="Berthold Imago"/>
        </w:rPr>
        <w:t>mod</w:t>
      </w:r>
      <w:proofErr w:type="spellEnd"/>
      <w:r w:rsidRPr="0077751C">
        <w:rPr>
          <w:rFonts w:eastAsia="Berthold Imago"/>
        </w:rPr>
        <w:t xml:space="preserve">. 5031GRA ed. </w:t>
      </w:r>
      <w:r w:rsidRPr="00C6003B">
        <w:rPr>
          <w:rFonts w:eastAsia="Berthold Imago"/>
          <w:highlight w:val="yellow"/>
        </w:rPr>
        <w:t>20</w:t>
      </w:r>
      <w:r w:rsidR="00CA695E" w:rsidRPr="00C6003B">
        <w:rPr>
          <w:rFonts w:eastAsia="Berthold Imago"/>
          <w:highlight w:val="yellow"/>
        </w:rPr>
        <w:t>20</w:t>
      </w:r>
      <w:r w:rsidRPr="0077751C">
        <w:rPr>
          <w:rFonts w:eastAsia="Berthold Imago"/>
        </w:rPr>
        <w:t xml:space="preserve">, allegato 1 della presente Polizza Collettiva, </w:t>
      </w:r>
      <w:r w:rsidRPr="0077751C">
        <w:rPr>
          <w:rFonts w:eastAsia="Berthold Imago"/>
          <w:b/>
        </w:rPr>
        <w:t>i prodotti colpiti da avversità atmosferiche assicurate, non possono essere oggetto di assicurazione</w:t>
      </w:r>
      <w:r w:rsidRPr="0077751C">
        <w:rPr>
          <w:rFonts w:eastAsia="Berthold Imago"/>
        </w:rPr>
        <w:t>.</w:t>
      </w: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b/>
        </w:rPr>
        <w:t>A)</w:t>
      </w:r>
      <w:r w:rsidRPr="0077751C">
        <w:rPr>
          <w:rFonts w:eastAsia="Berthold Imago"/>
          <w:b/>
        </w:rPr>
        <w:tab/>
        <w:t>Danni anterischio dichiarati</w:t>
      </w:r>
    </w:p>
    <w:p w:rsidR="00621BB0" w:rsidRPr="0077751C" w:rsidRDefault="00621BB0" w:rsidP="0021624F">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20" w:lineRule="exact"/>
        <w:jc w:val="both"/>
        <w:rPr>
          <w:rFonts w:eastAsia="Berthold Imago"/>
        </w:rPr>
      </w:pPr>
      <w:r w:rsidRPr="0077751C">
        <w:rPr>
          <w:rFonts w:eastAsia="Berthold Imago"/>
        </w:rPr>
        <w:t xml:space="preserve">Per i danni anterischio dichiarati, purché di lieve entità, la Società potrà autorizzare la copertura </w:t>
      </w:r>
      <w:r w:rsidRPr="0077751C">
        <w:rPr>
          <w:rFonts w:eastAsia="Berthold Imago"/>
          <w:b/>
        </w:rPr>
        <w:t>semprech</w:t>
      </w:r>
      <w:r w:rsidR="002007A2">
        <w:rPr>
          <w:rFonts w:eastAsia="Berthold Imago"/>
          <w:b/>
        </w:rPr>
        <w:t>é</w:t>
      </w:r>
      <w:r w:rsidRPr="0077751C">
        <w:rPr>
          <w:rFonts w:eastAsia="Berthold Imago"/>
          <w:b/>
        </w:rPr>
        <w:t xml:space="preserve"> l’Assicurato sottoscriva la seguente clausola da inserire nel certificato</w:t>
      </w:r>
      <w:r w:rsidRPr="0077751C">
        <w:rPr>
          <w:rFonts w:eastAsia="Berthold Imago"/>
        </w:rPr>
        <w:t>:</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xml:space="preserve">“L’Assicurato dichiara che le partite n. .... sono state colpite da ……..(**) anterischio del ....... e che ha provocato danni lievi. L’Assicurato e la Società concordano che tali danni saranno computati dai periti in detrazione del danno complessivo nel caso in cui si </w:t>
      </w:r>
      <w:r w:rsidRPr="008A747E">
        <w:rPr>
          <w:rFonts w:eastAsia="Berthold Imago"/>
        </w:rPr>
        <w:t xml:space="preserve">verifichino </w:t>
      </w:r>
      <w:r w:rsidR="00C56AAE" w:rsidRPr="008A747E">
        <w:rPr>
          <w:rFonts w:eastAsia="Berthold Imago"/>
        </w:rPr>
        <w:t>altri eventi assicurati</w:t>
      </w:r>
      <w:r w:rsidR="00C56AAE">
        <w:rPr>
          <w:rFonts w:eastAsia="Berthold Imago"/>
        </w:rPr>
        <w:t xml:space="preserve"> </w:t>
      </w:r>
      <w:r w:rsidRPr="0077751C">
        <w:rPr>
          <w:rFonts w:eastAsia="Berthold Imago"/>
        </w:rPr>
        <w:t>successiv</w:t>
      </w:r>
      <w:r w:rsidR="00C56AAE">
        <w:rPr>
          <w:rFonts w:eastAsia="Berthold Imago"/>
        </w:rPr>
        <w:t>i</w:t>
      </w:r>
      <w:r w:rsidRPr="0077751C">
        <w:rPr>
          <w:rFonts w:eastAsia="Berthold Imago"/>
        </w:rPr>
        <w:t xml:space="preserve"> alla decorrenza della garanzia.</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Prende altresì atto che la Società si riserva, entro 10 giorni della data di sottoscrizione del certificato di assicurazione, di annullare dall’origine il certificato stesso.</w:t>
      </w:r>
    </w:p>
    <w:p w:rsidR="00621BB0" w:rsidRPr="0077751C" w:rsidRDefault="00621BB0" w:rsidP="0021624F">
      <w:pPr>
        <w:tabs>
          <w:tab w:val="left" w:pos="-945"/>
          <w:tab w:val="left" w:pos="-567"/>
          <w:tab w:val="left" w:pos="0"/>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Nelle more il contratto è comunque operante.”</w:t>
      </w:r>
    </w:p>
    <w:p w:rsidR="00621BB0"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 Specificare avversità</w:t>
      </w:r>
    </w:p>
    <w:p w:rsidR="0021624F" w:rsidRDefault="0021624F"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p>
    <w:p w:rsidR="00621BB0" w:rsidRPr="0077751C" w:rsidRDefault="00621BB0" w:rsidP="0021624F">
      <w:pPr>
        <w:tabs>
          <w:tab w:val="left" w:pos="-945"/>
          <w:tab w:val="left" w:pos="-567"/>
          <w:tab w:val="left" w:pos="0"/>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b/>
        </w:rPr>
        <w:t>B)</w:t>
      </w:r>
      <w:r w:rsidRPr="0077751C">
        <w:rPr>
          <w:rFonts w:eastAsia="Berthold Imago"/>
          <w:b/>
        </w:rPr>
        <w:tab/>
        <w:t>Danni anterischio non dichiarati</w:t>
      </w:r>
    </w:p>
    <w:p w:rsidR="00621BB0" w:rsidRPr="0077751C" w:rsidRDefault="00621BB0" w:rsidP="0021624F">
      <w:pPr>
        <w:tabs>
          <w:tab w:val="left" w:pos="-945"/>
          <w:tab w:val="left" w:pos="-567"/>
          <w:tab w:val="left" w:pos="426"/>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rPr>
      </w:pPr>
      <w:r w:rsidRPr="0077751C">
        <w:rPr>
          <w:rFonts w:eastAsia="Berthold Imago"/>
        </w:rPr>
        <w:t>Le dichiarazioni rese dall'Assicurato sul Certificato di assicurazione sono regolamentate dalla normativa di cui all'art. 1892 Codice Civile.</w:t>
      </w:r>
    </w:p>
    <w:p w:rsidR="00621BB0" w:rsidRPr="0077751C" w:rsidRDefault="00621BB0" w:rsidP="0021624F">
      <w:pPr>
        <w:pStyle w:val="Rientrocorpodeltesto"/>
        <w:tabs>
          <w:tab w:val="clear" w:pos="-1"/>
          <w:tab w:val="clear" w:pos="565"/>
          <w:tab w:val="left" w:pos="426"/>
        </w:tabs>
        <w:spacing w:after="100" w:afterAutospacing="1" w:line="220" w:lineRule="exact"/>
        <w:ind w:left="0"/>
        <w:rPr>
          <w:rFonts w:eastAsia="Berthold Imago" w:cs="Arial"/>
          <w:sz w:val="22"/>
          <w:szCs w:val="22"/>
        </w:rPr>
      </w:pPr>
      <w:r w:rsidRPr="0077751C">
        <w:rPr>
          <w:rFonts w:eastAsia="Berthold Imago" w:cs="Arial"/>
          <w:sz w:val="22"/>
          <w:szCs w:val="22"/>
        </w:rPr>
        <w:t xml:space="preserve">Qualora il perito accerti l’esistenza di danni da avversità atmosferiche assicurate avvenuti prima della decorrenza della garanzia e non dichiarati, farà formale riserva a favore della Società indicando trattarsi di danno anterischio non dichiarato e comporterà la non </w:t>
      </w:r>
      <w:proofErr w:type="spellStart"/>
      <w:r w:rsidRPr="008A747E">
        <w:rPr>
          <w:rFonts w:eastAsia="Berthold Imago" w:cs="Arial"/>
          <w:sz w:val="22"/>
          <w:szCs w:val="22"/>
        </w:rPr>
        <w:t>indennizzabilità</w:t>
      </w:r>
      <w:proofErr w:type="spellEnd"/>
      <w:r w:rsidR="00C56AAE" w:rsidRPr="008A747E">
        <w:rPr>
          <w:rFonts w:eastAsia="Berthold Imago" w:cs="Arial"/>
          <w:sz w:val="22"/>
          <w:szCs w:val="22"/>
        </w:rPr>
        <w:t xml:space="preserve"> di tutti i danni</w:t>
      </w:r>
      <w:r w:rsidRPr="008A747E">
        <w:rPr>
          <w:rFonts w:eastAsia="Berthold Imago" w:cs="Arial"/>
          <w:sz w:val="22"/>
          <w:szCs w:val="22"/>
        </w:rPr>
        <w:t>.</w:t>
      </w:r>
      <w:r w:rsidRPr="0077751C">
        <w:rPr>
          <w:rFonts w:eastAsia="Berthold Imago" w:cs="Arial"/>
          <w:sz w:val="22"/>
          <w:szCs w:val="22"/>
        </w:rPr>
        <w:t xml:space="preserve"> </w:t>
      </w:r>
    </w:p>
    <w:p w:rsidR="00621BB0" w:rsidRPr="0077751C" w:rsidRDefault="00621BB0" w:rsidP="0021624F">
      <w:pPr>
        <w:pStyle w:val="Rientrocorpodeltesto"/>
        <w:tabs>
          <w:tab w:val="clear" w:pos="-1"/>
          <w:tab w:val="clear" w:pos="565"/>
          <w:tab w:val="clear" w:pos="793"/>
          <w:tab w:val="left" w:pos="426"/>
          <w:tab w:val="left" w:pos="720"/>
        </w:tabs>
        <w:spacing w:after="100" w:afterAutospacing="1" w:line="220" w:lineRule="exact"/>
        <w:ind w:left="0"/>
        <w:rPr>
          <w:rFonts w:eastAsia="Berthold Imago" w:cs="Arial"/>
          <w:sz w:val="22"/>
          <w:szCs w:val="22"/>
        </w:rPr>
      </w:pPr>
      <w:r w:rsidRPr="0077751C">
        <w:rPr>
          <w:rFonts w:eastAsia="Berthold Imago" w:cs="Arial"/>
          <w:sz w:val="22"/>
          <w:szCs w:val="22"/>
        </w:rPr>
        <w:t xml:space="preserve">Nel caso fossero accertati anche danni da avversità atmosferiche avvenuti nel periodo di validità dell’assicurazione il perito, oltre alla formale riserva a favore della Società come anzidetto, indicherà sul bollettino di campagna le percentuali di danno sia per il danno complessivo di tutte le avversità assicurate, sia per quello da avversità anterischio non dichiarata. Anche in tal caso non verrà corrisposto alcun indennizzo all'Assicurato. </w:t>
      </w:r>
    </w:p>
    <w:p w:rsidR="00E06F76" w:rsidRDefault="00621BB0" w:rsidP="00E06F76">
      <w:pPr>
        <w:tabs>
          <w:tab w:val="left" w:pos="-945"/>
          <w:tab w:val="left" w:pos="-567"/>
          <w:tab w:val="left" w:pos="0"/>
          <w:tab w:val="left" w:pos="284"/>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jc w:val="both"/>
        <w:rPr>
          <w:rFonts w:eastAsia="Berthold Imago"/>
          <w:b/>
        </w:rPr>
      </w:pPr>
      <w:r w:rsidRPr="0077751C">
        <w:rPr>
          <w:rFonts w:eastAsia="Berthold Imago"/>
          <w:b/>
        </w:rPr>
        <w:t>Corresponsione del premio</w:t>
      </w:r>
    </w:p>
    <w:p w:rsidR="00621BB0" w:rsidRPr="0077751C" w:rsidRDefault="00621BB0" w:rsidP="00E06F76">
      <w:pPr>
        <w:tabs>
          <w:tab w:val="left" w:pos="-945"/>
          <w:tab w:val="left" w:pos="-567"/>
          <w:tab w:val="left" w:pos="0"/>
          <w:tab w:val="left" w:pos="284"/>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100" w:afterAutospacing="1" w:line="220" w:lineRule="exact"/>
        <w:jc w:val="both"/>
        <w:rPr>
          <w:rFonts w:eastAsia="Berthold Imago"/>
        </w:rPr>
      </w:pPr>
      <w:r w:rsidRPr="0077751C">
        <w:rPr>
          <w:rFonts w:eastAsia="Berthold Imago"/>
        </w:rPr>
        <w:t xml:space="preserve">Per entrambi i casi sopraindicati </w:t>
      </w:r>
      <w:r w:rsidRPr="0077751C">
        <w:rPr>
          <w:rFonts w:eastAsia="Berthold Imago"/>
          <w:b/>
        </w:rPr>
        <w:t>il premio è dovuto per intero.</w:t>
      </w:r>
    </w:p>
    <w:p w:rsidR="00621BB0" w:rsidRPr="0077751C" w:rsidRDefault="00621BB0" w:rsidP="00B71F08">
      <w:pPr>
        <w:pStyle w:val="Titolo6"/>
        <w:shd w:val="pct20" w:color="auto" w:fill="auto"/>
        <w:tabs>
          <w:tab w:val="left" w:pos="720"/>
        </w:tabs>
        <w:spacing w:before="0" w:after="100" w:afterAutospacing="1" w:line="240" w:lineRule="exact"/>
        <w:rPr>
          <w:rFonts w:ascii="Arial" w:eastAsia="Berthold Imago" w:hAnsi="Arial" w:cs="Arial"/>
        </w:rPr>
      </w:pPr>
      <w:r w:rsidRPr="0077751C">
        <w:rPr>
          <w:rFonts w:ascii="Arial" w:eastAsia="Berthold Imago" w:hAnsi="Arial" w:cs="Arial"/>
        </w:rPr>
        <w:t>1.</w:t>
      </w:r>
      <w:r w:rsidR="00FF1630">
        <w:rPr>
          <w:rFonts w:ascii="Arial" w:eastAsia="Berthold Imago" w:hAnsi="Arial" w:cs="Arial"/>
        </w:rPr>
        <w:t>6</w:t>
      </w:r>
      <w:r w:rsidRPr="0077751C">
        <w:rPr>
          <w:rFonts w:ascii="Arial" w:eastAsia="Berthold Imago" w:hAnsi="Arial" w:cs="Arial"/>
        </w:rPr>
        <w:tab/>
        <w:t>QUANTITATIVI   ASSICURABILI</w:t>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 xml:space="preserve">Per resa assicurata si intende il prodotto matematico della quantità media aziendale per ettaro per la superficie dichiarata. La quantità media aziendale è la media della produzione ottenuta, per unità di superficie coltivata, da impianti in piena produzione, nei tre ultimi anni o la produzione media triennale, calcolata sui cinque anni precedenti escludendo l’anno con la produzione più bassa e l’anno con la produzione più elevata. </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663B33">
        <w:rPr>
          <w:rFonts w:eastAsia="Berthold Imago"/>
        </w:rPr>
        <w:lastRenderedPageBreak/>
        <w:t>Nel caso in cui rispetto alla resa assicurata ottenuta, come sopra indicato, la resa effettivamente ottenibile nell’anno sia inferiore, dovrà essere posta in garanzia quest’ultima.</w:t>
      </w:r>
    </w:p>
    <w:p w:rsidR="0021624F" w:rsidRPr="0077751C" w:rsidRDefault="00621BB0" w:rsidP="004407F8">
      <w:pPr>
        <w:tabs>
          <w:tab w:val="left" w:pos="-945"/>
          <w:tab w:val="left" w:pos="-567"/>
          <w:tab w:val="left" w:pos="-1"/>
          <w:tab w:val="left" w:pos="284"/>
          <w:tab w:val="left" w:pos="565"/>
          <w:tab w:val="left" w:pos="906"/>
          <w:tab w:val="left" w:pos="1190"/>
          <w:tab w:val="left" w:pos="1416"/>
        </w:tabs>
        <w:spacing w:line="240" w:lineRule="exact"/>
        <w:rPr>
          <w:rFonts w:eastAsia="Berthold Imago"/>
        </w:rPr>
      </w:pPr>
      <w:r w:rsidRPr="00D56924">
        <w:rPr>
          <w:rFonts w:eastAsia="Berthold Imago"/>
        </w:rPr>
        <w:t xml:space="preserve">N.B.: 1 </w:t>
      </w:r>
      <w:proofErr w:type="spellStart"/>
      <w:r w:rsidRPr="00D56924">
        <w:rPr>
          <w:rFonts w:eastAsia="Berthold Imago"/>
        </w:rPr>
        <w:t>q.le</w:t>
      </w:r>
      <w:proofErr w:type="spellEnd"/>
      <w:r w:rsidRPr="00D56924">
        <w:rPr>
          <w:rFonts w:eastAsia="Berthold Imago"/>
        </w:rPr>
        <w:t xml:space="preserve"> = 100 kg.</w:t>
      </w:r>
      <w:r w:rsidR="004407F8">
        <w:rPr>
          <w:rFonts w:eastAsia="Berthold Imago"/>
        </w:rPr>
        <w:tab/>
      </w:r>
    </w:p>
    <w:p w:rsidR="00621BB0" w:rsidRPr="0077751C" w:rsidRDefault="00621BB0" w:rsidP="00621BB0">
      <w:pPr>
        <w:shd w:val="pct20" w:color="auto" w:fill="auto"/>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snapToGrid w:val="0"/>
        </w:rPr>
      </w:pPr>
      <w:r w:rsidRPr="0077751C">
        <w:rPr>
          <w:rFonts w:eastAsia="Berthold Imago"/>
          <w:b/>
          <w:snapToGrid w:val="0"/>
        </w:rPr>
        <w:t>1.</w:t>
      </w:r>
      <w:r w:rsidR="00FF1630">
        <w:rPr>
          <w:rFonts w:eastAsia="Berthold Imago"/>
          <w:b/>
          <w:snapToGrid w:val="0"/>
        </w:rPr>
        <w:t>7</w:t>
      </w:r>
      <w:r w:rsidRPr="0077751C">
        <w:rPr>
          <w:rFonts w:eastAsia="Berthold Imago"/>
          <w:b/>
          <w:snapToGrid w:val="0"/>
        </w:rPr>
        <w:tab/>
        <w:t xml:space="preserve">LIMITI DI INDENNIZZO </w:t>
      </w:r>
      <w:r w:rsidR="000D1F3A">
        <w:rPr>
          <w:rFonts w:eastAsia="Berthold Imago"/>
          <w:b/>
          <w:snapToGrid w:val="0"/>
        </w:rPr>
        <w:t>- SCOPERTI</w:t>
      </w:r>
    </w:p>
    <w:p w:rsidR="00632901" w:rsidRPr="00E57975" w:rsidRDefault="00632901" w:rsidP="00632901">
      <w:pPr>
        <w:pStyle w:val="Default"/>
        <w:autoSpaceDE/>
        <w:autoSpaceDN/>
        <w:adjustRightInd/>
        <w:jc w:val="both"/>
      </w:pPr>
      <w:r w:rsidRPr="00E57975">
        <w:t>A parziale deroga dell’art. 16 delle Condizioni di Assicurazione si stabilisce quanto segue:</w:t>
      </w:r>
    </w:p>
    <w:p w:rsidR="00632901" w:rsidRPr="00E57975" w:rsidRDefault="00632901" w:rsidP="00632901">
      <w:pPr>
        <w:pStyle w:val="Default"/>
        <w:autoSpaceDE/>
        <w:autoSpaceDN/>
        <w:adjustRightInd/>
        <w:ind w:left="360"/>
        <w:jc w:val="both"/>
      </w:pPr>
    </w:p>
    <w:p w:rsidR="00632901" w:rsidRPr="00E57975" w:rsidRDefault="00632901" w:rsidP="00632901">
      <w:pPr>
        <w:pStyle w:val="Default"/>
        <w:numPr>
          <w:ilvl w:val="0"/>
          <w:numId w:val="29"/>
        </w:numPr>
        <w:autoSpaceDE/>
        <w:autoSpaceDN/>
        <w:adjustRightInd/>
        <w:jc w:val="both"/>
      </w:pPr>
      <w:r w:rsidRPr="00E57975">
        <w:t>Per eventi grandine non combinati con altri eventi assicurati diversi:</w:t>
      </w:r>
    </w:p>
    <w:p w:rsidR="00632901" w:rsidRPr="00E57975" w:rsidRDefault="00632901" w:rsidP="00632901">
      <w:pPr>
        <w:pStyle w:val="Default"/>
        <w:autoSpaceDE/>
        <w:autoSpaceDN/>
        <w:adjustRightInd/>
        <w:ind w:left="360"/>
        <w:jc w:val="both"/>
      </w:pPr>
    </w:p>
    <w:p w:rsidR="00E57975" w:rsidRPr="00E57975" w:rsidRDefault="00E57975" w:rsidP="00E57975">
      <w:pPr>
        <w:pStyle w:val="Default"/>
        <w:numPr>
          <w:ilvl w:val="0"/>
          <w:numId w:val="26"/>
        </w:numPr>
        <w:autoSpaceDE/>
        <w:autoSpaceDN/>
        <w:adjustRightInd/>
        <w:jc w:val="both"/>
        <w:rPr>
          <w:sz w:val="20"/>
        </w:rPr>
      </w:pPr>
      <w:r w:rsidRPr="00E57975">
        <w:t xml:space="preserve">70% per tabacco, vivai e </w:t>
      </w:r>
      <w:r w:rsidRPr="00D56924">
        <w:t>cucurbitacee</w:t>
      </w:r>
      <w:r w:rsidRPr="00E57975">
        <w:rPr>
          <w:sz w:val="20"/>
        </w:rPr>
        <w:t>.</w:t>
      </w:r>
    </w:p>
    <w:p w:rsidR="00632901" w:rsidRPr="00E57975" w:rsidRDefault="00632901" w:rsidP="00632901">
      <w:pPr>
        <w:pStyle w:val="Default"/>
        <w:autoSpaceDE/>
        <w:autoSpaceDN/>
        <w:adjustRightInd/>
        <w:ind w:left="720"/>
        <w:jc w:val="both"/>
      </w:pPr>
    </w:p>
    <w:p w:rsidR="0092389F" w:rsidRPr="00E57975" w:rsidRDefault="0092389F" w:rsidP="0092389F">
      <w:pPr>
        <w:pStyle w:val="Default"/>
        <w:numPr>
          <w:ilvl w:val="0"/>
          <w:numId w:val="29"/>
        </w:numPr>
        <w:autoSpaceDE/>
        <w:autoSpaceDN/>
        <w:adjustRightInd/>
        <w:jc w:val="both"/>
      </w:pPr>
      <w:r w:rsidRPr="00E57975">
        <w:t xml:space="preserve">Per altre avversità assicurate in forma singola o combinata per tutti i prodotti </w:t>
      </w:r>
      <w:r w:rsidR="00632901" w:rsidRPr="00E57975">
        <w:t xml:space="preserve">60% del risultato della produzione assicurata per partita </w:t>
      </w:r>
    </w:p>
    <w:p w:rsidR="0092389F" w:rsidRPr="00E57975" w:rsidRDefault="0092389F" w:rsidP="0092389F">
      <w:pPr>
        <w:pStyle w:val="Default"/>
        <w:autoSpaceDE/>
        <w:autoSpaceDN/>
        <w:adjustRightInd/>
        <w:ind w:left="720"/>
        <w:jc w:val="both"/>
      </w:pPr>
    </w:p>
    <w:p w:rsidR="0092389F" w:rsidRPr="00E57975" w:rsidRDefault="0092389F" w:rsidP="0092389F">
      <w:pPr>
        <w:pStyle w:val="Paragrafoelenco"/>
        <w:numPr>
          <w:ilvl w:val="0"/>
          <w:numId w:val="29"/>
        </w:num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pPr>
      <w:r w:rsidRPr="00E57975">
        <w:t>Per danni combinati da grandine e qualsiasi altra avversità assicurata, 70% del risultato della produzione assicurata per partita</w:t>
      </w:r>
    </w:p>
    <w:p w:rsidR="0092389F" w:rsidRPr="00E57975" w:rsidRDefault="0092389F" w:rsidP="0092389F">
      <w:pPr>
        <w:pStyle w:val="Paragrafoelenco"/>
      </w:pPr>
    </w:p>
    <w:p w:rsidR="0092389F" w:rsidRDefault="0092389F" w:rsidP="0092389F">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r w:rsidRPr="00E57975">
        <w:t>Le percentuali sopra indicate sono da applicare alla somma assicurata per appezzamento, colpita da sinistro, al netto della franchigia.</w:t>
      </w:r>
    </w:p>
    <w:p w:rsidR="000D1F3A" w:rsidRDefault="000D1F3A" w:rsidP="0092389F">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p>
    <w:p w:rsidR="005E61EB" w:rsidRPr="00E52465" w:rsidRDefault="00E52465" w:rsidP="00E52465">
      <w:pPr>
        <w:pStyle w:val="Default"/>
        <w:autoSpaceDE/>
        <w:autoSpaceDN/>
        <w:adjustRightInd/>
        <w:jc w:val="both"/>
        <w:rPr>
          <w:color w:val="auto"/>
        </w:rPr>
      </w:pPr>
      <w:r w:rsidRPr="00E52465">
        <w:rPr>
          <w:color w:val="auto"/>
          <w:highlight w:val="green"/>
        </w:rPr>
        <w:t xml:space="preserve">A parziale deroga dell’art. 16 delle Condizioni di Assicurazione si </w:t>
      </w:r>
      <w:r w:rsidRPr="00E52465">
        <w:rPr>
          <w:color w:val="auto"/>
          <w:highlight w:val="green"/>
        </w:rPr>
        <w:t>conviene fra la parti che non verrà applicato lo scoperto sulla garanzia vento forte.</w:t>
      </w:r>
    </w:p>
    <w:p w:rsidR="005E61EB" w:rsidRDefault="005E61EB" w:rsidP="0092389F">
      <w:pPr>
        <w:pStyle w:val="Paragrafoelenco"/>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jc w:val="both"/>
      </w:pPr>
    </w:p>
    <w:p w:rsidR="00621BB0" w:rsidRPr="00CC73F5" w:rsidRDefault="00621BB0" w:rsidP="003A4FB0">
      <w:pPr>
        <w:shd w:val="pct20" w:color="auto" w:fill="auto"/>
        <w:tabs>
          <w:tab w:val="left" w:pos="-1134"/>
          <w:tab w:val="left" w:pos="-567"/>
          <w:tab w:val="left" w:pos="0"/>
          <w:tab w:val="num" w:pos="720"/>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b/>
        </w:rPr>
      </w:pPr>
      <w:r w:rsidRPr="00CC73F5">
        <w:rPr>
          <w:rFonts w:eastAsia="Berthold Imago"/>
          <w:b/>
        </w:rPr>
        <w:t>1.</w:t>
      </w:r>
      <w:r w:rsidR="00FF1630">
        <w:rPr>
          <w:rFonts w:eastAsia="Berthold Imago"/>
          <w:b/>
        </w:rPr>
        <w:t>8</w:t>
      </w:r>
      <w:r w:rsidRPr="00CC73F5">
        <w:rPr>
          <w:rFonts w:eastAsia="Berthold Imago"/>
          <w:b/>
        </w:rPr>
        <w:tab/>
      </w:r>
      <w:r w:rsidR="00E52465">
        <w:rPr>
          <w:rFonts w:eastAsia="Berthold Imago"/>
          <w:b/>
        </w:rPr>
        <w:t>CRITERI DI SCONTO PER PRESENZA DI IMPIANTI DI DIFESA ATTIVA</w:t>
      </w:r>
    </w:p>
    <w:p w:rsidR="003A4FB0" w:rsidRPr="00CC73F5" w:rsidRDefault="003A4FB0"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highlight w:val="yellow"/>
        </w:rPr>
      </w:pPr>
    </w:p>
    <w:p w:rsidR="000119C1" w:rsidRPr="00CC73F5" w:rsidRDefault="000119C1" w:rsidP="000119C1">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highlight w:val="yellow"/>
        </w:rPr>
      </w:pPr>
    </w:p>
    <w:p w:rsidR="00E52465" w:rsidRPr="00D00C44" w:rsidRDefault="00E52465" w:rsidP="00E52465">
      <w:pPr>
        <w:spacing w:line="280" w:lineRule="exact"/>
        <w:jc w:val="both"/>
        <w:rPr>
          <w:rFonts w:ascii="Verdana" w:hAnsi="Verdana"/>
          <w:color w:val="000000"/>
        </w:rPr>
      </w:pPr>
      <w:r w:rsidRPr="00D00C44">
        <w:rPr>
          <w:rFonts w:ascii="Verdana" w:hAnsi="Verdana"/>
          <w:color w:val="000000"/>
        </w:rPr>
        <w:t>Le riduzioni di tariffa sotto indicate sono applicabili solamente ai singoli appezzamenti, coltivati con il medesimo prodotto, che siano interamente coperti da impianti di protezione antigrandine.</w:t>
      </w:r>
    </w:p>
    <w:p w:rsidR="00E52465" w:rsidRPr="00D00C44" w:rsidRDefault="00E52465" w:rsidP="00E52465">
      <w:pPr>
        <w:pStyle w:val="Elenco2"/>
        <w:spacing w:line="280" w:lineRule="exact"/>
        <w:jc w:val="both"/>
        <w:rPr>
          <w:rFonts w:ascii="Verdana" w:hAnsi="Verdana" w:cs="Arial"/>
        </w:rPr>
      </w:pPr>
    </w:p>
    <w:p w:rsidR="00E52465" w:rsidRPr="00D00C44" w:rsidRDefault="00E52465" w:rsidP="00E52465">
      <w:pPr>
        <w:pStyle w:val="Corpotesto"/>
        <w:spacing w:after="0" w:line="280" w:lineRule="exact"/>
        <w:ind w:left="181"/>
        <w:jc w:val="both"/>
        <w:rPr>
          <w:rFonts w:ascii="Verdana" w:hAnsi="Verdana" w:cs="Arial"/>
          <w:color w:val="000000"/>
        </w:rPr>
      </w:pPr>
      <w:r w:rsidRPr="00D00C44">
        <w:rPr>
          <w:rFonts w:ascii="Verdana" w:hAnsi="Verdana" w:cs="Arial"/>
          <w:color w:val="000000"/>
        </w:rPr>
        <w:t xml:space="preserve">GARANZIA GRANDINE </w:t>
      </w:r>
    </w:p>
    <w:p w:rsidR="00E52465" w:rsidRPr="00D00C44" w:rsidRDefault="00E52465" w:rsidP="00E52465">
      <w:pPr>
        <w:pStyle w:val="Corpotesto"/>
        <w:spacing w:after="0" w:line="280" w:lineRule="exact"/>
        <w:ind w:left="181"/>
        <w:jc w:val="both"/>
        <w:rPr>
          <w:rFonts w:ascii="Verdana" w:hAnsi="Verdana" w:cs="Arial"/>
          <w:color w:val="000000"/>
        </w:rPr>
      </w:pPr>
      <w:r w:rsidRPr="00D00C44">
        <w:rPr>
          <w:rFonts w:ascii="Verdana" w:hAnsi="Verdana" w:cs="Arial"/>
          <w:color w:val="000000"/>
        </w:rPr>
        <w:t>In caso di copertura delle produzioni assicurate con reti antigrandine, in piena efficienza ed utilizzate secondo la prassi di buona agricoltura prevista nella zona, la garanzia grandine cessa convenzionalmente alle date indicate nell’Art. 2 delle Condizioni Speciali di Assicurazione. La relativa tariffa di premio riguardante la garanzia grandine viene pertanto ridotta, con arrotondamento al secondo decimale, come di seguito indicato:</w:t>
      </w:r>
    </w:p>
    <w:p w:rsidR="00E52465" w:rsidRPr="00D00C44"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D00C44">
        <w:rPr>
          <w:rFonts w:ascii="Verdana" w:hAnsi="Verdana" w:cs="Arial"/>
        </w:rPr>
        <w:t>per i prodotti albicocche, ciliegie, pesche, nettarine e susine riduzione fissa pari all’80%;</w:t>
      </w:r>
    </w:p>
    <w:p w:rsidR="00E52465" w:rsidRPr="00D00C44"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D00C44">
        <w:rPr>
          <w:rFonts w:ascii="Verdana" w:hAnsi="Verdana" w:cs="Arial"/>
        </w:rPr>
        <w:t xml:space="preserve">per i prodotti mele e pere riduzione fissa </w:t>
      </w:r>
      <w:r>
        <w:rPr>
          <w:rFonts w:ascii="Verdana" w:hAnsi="Verdana" w:cs="Arial"/>
        </w:rPr>
        <w:t>pari al 75</w:t>
      </w:r>
      <w:r w:rsidRPr="00D00C44">
        <w:rPr>
          <w:rFonts w:ascii="Verdana" w:hAnsi="Verdana" w:cs="Arial"/>
        </w:rPr>
        <w:t>%;</w:t>
      </w:r>
    </w:p>
    <w:p w:rsidR="00E52465" w:rsidRPr="00D00C44"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D00C44">
        <w:rPr>
          <w:rFonts w:ascii="Verdana" w:hAnsi="Verdana" w:cs="Arial"/>
        </w:rPr>
        <w:t>per il prodotto actinidia riduzione fissa pari al 65%.</w:t>
      </w:r>
    </w:p>
    <w:p w:rsidR="00E52465" w:rsidRDefault="00E52465" w:rsidP="00E52465">
      <w:pPr>
        <w:pStyle w:val="Elenco2"/>
        <w:spacing w:line="280" w:lineRule="exact"/>
        <w:jc w:val="both"/>
        <w:rPr>
          <w:rFonts w:ascii="Verdana" w:hAnsi="Verdana" w:cs="Arial"/>
        </w:rPr>
      </w:pP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Per le produzioni protette da reti an</w:t>
      </w:r>
      <w:r>
        <w:rPr>
          <w:rFonts w:ascii="Verdana" w:hAnsi="Verdana" w:cs="Arial"/>
        </w:rPr>
        <w:t>tigrandine la garanzia GRANDINE</w:t>
      </w:r>
      <w:r w:rsidRPr="00D00C44">
        <w:rPr>
          <w:rFonts w:ascii="Verdana" w:hAnsi="Verdana" w:cs="Arial"/>
        </w:rPr>
        <w:t xml:space="preserve"> cessa alle ore 12 del:</w:t>
      </w: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- 15 maggio per albicocche, ciliegie, pesche, nettarine e susine;</w:t>
      </w: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- 25 maggio per mele e pere;</w:t>
      </w:r>
    </w:p>
    <w:p w:rsidR="00E52465" w:rsidRPr="00D00C44" w:rsidRDefault="00E52465" w:rsidP="00E52465">
      <w:pPr>
        <w:pStyle w:val="Elenco2"/>
        <w:spacing w:line="280" w:lineRule="exact"/>
        <w:jc w:val="both"/>
        <w:rPr>
          <w:rFonts w:ascii="Verdana" w:hAnsi="Verdana" w:cs="Arial"/>
        </w:rPr>
      </w:pPr>
      <w:r w:rsidRPr="00D00C44">
        <w:rPr>
          <w:rFonts w:ascii="Verdana" w:hAnsi="Verdana" w:cs="Arial"/>
        </w:rPr>
        <w:t>- 31 maggio per l’actinidia.</w:t>
      </w:r>
    </w:p>
    <w:p w:rsidR="00E52465" w:rsidRPr="00D00C44" w:rsidRDefault="00E52465" w:rsidP="00E52465">
      <w:pPr>
        <w:pStyle w:val="Elenco2"/>
        <w:spacing w:line="280" w:lineRule="exact"/>
        <w:ind w:left="180" w:firstLine="0"/>
        <w:jc w:val="both"/>
        <w:rPr>
          <w:rFonts w:ascii="Verdana" w:hAnsi="Verdana" w:cs="Arial"/>
        </w:rPr>
      </w:pPr>
    </w:p>
    <w:p w:rsidR="00E52465" w:rsidRPr="00F55998" w:rsidRDefault="00E52465" w:rsidP="00E52465">
      <w:pPr>
        <w:pStyle w:val="Corpotesto"/>
        <w:spacing w:after="0" w:line="280" w:lineRule="exact"/>
        <w:ind w:left="180"/>
        <w:jc w:val="both"/>
        <w:rPr>
          <w:rFonts w:ascii="Verdana" w:hAnsi="Verdana" w:cs="Arial"/>
          <w:color w:val="000000"/>
        </w:rPr>
      </w:pPr>
      <w:r w:rsidRPr="00F55998">
        <w:rPr>
          <w:rFonts w:ascii="Verdana" w:hAnsi="Verdana" w:cs="Arial"/>
          <w:color w:val="000000"/>
        </w:rPr>
        <w:t>GARANZIA GELO/BRINA</w:t>
      </w:r>
    </w:p>
    <w:p w:rsidR="00E52465" w:rsidRPr="00F55998" w:rsidRDefault="00E52465" w:rsidP="00E52465">
      <w:pPr>
        <w:spacing w:line="280" w:lineRule="exact"/>
        <w:ind w:left="180"/>
        <w:jc w:val="both"/>
        <w:rPr>
          <w:rFonts w:ascii="Verdana" w:hAnsi="Verdana"/>
        </w:rPr>
      </w:pPr>
      <w:r w:rsidRPr="00F55998">
        <w:rPr>
          <w:rFonts w:ascii="Verdana" w:hAnsi="Verdana"/>
        </w:rPr>
        <w:lastRenderedPageBreak/>
        <w:t>Nel caso siano utilizzati per le produzioni assicurate impianti di protezione costituiti da irrigazione antibrina o ventilatori antibrina, in piena efficienza ed operanti secondo la prassi di buona agricoltura prevista nella zona, le tariffe di premio riguardanti la garanzia gelo/brina sono ridotte del 30%, con arrotondamento al secondo decimale.</w:t>
      </w:r>
    </w:p>
    <w:p w:rsidR="00E52465" w:rsidRPr="00F55998" w:rsidRDefault="00E52465" w:rsidP="00E52465">
      <w:pPr>
        <w:pStyle w:val="Corpotesto"/>
        <w:spacing w:after="0" w:line="280" w:lineRule="exact"/>
        <w:ind w:left="180"/>
        <w:jc w:val="both"/>
        <w:rPr>
          <w:rFonts w:ascii="Verdana" w:hAnsi="Verdana" w:cs="Arial"/>
          <w:color w:val="000000"/>
        </w:rPr>
      </w:pPr>
      <w:r w:rsidRPr="00F55998">
        <w:rPr>
          <w:rFonts w:ascii="Verdana" w:hAnsi="Verdana" w:cs="Arial"/>
          <w:color w:val="000000"/>
        </w:rPr>
        <w:t>L’azione del ventilatore antibrina è limitata convenzionalmente, dal punto di installazione del ventilatore medesimo, ad un raggio massimo di 100 metri a condizione che abbia le seguenti caratteristiche tecniche:</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diametro dell’elica non inferiore a 5,60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altezza dell’elica da terra di almeno 10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potenza del motore non inferiore a 150 cv.</w:t>
      </w:r>
    </w:p>
    <w:p w:rsidR="00E52465" w:rsidRPr="00F55998" w:rsidRDefault="00E52465" w:rsidP="00E52465">
      <w:pPr>
        <w:pStyle w:val="Corpotesto"/>
        <w:spacing w:after="0" w:line="280" w:lineRule="exact"/>
        <w:ind w:left="180"/>
        <w:jc w:val="both"/>
        <w:rPr>
          <w:rFonts w:ascii="Verdana" w:hAnsi="Verdana" w:cs="Arial"/>
          <w:color w:val="000000"/>
        </w:rPr>
      </w:pPr>
      <w:r w:rsidRPr="00F55998">
        <w:rPr>
          <w:rFonts w:ascii="Verdana" w:hAnsi="Verdana" w:cs="Arial"/>
          <w:color w:val="000000"/>
        </w:rPr>
        <w:t>ad un raggio massimo di 130 metri a condizione che abbia le seguenti caratteristiche tecniche:</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diametro dell’elica non inferiore a 5,80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altezza dell’elica da terra di almeno 11 metri;</w:t>
      </w:r>
    </w:p>
    <w:p w:rsidR="00E52465" w:rsidRPr="00F55998" w:rsidRDefault="00E52465" w:rsidP="00E52465">
      <w:pPr>
        <w:pStyle w:val="Elenco2"/>
        <w:numPr>
          <w:ilvl w:val="0"/>
          <w:numId w:val="36"/>
        </w:numPr>
        <w:tabs>
          <w:tab w:val="clear" w:pos="360"/>
          <w:tab w:val="num" w:pos="540"/>
        </w:tabs>
        <w:spacing w:line="280" w:lineRule="exact"/>
        <w:ind w:left="540"/>
        <w:jc w:val="both"/>
        <w:rPr>
          <w:rFonts w:ascii="Verdana" w:hAnsi="Verdana" w:cs="Arial"/>
        </w:rPr>
      </w:pPr>
      <w:r w:rsidRPr="00F55998">
        <w:rPr>
          <w:rFonts w:ascii="Verdana" w:hAnsi="Verdana" w:cs="Arial"/>
        </w:rPr>
        <w:t>potenza del motore non inferiore a 250 cv.</w:t>
      </w:r>
    </w:p>
    <w:p w:rsidR="003A4FB0" w:rsidRDefault="003A4FB0"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rPr>
      </w:pPr>
    </w:p>
    <w:p w:rsidR="00E52465" w:rsidRPr="00740411" w:rsidRDefault="00E52465" w:rsidP="0021624F">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rPr>
      </w:pPr>
    </w:p>
    <w:p w:rsidR="00621BB0" w:rsidRPr="00FF1630" w:rsidRDefault="00621BB0" w:rsidP="00FF1630">
      <w:pPr>
        <w:pStyle w:val="Paragrafoelenco"/>
        <w:numPr>
          <w:ilvl w:val="1"/>
          <w:numId w:val="34"/>
        </w:numPr>
        <w:shd w:val="pct20" w:color="auto" w:fill="auto"/>
        <w:tabs>
          <w:tab w:val="left" w:pos="-1134"/>
          <w:tab w:val="left" w:pos="-567"/>
          <w:tab w:val="left" w:pos="-1"/>
          <w:tab w:val="num" w:pos="720"/>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jc w:val="both"/>
        <w:outlineLvl w:val="1"/>
        <w:rPr>
          <w:rFonts w:eastAsia="Berthold Imago"/>
          <w:b/>
        </w:rPr>
      </w:pPr>
      <w:r w:rsidRPr="00740411">
        <w:rPr>
          <w:rFonts w:eastAsia="Berthold Imago"/>
          <w:b/>
        </w:rPr>
        <w:t>U</w:t>
      </w:r>
      <w:bookmarkStart w:id="0" w:name="_Hlk32835399"/>
      <w:r w:rsidRPr="00740411">
        <w:rPr>
          <w:rFonts w:eastAsia="Berthold Imago"/>
          <w:b/>
        </w:rPr>
        <w:t>VA DA VINO “QUANTITÀ E QUALITÀ</w:t>
      </w:r>
      <w:r w:rsidR="005351CD" w:rsidRPr="00740411">
        <w:rPr>
          <w:rFonts w:eastAsia="Berthold Imago"/>
          <w:b/>
        </w:rPr>
        <w:t>"</w:t>
      </w:r>
      <w:r w:rsidRPr="00740411">
        <w:rPr>
          <w:rFonts w:eastAsia="Berthold Imago"/>
          <w:b/>
        </w:rPr>
        <w:t xml:space="preserve"> (COD. 002B000) DECORRENZA</w:t>
      </w:r>
      <w:r w:rsidRPr="00FF1630">
        <w:rPr>
          <w:rFonts w:eastAsia="Berthold Imago"/>
          <w:b/>
        </w:rPr>
        <w:t xml:space="preserve"> DANNO DI QUALITA’</w:t>
      </w:r>
      <w:bookmarkEnd w:id="0"/>
    </w:p>
    <w:p w:rsidR="005073BB" w:rsidRDefault="00621BB0" w:rsidP="004975F7">
      <w:pPr>
        <w:tabs>
          <w:tab w:val="left" w:pos="-1134"/>
          <w:tab w:val="left" w:pos="-567"/>
          <w:tab w:val="left" w:pos="-1"/>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100" w:afterAutospacing="1" w:line="220" w:lineRule="exact"/>
        <w:jc w:val="both"/>
        <w:rPr>
          <w:rFonts w:eastAsia="Berthold Imago"/>
        </w:rPr>
      </w:pPr>
      <w:r w:rsidRPr="0077751C">
        <w:rPr>
          <w:rFonts w:eastAsia="Berthold Imago"/>
        </w:rPr>
        <w:t>A parziale deroga dell’art. 15 delle Condizion</w:t>
      </w:r>
      <w:r w:rsidR="00776928">
        <w:rPr>
          <w:rFonts w:eastAsia="Berthold Imago"/>
        </w:rPr>
        <w:t xml:space="preserve">i Speciali la </w:t>
      </w:r>
      <w:r w:rsidRPr="0077751C">
        <w:rPr>
          <w:rFonts w:eastAsia="Berthold Imago"/>
        </w:rPr>
        <w:t>decorrenza del danno di qualità viene convenzionalmente fissata, per tutte le varietà, come sotto riportato:</w:t>
      </w:r>
    </w:p>
    <w:p w:rsidR="00621BB0" w:rsidRPr="0077751C" w:rsidRDefault="00621BB0" w:rsidP="004975F7">
      <w:pPr>
        <w:spacing w:after="100" w:afterAutospacing="1" w:line="220" w:lineRule="exact"/>
        <w:ind w:firstLine="284"/>
        <w:jc w:val="both"/>
        <w:outlineLvl w:val="1"/>
        <w:rPr>
          <w:rFonts w:eastAsia="Berthold Imago"/>
        </w:rPr>
      </w:pPr>
      <w:r w:rsidRPr="0077751C">
        <w:rPr>
          <w:rFonts w:eastAsia="Berthold Imago"/>
        </w:rPr>
        <w:t xml:space="preserve">- </w:t>
      </w:r>
      <w:r w:rsidRPr="00C56AAE">
        <w:rPr>
          <w:rFonts w:eastAsia="Berthold Imago"/>
          <w:highlight w:val="yellow"/>
        </w:rPr>
        <w:t xml:space="preserve">20 </w:t>
      </w:r>
      <w:r w:rsidR="004975F7" w:rsidRPr="00C56AAE">
        <w:rPr>
          <w:rFonts w:eastAsia="Berthold Imago"/>
          <w:highlight w:val="yellow"/>
        </w:rPr>
        <w:t>giugno</w:t>
      </w:r>
      <w:r w:rsidRPr="0077751C">
        <w:rPr>
          <w:rFonts w:eastAsia="Berthold Imago"/>
        </w:rPr>
        <w:t xml:space="preserve"> per l’Italia Centrale, Meridionale e le Isole;</w:t>
      </w:r>
    </w:p>
    <w:p w:rsidR="00621BB0" w:rsidRDefault="004975F7" w:rsidP="004975F7">
      <w:pPr>
        <w:spacing w:after="100" w:afterAutospacing="1" w:line="220" w:lineRule="exact"/>
        <w:ind w:firstLine="284"/>
        <w:jc w:val="both"/>
        <w:outlineLvl w:val="1"/>
        <w:rPr>
          <w:rFonts w:eastAsia="Berthold Imago"/>
        </w:rPr>
      </w:pPr>
      <w:r>
        <w:rPr>
          <w:rFonts w:eastAsia="Berthold Imago"/>
        </w:rPr>
        <w:t xml:space="preserve">- </w:t>
      </w:r>
      <w:r w:rsidRPr="00C56AAE">
        <w:rPr>
          <w:rFonts w:eastAsia="Berthold Imago"/>
          <w:highlight w:val="yellow"/>
        </w:rPr>
        <w:t>0</w:t>
      </w:r>
      <w:r w:rsidR="00776928">
        <w:rPr>
          <w:rFonts w:eastAsia="Berthold Imago"/>
          <w:highlight w:val="yellow"/>
        </w:rPr>
        <w:t>1</w:t>
      </w:r>
      <w:r w:rsidR="00621BB0" w:rsidRPr="00C56AAE">
        <w:rPr>
          <w:rFonts w:eastAsia="Berthold Imago"/>
          <w:highlight w:val="yellow"/>
        </w:rPr>
        <w:t xml:space="preserve"> </w:t>
      </w:r>
      <w:r w:rsidRPr="00C56AAE">
        <w:rPr>
          <w:rFonts w:eastAsia="Berthold Imago"/>
          <w:highlight w:val="yellow"/>
        </w:rPr>
        <w:t>luglio</w:t>
      </w:r>
      <w:r w:rsidR="00621BB0" w:rsidRPr="0077751C">
        <w:rPr>
          <w:rFonts w:eastAsia="Berthold Imago"/>
        </w:rPr>
        <w:t xml:space="preserve"> per l’Italia Settentrionale.</w:t>
      </w:r>
    </w:p>
    <w:p w:rsidR="000A0E63" w:rsidRDefault="000A0E63" w:rsidP="004975F7">
      <w:pPr>
        <w:spacing w:after="100" w:afterAutospacing="1" w:line="220" w:lineRule="exact"/>
        <w:ind w:firstLine="284"/>
        <w:jc w:val="both"/>
        <w:outlineLvl w:val="1"/>
        <w:rPr>
          <w:rFonts w:eastAsia="Berthold Imago"/>
        </w:rPr>
      </w:pPr>
    </w:p>
    <w:p w:rsidR="00621BB0" w:rsidRPr="00FF1630" w:rsidRDefault="00621BB0" w:rsidP="00FF1630">
      <w:pPr>
        <w:pStyle w:val="Paragrafoelenco"/>
        <w:numPr>
          <w:ilvl w:val="1"/>
          <w:numId w:val="34"/>
        </w:numPr>
        <w:shd w:val="pct20" w:color="auto" w:fill="auto"/>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40" w:lineRule="exact"/>
        <w:jc w:val="both"/>
        <w:rPr>
          <w:rFonts w:eastAsia="Berthold Imago"/>
          <w:b/>
        </w:rPr>
      </w:pPr>
      <w:r w:rsidRPr="00FF1630">
        <w:rPr>
          <w:rFonts w:eastAsia="Berthold Imago"/>
          <w:b/>
        </w:rPr>
        <w:t>DISPOSIZIONI DI CARATTERE GENERALE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La perizia deve essere preceduta dalle consuete operazioni preliminari tendenti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identificare l’appezzamento assicurato secondo i confini, la superficie e le varietà dichiarate nel certificato;</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controllare la quantità di prodotto ottenibile:</w:t>
      </w:r>
    </w:p>
    <w:p w:rsidR="00621BB0" w:rsidRPr="003A4FB0"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verificare che non siano in atto malattie od anomalie, le quali possano influire sulla produzione, siano state eseguite le normali pratiche colturali, sia esatta la data dell’avversità denunciato dichiarata dall’assicurato, non sussistano danni anterischio.</w:t>
      </w:r>
    </w:p>
    <w:p w:rsidR="003A4FB0" w:rsidRPr="0077751C" w:rsidRDefault="003A4F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jc w:val="both"/>
        <w:rPr>
          <w:rFonts w:eastAsia="Berthold Imago"/>
          <w:b/>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Eventuali deduzioni dovranno essere espresse nello spazio all’uopo destinato nel bollettino di campagna, con la causale, indicando poi il valore residuo.</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rPr>
        <w:t>Esse possono essere dovute a:</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eccesso di assicurazione, quando la quantità di prodotto assicurato è superiore a quella ottenibile;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perdita di prodotto, causata da avversità diverse da quelle assicurate, mancati trattamenti e pratiche colturali errate;</w:t>
      </w:r>
    </w:p>
    <w:p w:rsidR="00621BB0" w:rsidRPr="0077751C" w:rsidRDefault="00621BB0" w:rsidP="00621BB0">
      <w:pPr>
        <w:numPr>
          <w:ilvl w:val="0"/>
          <w:numId w:val="2"/>
        </w:num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40" w:lineRule="exact"/>
        <w:ind w:left="283"/>
        <w:jc w:val="both"/>
        <w:rPr>
          <w:rFonts w:eastAsia="Berthold Imago"/>
          <w:b/>
        </w:rPr>
      </w:pPr>
      <w:r w:rsidRPr="0077751C">
        <w:rPr>
          <w:rFonts w:eastAsia="Berthold Imago"/>
        </w:rPr>
        <w:t>prodotto parzialmente raccolto in proporzione alla quantità realmente ottenibile.</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rPr>
      </w:pPr>
      <w:r w:rsidRPr="0077751C">
        <w:rPr>
          <w:rFonts w:eastAsia="Berthold Imago"/>
          <w:b/>
        </w:rPr>
        <w:lastRenderedPageBreak/>
        <w:t>Il frazionamento di una partita non è ammesso se attuato nell’intendimento di eludere anche solo parzialmente la franchigia.</w:t>
      </w:r>
      <w:r w:rsidRPr="0077751C">
        <w:rPr>
          <w:rFonts w:eastAsia="Berthold Imago"/>
        </w:rPr>
        <w:t xml:space="preserve"> I controlli preliminari e quelli in corso di rilevazione possono mettere in evidenza irregolarità per le quali devono essere inserite nel bollettino le osservazioni e riserve.</w:t>
      </w:r>
    </w:p>
    <w:p w:rsidR="00621BB0" w:rsidRPr="0077751C" w:rsidRDefault="00621BB0" w:rsidP="00621BB0">
      <w:pPr>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t>Per quanto non espressamente indicato nel presente allegato valgono le norme previste dalla Polizza Collettiva.</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jc w:val="both"/>
        <w:rPr>
          <w:rFonts w:eastAsia="Berthold Imago"/>
          <w:b/>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E06F76">
        <w:rPr>
          <w:rFonts w:eastAsia="Berthold Imago"/>
          <w:highlight w:val="yellow"/>
        </w:rPr>
        <w:t>20</w:t>
      </w:r>
      <w:r w:rsidR="00740411">
        <w:rPr>
          <w:rFonts w:eastAsia="Berthold Imago"/>
          <w:highlight w:val="yellow"/>
        </w:rPr>
        <w:t>20</w:t>
      </w:r>
      <w:r w:rsidRPr="00E06F76">
        <w:rPr>
          <w:rFonts w:eastAsia="Berthold Imago"/>
          <w:highlight w:val="yellow"/>
        </w:rPr>
        <w:t>.</w:t>
      </w:r>
    </w:p>
    <w:tbl>
      <w:tblPr>
        <w:tblW w:w="0" w:type="auto"/>
        <w:jc w:val="center"/>
        <w:tblLook w:val="01E0" w:firstRow="1" w:lastRow="1" w:firstColumn="1" w:lastColumn="1" w:noHBand="0" w:noVBand="0"/>
      </w:tblPr>
      <w:tblGrid>
        <w:gridCol w:w="4961"/>
        <w:gridCol w:w="5108"/>
      </w:tblGrid>
      <w:tr w:rsidR="00621BB0" w:rsidRPr="0077751C" w:rsidTr="00874C4A">
        <w:trPr>
          <w:trHeight w:val="474"/>
          <w:jc w:val="center"/>
        </w:trPr>
        <w:tc>
          <w:tcPr>
            <w:tcW w:w="5126"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5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371725" cy="904875"/>
                  <wp:effectExtent l="19050" t="0" r="9525" b="0"/>
                  <wp:docPr id="115" name="Immagin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14" cstate="print"/>
                          <a:srcRect/>
                          <a:stretch>
                            <a:fillRect/>
                          </a:stretch>
                        </pic:blipFill>
                        <pic:spPr bwMode="auto">
                          <a:xfrm>
                            <a:off x="0" y="0"/>
                            <a:ext cx="2371725" cy="904875"/>
                          </a:xfrm>
                          <a:prstGeom prst="rect">
                            <a:avLst/>
                          </a:prstGeom>
                          <a:noFill/>
                          <a:ln w="9525">
                            <a:noFill/>
                            <a:miter lim="800000"/>
                            <a:headEnd/>
                            <a:tailEnd/>
                          </a:ln>
                        </pic:spPr>
                      </pic:pic>
                    </a:graphicData>
                  </a:graphic>
                </wp:inline>
              </w:drawing>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sectPr w:rsidR="00621BB0" w:rsidRPr="0077751C" w:rsidSect="00F70855">
          <w:footerReference w:type="default" r:id="rId15"/>
          <w:pgSz w:w="11899" w:h="16843" w:code="9"/>
          <w:pgMar w:top="680" w:right="979" w:bottom="567" w:left="851" w:header="680" w:footer="567" w:gutter="0"/>
          <w:cols w:space="720"/>
          <w:titlePg/>
        </w:sectPr>
      </w:pPr>
    </w:p>
    <w:p w:rsidR="00621BB0" w:rsidRPr="0077751C" w:rsidRDefault="00621BB0" w:rsidP="001E26F5">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r w:rsidRPr="0077751C">
        <w:rPr>
          <w:rFonts w:eastAsia="Berthold Imago"/>
          <w:b/>
        </w:rPr>
        <w:lastRenderedPageBreak/>
        <w:t>ACCORDI E PATTUIZIONI CON IL CONTRAENTE</w:t>
      </w:r>
    </w:p>
    <w:p w:rsidR="001E26F5" w:rsidRDefault="001E26F5" w:rsidP="001E26F5">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contextualSpacing/>
        <w:jc w:val="both"/>
        <w:rPr>
          <w:rFonts w:eastAsia="Berthold Imago"/>
          <w:b/>
        </w:rPr>
      </w:pPr>
    </w:p>
    <w:p w:rsidR="001E26F5" w:rsidRDefault="001E26F5" w:rsidP="003A4FB0">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p>
    <w:p w:rsidR="00621BB0" w:rsidRPr="0077751C" w:rsidRDefault="00621BB0" w:rsidP="003A4FB0">
      <w:pPr>
        <w:tabs>
          <w:tab w:val="left" w:pos="-1134"/>
          <w:tab w:val="left" w:pos="-567"/>
          <w:tab w:val="left" w:pos="-1"/>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b/>
        </w:rPr>
      </w:pPr>
      <w:r w:rsidRPr="0077751C">
        <w:rPr>
          <w:rFonts w:eastAsia="Berthold Imago"/>
          <w:b/>
        </w:rPr>
        <w:t>1)</w:t>
      </w:r>
      <w:r w:rsidRPr="0077751C">
        <w:rPr>
          <w:rFonts w:eastAsia="Berthold Imago"/>
          <w:b/>
        </w:rPr>
        <w:tab/>
        <w:t>Notifica certificati</w:t>
      </w:r>
    </w:p>
    <w:p w:rsidR="00621BB0" w:rsidRDefault="00621BB0" w:rsidP="003A4F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r w:rsidRPr="0077751C">
        <w:rPr>
          <w:rFonts w:eastAsia="Berthold Imago"/>
        </w:rPr>
        <w:tab/>
        <w:t xml:space="preserve">La notifica dei certificati </w:t>
      </w:r>
      <w:r w:rsidRPr="0077751C">
        <w:rPr>
          <w:rFonts w:eastAsia="Berthold Imago"/>
          <w:b/>
        </w:rPr>
        <w:t xml:space="preserve">avverrà a decorrere dalla data di sottoscrizione della presente polizza, inderogabilmente </w:t>
      </w:r>
      <w:r w:rsidRPr="0077751C">
        <w:rPr>
          <w:rFonts w:eastAsia="Berthold Imago"/>
        </w:rPr>
        <w:t>fino al:</w:t>
      </w:r>
    </w:p>
    <w:p w:rsidR="003A4FB0" w:rsidRPr="0077751C" w:rsidRDefault="003A4FB0" w:rsidP="003A4FB0">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rPr>
      </w:pPr>
    </w:p>
    <w:p w:rsidR="00621BB0" w:rsidRPr="004B0369" w:rsidRDefault="008C1A3F"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r w:rsidRPr="004B0369">
        <w:rPr>
          <w:rFonts w:eastAsia="Berthold Imago"/>
          <w:highlight w:val="yellow"/>
        </w:rPr>
        <w:t>31</w:t>
      </w:r>
      <w:r w:rsidR="00621BB0" w:rsidRPr="004B0369">
        <w:rPr>
          <w:rFonts w:eastAsia="Berthold Imago"/>
          <w:highlight w:val="yellow"/>
        </w:rPr>
        <w:t>/0</w:t>
      </w:r>
      <w:r w:rsidRPr="004B0369">
        <w:rPr>
          <w:rFonts w:eastAsia="Berthold Imago"/>
          <w:highlight w:val="yellow"/>
        </w:rPr>
        <w:t>5</w:t>
      </w:r>
      <w:r w:rsidR="00621BB0" w:rsidRPr="004B0369">
        <w:rPr>
          <w:rFonts w:eastAsia="Berthold Imago"/>
          <w:highlight w:val="yellow"/>
        </w:rPr>
        <w:t>/</w:t>
      </w:r>
      <w:r w:rsidR="003C2CDB" w:rsidRPr="004B0369">
        <w:rPr>
          <w:rFonts w:eastAsia="Berthold Imago"/>
          <w:highlight w:val="yellow"/>
        </w:rPr>
        <w:t>20</w:t>
      </w:r>
      <w:r w:rsidR="00740411">
        <w:rPr>
          <w:rFonts w:eastAsia="Berthold Imago"/>
          <w:highlight w:val="yellow"/>
        </w:rPr>
        <w:t>20</w:t>
      </w:r>
      <w:r w:rsidR="00621BB0" w:rsidRPr="004B0369">
        <w:rPr>
          <w:rFonts w:eastAsia="Berthold Imago"/>
          <w:highlight w:val="yellow"/>
        </w:rPr>
        <w:t xml:space="preserve"> per colture a ciclo autunno primaverile</w:t>
      </w:r>
      <w:r w:rsidR="008A1329" w:rsidRPr="004B0369">
        <w:rPr>
          <w:rFonts w:eastAsia="Berthold Imago"/>
          <w:highlight w:val="yellow"/>
        </w:rPr>
        <w:t>*</w:t>
      </w:r>
      <w:r w:rsidRPr="004B0369">
        <w:rPr>
          <w:rFonts w:eastAsia="Berthold Imago"/>
          <w:highlight w:val="yellow"/>
        </w:rPr>
        <w:t xml:space="preserve"> </w:t>
      </w:r>
      <w:r w:rsidR="00621BB0" w:rsidRPr="004B0369">
        <w:rPr>
          <w:rFonts w:eastAsia="Berthold Imago"/>
          <w:highlight w:val="yellow"/>
        </w:rPr>
        <w:t>e colture permanenti</w:t>
      </w:r>
      <w:r w:rsidR="008A1329" w:rsidRPr="004B0369">
        <w:rPr>
          <w:rFonts w:eastAsia="Berthold Imago"/>
          <w:highlight w:val="yellow"/>
        </w:rPr>
        <w:t>*</w:t>
      </w:r>
      <w:r w:rsidR="00621BB0" w:rsidRPr="004B0369">
        <w:rPr>
          <w:rFonts w:eastAsia="Berthold Imago"/>
          <w:highlight w:val="yellow"/>
        </w:rPr>
        <w:t>;</w:t>
      </w:r>
    </w:p>
    <w:p w:rsidR="004B0369" w:rsidRPr="0077751C" w:rsidRDefault="004B0369"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4B0369">
        <w:rPr>
          <w:rFonts w:eastAsia="Berthold Imago"/>
          <w:highlight w:val="yellow"/>
        </w:rPr>
        <w:t>30/06/20</w:t>
      </w:r>
      <w:r w:rsidR="00740411" w:rsidRPr="00740411">
        <w:rPr>
          <w:rFonts w:eastAsia="Berthold Imago"/>
          <w:highlight w:val="yellow"/>
        </w:rPr>
        <w:t>20</w:t>
      </w:r>
      <w:r>
        <w:rPr>
          <w:rFonts w:eastAsia="Berthold Imago"/>
        </w:rPr>
        <w:t xml:space="preserve"> </w:t>
      </w:r>
      <w:r w:rsidRPr="0077751C">
        <w:rPr>
          <w:rFonts w:eastAsia="Berthold Imago"/>
        </w:rPr>
        <w:t xml:space="preserve">per colture </w:t>
      </w:r>
      <w:r>
        <w:rPr>
          <w:rFonts w:eastAsia="Berthold Imago"/>
        </w:rPr>
        <w:t>a ciclo primaverile</w:t>
      </w:r>
      <w:r w:rsidRPr="00C55E98">
        <w:rPr>
          <w:rFonts w:eastAsia="Berthold Imago"/>
          <w:highlight w:val="yellow"/>
        </w:rPr>
        <w:t>*</w:t>
      </w:r>
    </w:p>
    <w:p w:rsidR="00621BB0" w:rsidRDefault="00621BB0"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C56AAE">
        <w:rPr>
          <w:rFonts w:eastAsia="Berthold Imago"/>
          <w:highlight w:val="yellow"/>
        </w:rPr>
        <w:t>15/07/</w:t>
      </w:r>
      <w:r w:rsidR="003C2CDB" w:rsidRPr="00740411">
        <w:rPr>
          <w:rFonts w:eastAsia="Berthold Imago"/>
          <w:highlight w:val="yellow"/>
        </w:rPr>
        <w:t>20</w:t>
      </w:r>
      <w:r w:rsidR="00740411" w:rsidRPr="00740411">
        <w:rPr>
          <w:rFonts w:eastAsia="Berthold Imago"/>
          <w:highlight w:val="yellow"/>
        </w:rPr>
        <w:t>20</w:t>
      </w:r>
      <w:r w:rsidRPr="00401947">
        <w:rPr>
          <w:rFonts w:eastAsia="Berthold Imago"/>
        </w:rPr>
        <w:t xml:space="preserve"> </w:t>
      </w:r>
      <w:r w:rsidRPr="0077751C">
        <w:rPr>
          <w:rFonts w:eastAsia="Berthold Imago"/>
        </w:rPr>
        <w:t>per colture a ciclo estivo, di</w:t>
      </w:r>
      <w:r w:rsidR="000F7747">
        <w:rPr>
          <w:rFonts w:eastAsia="Berthold Imago"/>
        </w:rPr>
        <w:t xml:space="preserve"> secondo raccolto, trapiantate;</w:t>
      </w:r>
      <w:r w:rsidRPr="0077751C">
        <w:rPr>
          <w:rFonts w:eastAsia="Berthold Imago"/>
        </w:rPr>
        <w:t xml:space="preserve"> </w:t>
      </w:r>
    </w:p>
    <w:p w:rsidR="000F7747" w:rsidRDefault="000F7747"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rPr>
      </w:pPr>
      <w:r w:rsidRPr="000F7747">
        <w:rPr>
          <w:rFonts w:eastAsia="Berthold Imago"/>
          <w:highlight w:val="yellow"/>
        </w:rPr>
        <w:t>31/10/</w:t>
      </w:r>
      <w:r w:rsidRPr="00740411">
        <w:rPr>
          <w:rFonts w:eastAsia="Berthold Imago"/>
          <w:highlight w:val="yellow"/>
        </w:rPr>
        <w:t>20</w:t>
      </w:r>
      <w:r w:rsidR="00740411" w:rsidRPr="00740411">
        <w:rPr>
          <w:rFonts w:eastAsia="Berthold Imago"/>
          <w:highlight w:val="yellow"/>
        </w:rPr>
        <w:t>20</w:t>
      </w:r>
      <w:r>
        <w:rPr>
          <w:rFonts w:eastAsia="Berthold Imago"/>
        </w:rPr>
        <w:t xml:space="preserve"> per le colture vivaistiche;</w:t>
      </w:r>
    </w:p>
    <w:p w:rsidR="000F7747" w:rsidRDefault="000F7747" w:rsidP="003A4FB0">
      <w:pPr>
        <w:numPr>
          <w:ilvl w:val="0"/>
          <w:numId w:val="23"/>
        </w:num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r w:rsidRPr="000F7747">
        <w:rPr>
          <w:rFonts w:eastAsia="Berthold Imago"/>
          <w:highlight w:val="yellow"/>
        </w:rPr>
        <w:t>per le colture a ciclo primaverile, a ciclo estivo, di secondo raccolto e trapiantate, le quali vengono seminate o trapiantate successivamente all</w:t>
      </w:r>
      <w:r w:rsidR="00401947">
        <w:rPr>
          <w:rFonts w:eastAsia="Berthold Imago"/>
          <w:highlight w:val="yellow"/>
        </w:rPr>
        <w:t>e</w:t>
      </w:r>
      <w:r w:rsidRPr="000F7747">
        <w:rPr>
          <w:rFonts w:eastAsia="Berthold Imago"/>
          <w:highlight w:val="yellow"/>
        </w:rPr>
        <w:t xml:space="preserve"> scadenze sopra indicate, entro la scadenza immediatamente successiva.</w:t>
      </w:r>
    </w:p>
    <w:p w:rsidR="008A1329" w:rsidRDefault="008A1329" w:rsidP="008A1329">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p>
    <w:p w:rsidR="008A1329" w:rsidRPr="008A1329" w:rsidRDefault="008A1329" w:rsidP="008A1329">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highlight w:val="yellow"/>
        </w:rPr>
      </w:pPr>
      <w:r>
        <w:rPr>
          <w:rFonts w:eastAsia="Berthold Imago"/>
          <w:highlight w:val="yellow"/>
        </w:rPr>
        <w:t xml:space="preserve">*per tali coltivazioni, la notifica dei rischi che prevedano la prestazione delle garanzie Catastrofali è possibile sino alla data del </w:t>
      </w:r>
      <w:r w:rsidR="004B0369">
        <w:rPr>
          <w:rFonts w:eastAsia="Berthold Imago"/>
          <w:highlight w:val="yellow"/>
        </w:rPr>
        <w:t>2</w:t>
      </w:r>
      <w:r w:rsidR="00740411">
        <w:rPr>
          <w:rFonts w:eastAsia="Berthold Imago"/>
          <w:highlight w:val="yellow"/>
        </w:rPr>
        <w:t>7</w:t>
      </w:r>
      <w:r>
        <w:rPr>
          <w:rFonts w:eastAsia="Berthold Imago"/>
          <w:highlight w:val="yellow"/>
        </w:rPr>
        <w:t>/0</w:t>
      </w:r>
      <w:r w:rsidR="004B0369">
        <w:rPr>
          <w:rFonts w:eastAsia="Berthold Imago"/>
          <w:highlight w:val="yellow"/>
        </w:rPr>
        <w:t>3</w:t>
      </w:r>
      <w:r>
        <w:rPr>
          <w:rFonts w:eastAsia="Berthold Imago"/>
          <w:highlight w:val="yellow"/>
        </w:rPr>
        <w:t>/20</w:t>
      </w:r>
      <w:r w:rsidR="00740411">
        <w:rPr>
          <w:rFonts w:eastAsia="Berthold Imago"/>
          <w:highlight w:val="yellow"/>
        </w:rPr>
        <w:t>20</w:t>
      </w:r>
      <w:r>
        <w:rPr>
          <w:rFonts w:eastAsia="Berthold Imago"/>
          <w:highlight w:val="yellow"/>
        </w:rPr>
        <w:t>.</w:t>
      </w:r>
    </w:p>
    <w:p w:rsidR="008A1329" w:rsidRPr="000F7747" w:rsidRDefault="008A1329" w:rsidP="008A1329">
      <w:pPr>
        <w:tabs>
          <w:tab w:val="left" w:pos="-1134"/>
          <w:tab w:val="left" w:pos="-567"/>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contextualSpacing/>
        <w:jc w:val="both"/>
        <w:rPr>
          <w:rFonts w:eastAsia="Berthold Imago"/>
          <w:highlight w:val="yellow"/>
        </w:rPr>
      </w:pPr>
    </w:p>
    <w:p w:rsidR="007A079D" w:rsidRDefault="007A079D" w:rsidP="003A4FB0">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621BB0" w:rsidRPr="0077751C" w:rsidRDefault="00621BB0" w:rsidP="003A4FB0">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2)</w:t>
      </w:r>
      <w:r w:rsidRPr="0077751C">
        <w:rPr>
          <w:rFonts w:eastAsia="Berthold Imago"/>
          <w:b/>
        </w:rPr>
        <w:tab/>
        <w:t xml:space="preserve">Prezzi massimi di assicurazione </w:t>
      </w:r>
    </w:p>
    <w:p w:rsidR="006B69E0" w:rsidRDefault="00621BB0" w:rsidP="006B69E0">
      <w:pPr>
        <w:tabs>
          <w:tab w:val="left" w:pos="0"/>
        </w:tabs>
        <w:spacing w:after="0" w:line="220" w:lineRule="exact"/>
        <w:ind w:right="11"/>
        <w:contextualSpacing/>
        <w:jc w:val="both"/>
        <w:rPr>
          <w:rFonts w:eastAsia="Berthold Imago"/>
        </w:rPr>
      </w:pPr>
      <w:bookmarkStart w:id="1" w:name="_Hlk32835489"/>
      <w:r w:rsidRPr="00A92651">
        <w:rPr>
          <w:rFonts w:eastAsia="Berthold Imago"/>
        </w:rPr>
        <w:t xml:space="preserve">Il valore unitario del prodotto </w:t>
      </w:r>
      <w:r w:rsidR="00D56924" w:rsidRPr="00A92651">
        <w:rPr>
          <w:rFonts w:eastAsia="Berthold Imago"/>
        </w:rPr>
        <w:t xml:space="preserve">è </w:t>
      </w:r>
      <w:r w:rsidRPr="00A92651">
        <w:rPr>
          <w:rFonts w:eastAsia="Berthold Imago"/>
        </w:rPr>
        <w:t>stabilito dal M</w:t>
      </w:r>
      <w:r w:rsidR="002A2A04" w:rsidRPr="00A92651">
        <w:rPr>
          <w:rFonts w:eastAsia="Berthold Imago"/>
        </w:rPr>
        <w:t>I</w:t>
      </w:r>
      <w:r w:rsidR="00776928">
        <w:rPr>
          <w:rFonts w:eastAsia="Berthold Imago"/>
        </w:rPr>
        <w:t>.P.A.A.F. ai sensi dell’</w:t>
      </w:r>
      <w:r w:rsidRPr="00A92651">
        <w:rPr>
          <w:rFonts w:eastAsia="Berthold Imago"/>
        </w:rPr>
        <w:t>art.</w:t>
      </w:r>
      <w:r w:rsidR="00D56924" w:rsidRPr="00A92651">
        <w:rPr>
          <w:rFonts w:eastAsia="Berthold Imago"/>
        </w:rPr>
        <w:t xml:space="preserve"> </w:t>
      </w:r>
      <w:r w:rsidR="00A92651">
        <w:rPr>
          <w:rFonts w:eastAsia="Berthold Imago"/>
        </w:rPr>
        <w:t xml:space="preserve">127 della legge 388/2000, comma 3, e dell’art. </w:t>
      </w:r>
      <w:r w:rsidR="00D56924" w:rsidRPr="00A92651">
        <w:rPr>
          <w:rFonts w:eastAsia="Berthold Imago"/>
        </w:rPr>
        <w:t>2</w:t>
      </w:r>
      <w:r w:rsidR="00A92651">
        <w:rPr>
          <w:rFonts w:eastAsia="Berthold Imago"/>
        </w:rPr>
        <w:t>, comma 5-ter,</w:t>
      </w:r>
      <w:r w:rsidRPr="00A92651">
        <w:rPr>
          <w:rFonts w:eastAsia="Berthold Imago"/>
        </w:rPr>
        <w:t xml:space="preserve"> del </w:t>
      </w:r>
      <w:r w:rsidR="00A92651" w:rsidRPr="00A92651">
        <w:rPr>
          <w:rFonts w:eastAsia="Berthold Imago"/>
        </w:rPr>
        <w:t>decreto legislativo</w:t>
      </w:r>
      <w:r w:rsidRPr="00A92651">
        <w:rPr>
          <w:rFonts w:eastAsia="Berthold Imago"/>
        </w:rPr>
        <w:t xml:space="preserve"> n. </w:t>
      </w:r>
      <w:r w:rsidR="00A92651" w:rsidRPr="00A92651">
        <w:rPr>
          <w:rFonts w:eastAsia="Berthold Imago"/>
        </w:rPr>
        <w:t>102/2004</w:t>
      </w:r>
      <w:r w:rsidRPr="00A92651">
        <w:rPr>
          <w:rFonts w:eastAsia="Berthold Imago"/>
        </w:rPr>
        <w:t xml:space="preserve"> e decre</w:t>
      </w:r>
      <w:r w:rsidR="00D56924" w:rsidRPr="00A92651">
        <w:rPr>
          <w:rFonts w:eastAsia="Berthold Imago"/>
        </w:rPr>
        <w:t xml:space="preserve">tato successivamente con </w:t>
      </w:r>
      <w:r w:rsidR="006B69E0" w:rsidRPr="00740411">
        <w:rPr>
          <w:rFonts w:eastAsia="Berthold Imago"/>
          <w:highlight w:val="yellow"/>
        </w:rPr>
        <w:t>D.M.</w:t>
      </w:r>
      <w:r w:rsidR="00740411" w:rsidRPr="00740411">
        <w:rPr>
          <w:rFonts w:eastAsia="Berthold Imago"/>
          <w:highlight w:val="yellow"/>
        </w:rPr>
        <w:t xml:space="preserve"> 1210</w:t>
      </w:r>
      <w:r w:rsidR="006B69E0" w:rsidRPr="00740411">
        <w:rPr>
          <w:rFonts w:eastAsia="Berthold Imago"/>
          <w:highlight w:val="yellow"/>
        </w:rPr>
        <w:t xml:space="preserve"> del </w:t>
      </w:r>
      <w:r w:rsidR="00740411" w:rsidRPr="00740411">
        <w:rPr>
          <w:rFonts w:eastAsia="Berthold Imago"/>
          <w:highlight w:val="yellow"/>
        </w:rPr>
        <w:t>05</w:t>
      </w:r>
      <w:r w:rsidR="006B69E0" w:rsidRPr="00740411">
        <w:rPr>
          <w:rFonts w:eastAsia="Berthold Imago"/>
          <w:highlight w:val="yellow"/>
        </w:rPr>
        <w:t>/0</w:t>
      </w:r>
      <w:r w:rsidR="00740411" w:rsidRPr="00740411">
        <w:rPr>
          <w:rFonts w:eastAsia="Berthold Imago"/>
          <w:highlight w:val="yellow"/>
        </w:rPr>
        <w:t>2</w:t>
      </w:r>
      <w:r w:rsidR="006B69E0" w:rsidRPr="00740411">
        <w:rPr>
          <w:rFonts w:eastAsia="Berthold Imago"/>
          <w:highlight w:val="yellow"/>
        </w:rPr>
        <w:t>/20</w:t>
      </w:r>
      <w:r w:rsidR="00740411" w:rsidRPr="00740411">
        <w:rPr>
          <w:rFonts w:eastAsia="Berthold Imago"/>
          <w:highlight w:val="yellow"/>
        </w:rPr>
        <w:t>20</w:t>
      </w:r>
      <w:r w:rsidR="006B69E0" w:rsidRPr="00FD701E">
        <w:rPr>
          <w:rFonts w:eastAsia="Berthold Imago"/>
        </w:rPr>
        <w:t xml:space="preserve"> e </w:t>
      </w:r>
      <w:proofErr w:type="spellStart"/>
      <w:r w:rsidR="006B69E0" w:rsidRPr="00FD701E">
        <w:rPr>
          <w:rFonts w:eastAsia="Berthold Imago"/>
        </w:rPr>
        <w:t>s.m.i.</w:t>
      </w:r>
      <w:proofErr w:type="spellEnd"/>
      <w:r w:rsidR="006B69E0" w:rsidRPr="0077751C">
        <w:rPr>
          <w:rFonts w:eastAsia="Berthold Imago"/>
        </w:rPr>
        <w:t xml:space="preserve">  (allegato 2)</w:t>
      </w:r>
    </w:p>
    <w:p w:rsidR="001E26F5" w:rsidRDefault="001E26F5" w:rsidP="003A4FB0">
      <w:pPr>
        <w:tabs>
          <w:tab w:val="left" w:pos="0"/>
        </w:tabs>
        <w:spacing w:after="0" w:line="220" w:lineRule="exact"/>
        <w:ind w:right="11"/>
        <w:contextualSpacing/>
        <w:jc w:val="both"/>
        <w:rPr>
          <w:rFonts w:eastAsia="Berthold Imago"/>
        </w:rPr>
      </w:pPr>
    </w:p>
    <w:bookmarkEnd w:id="1"/>
    <w:p w:rsidR="007A079D" w:rsidRPr="0077751C" w:rsidRDefault="007A079D" w:rsidP="003A4FB0">
      <w:pPr>
        <w:tabs>
          <w:tab w:val="left" w:pos="0"/>
        </w:tabs>
        <w:spacing w:after="0" w:line="220" w:lineRule="exact"/>
        <w:ind w:right="11"/>
        <w:contextualSpacing/>
        <w:jc w:val="both"/>
        <w:rPr>
          <w:rFonts w:eastAsia="Berthold Imago"/>
        </w:rPr>
      </w:pPr>
    </w:p>
    <w:p w:rsidR="00621BB0" w:rsidRPr="0077751C" w:rsidRDefault="00621BB0" w:rsidP="003A4FB0">
      <w:pPr>
        <w:tabs>
          <w:tab w:val="left" w:pos="-1134"/>
          <w:tab w:val="left" w:pos="-567"/>
          <w:tab w:val="left" w:pos="426"/>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ind w:left="426" w:hanging="426"/>
        <w:contextualSpacing/>
        <w:jc w:val="both"/>
        <w:rPr>
          <w:rFonts w:eastAsia="Berthold Imago"/>
          <w:b/>
        </w:rPr>
      </w:pPr>
      <w:r w:rsidRPr="0077751C">
        <w:rPr>
          <w:rFonts w:eastAsia="Berthold Imago"/>
          <w:b/>
        </w:rPr>
        <w:t>3)</w:t>
      </w:r>
      <w:r w:rsidRPr="0077751C">
        <w:rPr>
          <w:rFonts w:eastAsia="Berthold Imago"/>
          <w:b/>
        </w:rPr>
        <w:tab/>
        <w:t>Modalità di assunzione dei rischi - Redazione dei certificati di assicurazione in applicazione alla presente Polizza Collettiva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 xml:space="preserve">I certificati di assicurazione – compilati in ogni loro parte - </w:t>
      </w:r>
      <w:r w:rsidRPr="0077751C">
        <w:rPr>
          <w:rFonts w:eastAsia="Berthold Imago"/>
          <w:b/>
        </w:rPr>
        <w:t>firmati dal socio e dall’Agente della Società, saranno redatti in quattro esemplari e</w:t>
      </w:r>
      <w:r w:rsidRPr="0077751C">
        <w:rPr>
          <w:rFonts w:eastAsia="Berthold Imago"/>
        </w:rPr>
        <w:t xml:space="preserve"> consegnati al Contraente provvisti dell’indicazione “</w:t>
      </w:r>
      <w:r w:rsidRPr="0077751C">
        <w:rPr>
          <w:rFonts w:eastAsia="Berthold Imago"/>
          <w:b/>
        </w:rPr>
        <w:t>in attesa di convalida</w:t>
      </w:r>
      <w:r w:rsidRPr="0077751C">
        <w:rPr>
          <w:rFonts w:eastAsia="Berthold Imago"/>
        </w:rPr>
        <w:t>”. Le quattro copie, dopo la vidimazione da parte del Contraente, saranno così destinate: una al Contraente, tre per l’Agenzia (propria copia, Direzione e Socio).</w:t>
      </w:r>
    </w:p>
    <w:p w:rsidR="00621BB0" w:rsidRPr="0077751C" w:rsidRDefault="00621BB0" w:rsidP="003A4FB0">
      <w:pPr>
        <w:tabs>
          <w:tab w:val="left" w:pos="-945"/>
          <w:tab w:val="left" w:pos="-567"/>
          <w:tab w:val="left" w:pos="906"/>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Sui certificati di assicurazione dovranno inoltre essere riportati:</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 dati anagrafici del Socio assicurato</w:t>
      </w:r>
    </w:p>
    <w:p w:rsidR="00621BB0" w:rsidRPr="0077751C" w:rsidRDefault="00621BB0" w:rsidP="003A4FB0">
      <w:pPr>
        <w:tabs>
          <w:tab w:val="left" w:pos="-945"/>
          <w:tab w:val="left" w:pos="-567"/>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la garanzia prestata</w:t>
      </w:r>
    </w:p>
    <w:p w:rsidR="00621BB0" w:rsidRPr="0077751C" w:rsidRDefault="00621BB0" w:rsidP="003A4FB0">
      <w:pPr>
        <w:tabs>
          <w:tab w:val="left" w:pos="-945"/>
          <w:tab w:val="left" w:pos="-567"/>
          <w:tab w:val="left" w:pos="993"/>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contextualSpacing/>
        <w:jc w:val="both"/>
        <w:rPr>
          <w:rFonts w:eastAsia="Berthold Imago"/>
        </w:rPr>
      </w:pPr>
      <w:r w:rsidRPr="0077751C">
        <w:rPr>
          <w:rFonts w:eastAsia="Berthold Imago"/>
        </w:rPr>
        <w:t>-</w:t>
      </w:r>
      <w:r w:rsidRPr="0077751C">
        <w:rPr>
          <w:rFonts w:eastAsia="Berthold Imago"/>
        </w:rPr>
        <w:tab/>
        <w:t>il prodotto assicurato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comune di ubicazione dei rischi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w:t>
      </w:r>
      <w:r w:rsidRPr="0077751C">
        <w:rPr>
          <w:rFonts w:eastAsia="Berthold Imago"/>
        </w:rPr>
        <w:tab/>
        <w:t>per ciascuna partita assicurata i dati catastali (fogli di mappa e particelle) corrispondenti con il piano di utilizzo del fascicolo aziendale di cui all’art. 2, comma 1, del D.P.R. n. 503/1999, la superficie espressa in ettari arrotondata al quarto decimale (mq), l'indicazione della varietà e relativo codice e per le specie arboree il numero di piante ed il sistema di coltivazione, con il relativo codice; in caso di non corrispondenza tra la superficie e/o i dati catastali riportati nel certificato e quelli indicati nel fascicolo aziendale, prevalgono questi ultimi</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3"/>
        <w:contextualSpacing/>
        <w:jc w:val="both"/>
        <w:rPr>
          <w:rFonts w:eastAsia="Berthold Imago"/>
        </w:rPr>
      </w:pPr>
      <w:r w:rsidRPr="0077751C">
        <w:rPr>
          <w:rFonts w:eastAsia="Berthold Imago"/>
        </w:rPr>
        <w:t>-</w:t>
      </w:r>
      <w:r w:rsidRPr="0077751C">
        <w:rPr>
          <w:rFonts w:eastAsia="Berthold Imago"/>
        </w:rPr>
        <w:tab/>
        <w:t>il valore assicurato, scaturente dai quantitativi assicurati per il prezzo unitario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tasso applicato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il premio del singolo certificato</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franchigia applicata</w:t>
      </w:r>
    </w:p>
    <w:p w:rsidR="00621BB0" w:rsidRPr="0077751C" w:rsidRDefault="00621BB0" w:rsidP="003A4FB0">
      <w:pPr>
        <w:tabs>
          <w:tab w:val="left" w:pos="-945"/>
          <w:tab w:val="left" w:pos="-567"/>
          <w:tab w:val="left" w:pos="993"/>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993" w:hanging="142"/>
        <w:contextualSpacing/>
        <w:jc w:val="both"/>
        <w:rPr>
          <w:rFonts w:eastAsia="Berthold Imago"/>
        </w:rPr>
      </w:pPr>
      <w:r w:rsidRPr="0077751C">
        <w:rPr>
          <w:rFonts w:eastAsia="Berthold Imago"/>
        </w:rPr>
        <w:t>- la soglia di danno (se prevista)</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8"/>
        <w:contextualSpacing/>
        <w:jc w:val="both"/>
        <w:rPr>
          <w:rFonts w:eastAsia="Berthold Imago"/>
        </w:rPr>
      </w:pPr>
      <w:r w:rsidRPr="0077751C">
        <w:rPr>
          <w:rFonts w:eastAsia="Berthold Imago"/>
        </w:rPr>
        <w:t>La tariffa applicata da riportare sul contratto dovrà essere rilevata, in funzione del prodotto, del comune e della franchigia, dal tariffario oggetto di accordo tra la Società e il Contraente a valere per la corrente campagna: in caso di tariffe non riportate correttamente, le stesse dovranno essere desunte dal precitato tariffario e successive integrazioni e/o rettifiche.</w:t>
      </w:r>
    </w:p>
    <w:p w:rsidR="00621BB0" w:rsidRPr="0077751C" w:rsidRDefault="00621BB0" w:rsidP="003A4FB0">
      <w:pPr>
        <w:numPr>
          <w:ilvl w:val="0"/>
          <w:numId w:val="3"/>
        </w:numPr>
        <w:tabs>
          <w:tab w:val="clear" w:pos="6241"/>
          <w:tab w:val="left" w:pos="-945"/>
          <w:tab w:val="left" w:pos="-567"/>
          <w:tab w:val="left" w:pos="-1"/>
          <w:tab w:val="left" w:pos="840"/>
          <w:tab w:val="num" w:pos="9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In riferimento alla circolare MIPAAF del 22/03/2000, sul certificato dovrà essere inserita la seguente clausola: “L’assicurato si impegna, su richiesta del perito, a mettere a disposizione la planimetria catastale aziendale, dalla quale siano rilevabili le partite del presente contratto”.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D)</w:t>
      </w:r>
      <w:r w:rsidRPr="0077751C">
        <w:rPr>
          <w:rFonts w:eastAsia="Berthold Imago"/>
        </w:rPr>
        <w:tab/>
        <w:t>La firma dell’Agente apposta sul certificato di assicurazione, garantisce anche che la firma dell’Assicurato è autografa. L’Agente collaborerà al fine di far sottoscrivere al Socio la/e prevista/e dichiarazione/i che farà pervenire al Contraente in occasione della consegna dei certificati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lastRenderedPageBreak/>
        <w:t>E)</w:t>
      </w:r>
      <w:r w:rsidRPr="0077751C">
        <w:rPr>
          <w:rFonts w:eastAsia="Berthold Imago"/>
        </w:rPr>
        <w:tab/>
        <w:t>L’Agente rilascerà al Socio ricevuta dell’avvenuta sottoscrizione del certificato di assicurazione con l’indicazione della data di spedizione della notifica dello stesso alla Società ed al Contraente.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F)</w:t>
      </w:r>
      <w:r w:rsidRPr="0077751C">
        <w:rPr>
          <w:rFonts w:eastAsia="Berthold Imago"/>
        </w:rPr>
        <w:tab/>
        <w:t>Il Contraente provvederà ad evidenziare i certificati di assicurazione relativi ai Soci nuovi e/o morosi.</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G)</w:t>
      </w:r>
      <w:r w:rsidRPr="0077751C">
        <w:rPr>
          <w:rFonts w:eastAsia="Berthold Imago"/>
        </w:rPr>
        <w:tab/>
        <w:t xml:space="preserve">L’Agente dovrà far pervenire al Contraente i certificati di assicurazione entro 15 giorni dalla data di spedizione del </w:t>
      </w:r>
      <w:proofErr w:type="spellStart"/>
      <w:r w:rsidRPr="0077751C">
        <w:rPr>
          <w:rFonts w:eastAsia="Berthold Imago"/>
        </w:rPr>
        <w:t>mod</w:t>
      </w:r>
      <w:proofErr w:type="spellEnd"/>
      <w:r w:rsidRPr="0077751C">
        <w:rPr>
          <w:rFonts w:eastAsia="Berthold Imago"/>
        </w:rPr>
        <w:t>. A/500 nel quale sono inseriti.</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H)</w:t>
      </w:r>
      <w:r w:rsidRPr="0077751C">
        <w:rPr>
          <w:rFonts w:eastAsia="Berthold Imago"/>
        </w:rPr>
        <w:tab/>
        <w:t>I certificati di assicurazione, convalidati dal Contraente, entro 15 giorni dal loro ricevimento, saranno ritirati dall’Agente a sue spese.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I)</w:t>
      </w:r>
      <w:r w:rsidRPr="0077751C">
        <w:rPr>
          <w:rFonts w:eastAsia="Berthold Imago"/>
        </w:rPr>
        <w:tab/>
      </w:r>
      <w:r w:rsidRPr="009D0EA3">
        <w:rPr>
          <w:rFonts w:eastAsia="Berthold Imago"/>
          <w:highlight w:val="yellow"/>
        </w:rPr>
        <w:t xml:space="preserve">Il Contraente provvederà ad informare della mancata convalida dei certificati di assicurazione, entro </w:t>
      </w:r>
      <w:r w:rsidR="009D0EA3" w:rsidRPr="009D0EA3">
        <w:rPr>
          <w:rFonts w:eastAsia="Berthold Imago"/>
          <w:highlight w:val="yellow"/>
        </w:rPr>
        <w:t>15</w:t>
      </w:r>
      <w:r w:rsidRPr="009D0EA3">
        <w:rPr>
          <w:rFonts w:eastAsia="Berthold Imago"/>
          <w:highlight w:val="yellow"/>
        </w:rPr>
        <w:t xml:space="preserve"> giorni dalla data di </w:t>
      </w:r>
      <w:r w:rsidR="009D0EA3" w:rsidRPr="009D0EA3">
        <w:rPr>
          <w:rFonts w:eastAsia="Berthold Imago"/>
          <w:highlight w:val="yellow"/>
        </w:rPr>
        <w:t>consegna degli stessi</w:t>
      </w:r>
      <w:r w:rsidRPr="009D0EA3">
        <w:rPr>
          <w:rFonts w:eastAsia="Berthold Imago"/>
          <w:highlight w:val="yellow"/>
        </w:rPr>
        <w:t>, oltre tale data i contratti saranno considerati validi a tutti gli effetti.</w:t>
      </w:r>
      <w:r w:rsidRPr="0077751C">
        <w:rPr>
          <w:rFonts w:eastAsia="Berthold Imago"/>
        </w:rPr>
        <w:t xml:space="preserve"> L’assicurazione relativa a certificati non convalidati è inefficace fin dall’origine come previsto all’ art. 2 – </w:t>
      </w:r>
      <w:r w:rsidRPr="0077751C">
        <w:rPr>
          <w:rFonts w:eastAsia="Berthold Imago"/>
          <w:i/>
        </w:rPr>
        <w:t>Pagamento del premio, decorrenza e cessazione della garanzia,</w:t>
      </w:r>
      <w:r w:rsidRPr="0077751C">
        <w:rPr>
          <w:rFonts w:eastAsia="Berthold Imago"/>
        </w:rPr>
        <w:t xml:space="preserve"> delle Condizioni Generali di Assicurazione.</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r w:rsidRPr="0077751C">
        <w:rPr>
          <w:rFonts w:eastAsia="Berthold Imago"/>
        </w:rPr>
        <w:t>L)</w:t>
      </w:r>
      <w:r w:rsidRPr="0077751C">
        <w:rPr>
          <w:rFonts w:eastAsia="Berthold Imago"/>
        </w:rPr>
        <w:tab/>
        <w:t>La copia del certificato di assicurazione, di competenza del Socio, verrà restituita all’Assicurato, a cura dell’Agente, entro il termine massimo di 30 giorni dalla data di sottoscrizione del certificato stesso.</w:t>
      </w:r>
    </w:p>
    <w:p w:rsidR="003A4FB0" w:rsidRPr="0077751C" w:rsidRDefault="003A4F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851" w:hanging="425"/>
        <w:contextualSpacing/>
        <w:jc w:val="both"/>
        <w:rPr>
          <w:rFonts w:eastAsia="Berthold Imago"/>
        </w:rPr>
      </w:pPr>
    </w:p>
    <w:p w:rsidR="00621BB0" w:rsidRPr="0077751C" w:rsidRDefault="00621BB0" w:rsidP="0068364A">
      <w:pPr>
        <w:tabs>
          <w:tab w:val="left" w:pos="-945"/>
          <w:tab w:val="left" w:pos="-567"/>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hanging="360"/>
        <w:contextualSpacing/>
        <w:jc w:val="both"/>
        <w:rPr>
          <w:rFonts w:eastAsia="Berthold Imago"/>
          <w:b/>
        </w:rPr>
      </w:pPr>
      <w:r w:rsidRPr="0077751C">
        <w:rPr>
          <w:rFonts w:eastAsia="Berthold Imago"/>
          <w:b/>
        </w:rPr>
        <w:t>4)</w:t>
      </w:r>
      <w:r w:rsidRPr="0077751C">
        <w:rPr>
          <w:rFonts w:eastAsia="Berthold Imago"/>
          <w:b/>
        </w:rPr>
        <w:tab/>
        <w:t>Polizza di Regolazione Premio</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In base ai dati indicati sul certificato di assicurazione, saranno emesse, a cura della Società, le polizze di regolazione premio di fine campagna, rispettivamente per il prodotto uva da vino e per tutti gli altri prodotti vegetali, per la determinazione del premio complessivamente dovuto dal Contraente alla Società.</w:t>
      </w:r>
    </w:p>
    <w:p w:rsidR="00621BB0" w:rsidRPr="0077751C" w:rsidRDefault="00621BB0" w:rsidP="003A4F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jc w:val="both"/>
        <w:rPr>
          <w:rFonts w:eastAsia="Berthold Imago"/>
        </w:rPr>
      </w:pPr>
      <w:r w:rsidRPr="0077751C">
        <w:rPr>
          <w:rFonts w:eastAsia="Berthold Imago"/>
        </w:rPr>
        <w:t>Le polizze di regolazione premio terranno conto delle eventuali riduzioni dei valori assicurati, con conseguente storno della quota del premio complessivo.</w:t>
      </w:r>
    </w:p>
    <w:p w:rsidR="00621BB0" w:rsidRDefault="00621BB0" w:rsidP="0009474E">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360"/>
        <w:contextualSpacing/>
        <w:rPr>
          <w:rFonts w:eastAsia="Berthold Imago"/>
        </w:rPr>
      </w:pPr>
      <w:r w:rsidRPr="0077751C">
        <w:rPr>
          <w:rFonts w:eastAsia="Berthold Imago"/>
        </w:rPr>
        <w:t>Eventuali errori o discordanze riscontrate nel reciproco scambio di corrispondenza/tabulati dovranno essere segnalate dal Contraente alla Società almeno 10 giorni prima del termine convenuto per il pagamento</w:t>
      </w:r>
      <w:r w:rsidR="0009474E">
        <w:rPr>
          <w:rFonts w:eastAsia="Berthold Imago"/>
        </w:rPr>
        <w:t xml:space="preserve"> dei premi.</w:t>
      </w:r>
      <w:r w:rsidR="001E26F5">
        <w:rPr>
          <w:rFonts w:eastAsia="Berthold Imago"/>
        </w:rPr>
        <w:br/>
      </w:r>
    </w:p>
    <w:p w:rsidR="00621BB0" w:rsidRPr="0077751C" w:rsidRDefault="00621BB0" w:rsidP="0068364A">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5)</w:t>
      </w:r>
      <w:r w:rsidRPr="0077751C">
        <w:rPr>
          <w:rFonts w:eastAsia="Berthold Imago"/>
          <w:b/>
        </w:rPr>
        <w:tab/>
        <w:t>Aumenti di valore assicurato ove consentiti ed alle modalità previste dai singoli testi relativi alle differenti tipologie di copertura assicurativa.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apportare aumenti a partite già in garanzia, fermo il termine massimo di accettazione di cui al punto 1, si dovrà emettere un nuovo certificato di assicurazione.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documento firmato dal Socio, con in calce l’annotazione “trattasi di certificato di assicurazione in aumento a quello n. ....”, dovrà essere emesso per la sola differenza dei quintali e dei rispettivi valori da assicurare.</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Tale aumento di valore avrà una decorrenza propria e perciò diversa da quella del certificato di assicurazione originario, determinata secondo le norme del precedente punto 1).</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Sulle partite oggetto di aumento sono consentite esclusivamente le riduzioni di valore con storno proporzionale del premio.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b/>
        </w:rPr>
      </w:pPr>
      <w:r w:rsidRPr="0077751C">
        <w:rPr>
          <w:rFonts w:eastAsia="Berthold Imago"/>
          <w:b/>
        </w:rPr>
        <w:t>6)</w:t>
      </w:r>
      <w:r w:rsidRPr="0077751C">
        <w:rPr>
          <w:rFonts w:eastAsia="Berthold Imago"/>
          <w:b/>
        </w:rPr>
        <w:tab/>
        <w:t xml:space="preserve">Prodotti di secondo raccolto (fagioli - fagiolini - mais </w:t>
      </w:r>
      <w:r w:rsidR="0068364A" w:rsidRPr="0077751C">
        <w:rPr>
          <w:rFonts w:eastAsia="Berthold Imago"/>
          <w:b/>
        </w:rPr>
        <w:t xml:space="preserve">- </w:t>
      </w:r>
      <w:r w:rsidRPr="0077751C">
        <w:rPr>
          <w:rFonts w:eastAsia="Berthold Imago"/>
          <w:b/>
        </w:rPr>
        <w:t>piselli - soia)</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Per i prodotti fagioli, fagiolini, mais, piselli e soia, seminati in successione ad altra coltura deve essere riportata sul certificato di assicurazione la seguente dichiarazione: “Trattasi di prodotto di secondo raccolto che verrà seminato il .......”.</w:t>
      </w: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Qualora l’Assicurato non possa, per motivi diversi, procedere alla semina totale o parziale dei quantitativi previsti, potrà chiedere l’annullamento totale o parziale del contratto inviandone notifica all’Agenzia a mezzo raccomandata entro e non oltre il 21 luglio.</w:t>
      </w:r>
    </w:p>
    <w:p w:rsidR="001E26F5" w:rsidRDefault="001E26F5"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hanging="426"/>
        <w:contextualSpacing/>
        <w:jc w:val="both"/>
        <w:rPr>
          <w:rFonts w:eastAsia="Berthold Imago"/>
        </w:rPr>
      </w:pPr>
      <w:r w:rsidRPr="0077751C">
        <w:rPr>
          <w:rFonts w:eastAsia="Berthold Imago"/>
          <w:b/>
        </w:rPr>
        <w:t>7)</w:t>
      </w:r>
      <w:r w:rsidRPr="0077751C">
        <w:rPr>
          <w:rFonts w:eastAsia="Berthold Imago"/>
          <w:b/>
        </w:rPr>
        <w:tab/>
        <w:t>Computo e pagamento dei premi</w:t>
      </w:r>
    </w:p>
    <w:p w:rsidR="00621BB0" w:rsidRPr="0077751C"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Il premio sarà calcolato in base ai valori assicurati, ai tassi, ai </w:t>
      </w:r>
      <w:proofErr w:type="spellStart"/>
      <w:r w:rsidRPr="0077751C">
        <w:rPr>
          <w:rFonts w:eastAsia="Berthold Imago"/>
        </w:rPr>
        <w:t>sovrappremi</w:t>
      </w:r>
      <w:proofErr w:type="spellEnd"/>
      <w:r w:rsidRPr="0077751C">
        <w:rPr>
          <w:rFonts w:eastAsia="Berthold Imago"/>
        </w:rPr>
        <w:t xml:space="preserve"> ed alle riduzioni secondo le garanzie prestate.</w:t>
      </w:r>
    </w:p>
    <w:p w:rsidR="00621BB0"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b/>
        </w:rPr>
        <w:t>Reale Mutua</w:t>
      </w:r>
      <w:r w:rsidRPr="0077751C">
        <w:rPr>
          <w:rFonts w:eastAsia="Berthold Imago"/>
        </w:rPr>
        <w:t xml:space="preserve"> prende atto dell’impegno del Contraente a versare l’intero importo del premio da calcolarsi come sopra detto, con valuta fissa al</w:t>
      </w:r>
      <w:r w:rsidR="009D0EA3">
        <w:rPr>
          <w:rFonts w:eastAsia="Berthold Imago"/>
        </w:rPr>
        <w:t>:</w:t>
      </w:r>
    </w:p>
    <w:p w:rsidR="001E26F5" w:rsidRPr="0077751C" w:rsidRDefault="001E26F5"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p>
    <w:p w:rsidR="00621BB0" w:rsidRDefault="0009474E"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9D0EA3">
        <w:rPr>
          <w:rFonts w:eastAsia="Berthold Imago"/>
          <w:highlight w:val="yellow"/>
        </w:rPr>
        <w:t>2</w:t>
      </w:r>
      <w:r w:rsidR="009D0EA3" w:rsidRPr="009D0EA3">
        <w:rPr>
          <w:rFonts w:eastAsia="Berthold Imago"/>
          <w:highlight w:val="yellow"/>
        </w:rPr>
        <w:t>5</w:t>
      </w:r>
      <w:r w:rsidR="00621BB0" w:rsidRPr="009D0EA3">
        <w:rPr>
          <w:rFonts w:eastAsia="Berthold Imago"/>
          <w:highlight w:val="yellow"/>
        </w:rPr>
        <w:t>/11/</w:t>
      </w:r>
      <w:r w:rsidR="003C2CDB" w:rsidRPr="009D0EA3">
        <w:rPr>
          <w:rFonts w:eastAsia="Berthold Imago"/>
          <w:highlight w:val="yellow"/>
        </w:rPr>
        <w:t>20</w:t>
      </w:r>
      <w:r w:rsidR="00740411">
        <w:rPr>
          <w:rFonts w:eastAsia="Berthold Imago"/>
          <w:highlight w:val="yellow"/>
        </w:rPr>
        <w:t>20</w:t>
      </w:r>
      <w:r w:rsidR="00621BB0" w:rsidRPr="009D0EA3">
        <w:rPr>
          <w:rFonts w:eastAsia="Berthold Imago"/>
          <w:highlight w:val="yellow"/>
        </w:rPr>
        <w:t xml:space="preserve"> per tutti i prodotti,</w:t>
      </w:r>
    </w:p>
    <w:p w:rsidR="00D04E9E" w:rsidRDefault="00D04E9E"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b/>
        </w:rPr>
      </w:pPr>
    </w:p>
    <w:p w:rsidR="00621BB0" w:rsidRDefault="00621BB0" w:rsidP="003A4FB0">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lastRenderedPageBreak/>
        <w:t xml:space="preserve">sul conto corrente intestato a Reale Mutua Assicurazioni  aperto presso Banca Reale - Sede in </w:t>
      </w:r>
      <w:r w:rsidRPr="009D0EA3">
        <w:rPr>
          <w:rFonts w:eastAsia="Berthold Imago"/>
        </w:rPr>
        <w:t xml:space="preserve">Torino - </w:t>
      </w:r>
      <w:r w:rsidR="00C56AAE" w:rsidRPr="009D0EA3">
        <w:rPr>
          <w:rFonts w:eastAsia="Berthold Imago"/>
        </w:rPr>
        <w:t xml:space="preserve">C.so Siccardi n. 13 - 10122 </w:t>
      </w:r>
      <w:r w:rsidRPr="009D0EA3">
        <w:rPr>
          <w:rFonts w:eastAsia="Berthold Imago"/>
        </w:rPr>
        <w:t>Torino, le cui coordinate bancarie sono:   IBAN  IT35 - J - 03138</w:t>
      </w:r>
      <w:r w:rsidRPr="0077751C">
        <w:rPr>
          <w:rFonts w:eastAsia="Berthold Imago"/>
        </w:rPr>
        <w:t xml:space="preserve"> – 01000 – 000010009702.</w:t>
      </w:r>
    </w:p>
    <w:p w:rsidR="00F568F9" w:rsidRPr="0077751C" w:rsidRDefault="00F568F9"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b/>
        </w:rPr>
        <w:t>Italiana</w:t>
      </w:r>
      <w:r w:rsidRPr="0077751C">
        <w:rPr>
          <w:rFonts w:eastAsia="Berthold Imago"/>
        </w:rPr>
        <w:t xml:space="preserve"> prende atto dell’impegno del Contraente a versare l’intero importo del premio da calcolarsi come sopra detto, con valuta fissa al</w:t>
      </w:r>
      <w:r w:rsidR="00C6269B">
        <w:rPr>
          <w:rFonts w:eastAsia="Berthold Imago"/>
        </w:rPr>
        <w:t>:</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9D0EA3" w:rsidRDefault="009D0EA3" w:rsidP="009D0EA3">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9D0EA3">
        <w:rPr>
          <w:rFonts w:eastAsia="Berthold Imago"/>
          <w:highlight w:val="yellow"/>
        </w:rPr>
        <w:t>25/11/20</w:t>
      </w:r>
      <w:r w:rsidR="00740411">
        <w:rPr>
          <w:rFonts w:eastAsia="Berthold Imago"/>
          <w:highlight w:val="yellow"/>
        </w:rPr>
        <w:t>20</w:t>
      </w:r>
      <w:r w:rsidRPr="009D0EA3">
        <w:rPr>
          <w:rFonts w:eastAsia="Berthold Imago"/>
          <w:highlight w:val="yellow"/>
        </w:rPr>
        <w:t xml:space="preserve"> per tutti i prodotti,</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 xml:space="preserve">sul conto corrente intestato a Italiana Assicurazioni S.p.A. aperto presso Banca Reale - Sede in </w:t>
      </w:r>
      <w:r w:rsidRPr="009D0EA3">
        <w:rPr>
          <w:rFonts w:eastAsia="Berthold Imago"/>
        </w:rPr>
        <w:t xml:space="preserve">Torino - </w:t>
      </w:r>
      <w:r w:rsidR="00C56AAE" w:rsidRPr="009D0EA3">
        <w:rPr>
          <w:rFonts w:eastAsia="Berthold Imago"/>
        </w:rPr>
        <w:t xml:space="preserve">C.so Siccardi n. 13 - 10122 </w:t>
      </w:r>
      <w:r w:rsidRPr="009D0EA3">
        <w:rPr>
          <w:rFonts w:eastAsia="Berthold Imago"/>
        </w:rPr>
        <w:t>Torino, le cui coordinate bancarie sono: IBAN IT38 - T - 03138</w:t>
      </w:r>
      <w:r w:rsidRPr="0077751C">
        <w:rPr>
          <w:rFonts w:eastAsia="Berthold Imago"/>
        </w:rPr>
        <w:t xml:space="preserve"> – 01000 – 000010397107.</w:t>
      </w:r>
    </w:p>
    <w:p w:rsidR="001E26F5" w:rsidRPr="0077751C" w:rsidRDefault="001E26F5"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621BB0" w:rsidRPr="0077751C" w:rsidRDefault="00621BB0" w:rsidP="001E26F5">
      <w:pPr>
        <w:spacing w:line="240" w:lineRule="exact"/>
        <w:ind w:left="426"/>
        <w:contextualSpacing/>
        <w:jc w:val="both"/>
        <w:rPr>
          <w:rFonts w:eastAsia="Berthold Imago"/>
        </w:rPr>
      </w:pPr>
      <w:r w:rsidRPr="0077751C">
        <w:rPr>
          <w:rFonts w:eastAsia="Berthold Imago"/>
        </w:rPr>
        <w:t>Pagamenti oltre tali termini comporteranno l’applicazione di interessi nella misura della media Euribor a 3 mesi valida nel mese di scadenza di pagamento di ciascun premi</w:t>
      </w:r>
      <w:r w:rsidR="00FC6B92">
        <w:rPr>
          <w:rFonts w:eastAsia="Berthold Imago"/>
        </w:rPr>
        <w:t>o</w:t>
      </w:r>
      <w:r w:rsidRPr="0077751C">
        <w:rPr>
          <w:rFonts w:eastAsia="Berthold Imago"/>
        </w:rPr>
        <w:t xml:space="preserve"> come sopra indicata aumentata di 3 punti percentuali. La Società si riserva di richiedere al Contraente idonea garanzia fidejussoria per un importo corrispondente alla globalità dei premi dovuti se viene a conoscenza di oggettive circostanze tali da creare pregiudizio al loro incasso, nel rispetto dei tempi previsti dalla Polizza Collettiva.</w:t>
      </w:r>
    </w:p>
    <w:p w:rsidR="00621BB0" w:rsidRPr="0077751C" w:rsidRDefault="00621BB0" w:rsidP="001E26F5">
      <w:pPr>
        <w:spacing w:line="240" w:lineRule="exact"/>
        <w:ind w:left="426"/>
        <w:contextualSpacing/>
        <w:jc w:val="both"/>
        <w:rPr>
          <w:rFonts w:eastAsia="Berthold Imago"/>
        </w:rPr>
      </w:pPr>
      <w:r w:rsidRPr="0077751C">
        <w:rPr>
          <w:rFonts w:eastAsia="Berthold Imago"/>
        </w:rPr>
        <w:t>Il Contraente si impegna a manlevare e tenere indenne la Società per qualunque danno, spesa, costo, contestazione, pretesa o azione di terzi che possano derivare da violazioni del Contraente di disposizioni di legge o regolamentari o dalla violazione delle disposizioni della presente polizza collettiva.</w:t>
      </w:r>
    </w:p>
    <w:p w:rsidR="00621BB0" w:rsidRDefault="00621BB0" w:rsidP="001E26F5">
      <w:pPr>
        <w:spacing w:line="240" w:lineRule="exact"/>
        <w:ind w:left="426"/>
        <w:contextualSpacing/>
        <w:jc w:val="both"/>
        <w:rPr>
          <w:rFonts w:eastAsia="Berthold Imago"/>
        </w:rPr>
      </w:pPr>
    </w:p>
    <w:p w:rsidR="003A4FB0" w:rsidRPr="0077751C" w:rsidRDefault="003A4FB0" w:rsidP="001E26F5">
      <w:pPr>
        <w:spacing w:line="240" w:lineRule="exact"/>
        <w:ind w:left="426"/>
        <w:contextualSpacing/>
        <w:jc w:val="both"/>
        <w:rPr>
          <w:rFonts w:eastAsia="Berthold Imago"/>
        </w:rPr>
      </w:pPr>
    </w:p>
    <w:p w:rsidR="00621BB0" w:rsidRPr="0077751C" w:rsidRDefault="00621BB0" w:rsidP="001E26F5">
      <w:pPr>
        <w:spacing w:line="240" w:lineRule="exact"/>
        <w:ind w:left="426" w:hanging="426"/>
        <w:contextualSpacing/>
        <w:jc w:val="both"/>
        <w:rPr>
          <w:rFonts w:eastAsia="Berthold Imago"/>
        </w:rPr>
      </w:pPr>
      <w:r w:rsidRPr="0077751C">
        <w:rPr>
          <w:rFonts w:eastAsia="Berthold Imago"/>
          <w:b/>
        </w:rPr>
        <w:t>8)</w:t>
      </w:r>
      <w:r w:rsidRPr="0077751C">
        <w:rPr>
          <w:rFonts w:eastAsia="Berthold Imago"/>
          <w:b/>
        </w:rPr>
        <w:tab/>
        <w:t>Pagamento degli indennizzi</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 xml:space="preserve">La Società provvederà al pagamento dell’indennizzo direttamente al Socio avente diritto a partire dal </w:t>
      </w:r>
      <w:r w:rsidRPr="009D0EA3">
        <w:rPr>
          <w:rFonts w:eastAsia="Berthold Imago"/>
          <w:highlight w:val="yellow"/>
        </w:rPr>
        <w:t>1</w:t>
      </w:r>
      <w:r w:rsidR="00470D96">
        <w:rPr>
          <w:rFonts w:eastAsia="Berthold Imago"/>
          <w:highlight w:val="yellow"/>
        </w:rPr>
        <w:t>0</w:t>
      </w:r>
      <w:r w:rsidRPr="009D0EA3">
        <w:rPr>
          <w:rFonts w:eastAsia="Berthold Imago"/>
          <w:highlight w:val="yellow"/>
        </w:rPr>
        <w:t>/12/</w:t>
      </w:r>
      <w:r w:rsidR="003C2CDB" w:rsidRPr="00973B70">
        <w:rPr>
          <w:rFonts w:eastAsia="Berthold Imago"/>
          <w:highlight w:val="yellow"/>
        </w:rPr>
        <w:t>20</w:t>
      </w:r>
      <w:r w:rsidR="00973B70" w:rsidRPr="00973B70">
        <w:rPr>
          <w:rFonts w:eastAsia="Berthold Imago"/>
          <w:highlight w:val="yellow"/>
        </w:rPr>
        <w:t>20</w:t>
      </w:r>
      <w:r w:rsidRPr="0077751C">
        <w:rPr>
          <w:rFonts w:eastAsia="Berthold Imago"/>
        </w:rPr>
        <w:t xml:space="preserve"> ed entro e non oltre 10 giorni da detta data, dietro presentazione, da parte dell’Assicurato, della quietanza dell’avvenuto pagamento dei contributi dovuti al Contraente.</w:t>
      </w:r>
    </w:p>
    <w:p w:rsidR="00621BB0" w:rsidRPr="0077751C"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bookmarkStart w:id="2" w:name="_Hlk32835554"/>
      <w:r w:rsidRPr="0077751C">
        <w:rPr>
          <w:rFonts w:eastAsia="Berthold Imago"/>
        </w:rPr>
        <w:t>Il pagamento degli indennizzi non avrà comunque corso se non dopo l’avvenuto incasso</w:t>
      </w:r>
      <w:r w:rsidR="00973B70">
        <w:rPr>
          <w:rFonts w:eastAsia="Berthold Imago"/>
        </w:rPr>
        <w:t xml:space="preserve"> </w:t>
      </w:r>
      <w:r w:rsidR="00973B70" w:rsidRPr="00973B70">
        <w:rPr>
          <w:rFonts w:eastAsia="Berthold Imago"/>
          <w:highlight w:val="green"/>
        </w:rPr>
        <w:t>da parte di entrambe le Società</w:t>
      </w:r>
      <w:r w:rsidRPr="0077751C">
        <w:rPr>
          <w:rFonts w:eastAsia="Berthold Imago"/>
        </w:rPr>
        <w:t xml:space="preserve"> del premio</w:t>
      </w:r>
      <w:r w:rsidR="00973B70">
        <w:rPr>
          <w:rFonts w:eastAsia="Berthold Imago"/>
        </w:rPr>
        <w:t>,</w:t>
      </w:r>
      <w:r w:rsidRPr="0077751C">
        <w:rPr>
          <w:rFonts w:eastAsia="Berthold Imago"/>
        </w:rPr>
        <w:t xml:space="preserve"> nella sua totalità</w:t>
      </w:r>
      <w:r w:rsidR="00973B70">
        <w:rPr>
          <w:rFonts w:eastAsia="Berthold Imago"/>
        </w:rPr>
        <w:t>,</w:t>
      </w:r>
      <w:r w:rsidRPr="0077751C">
        <w:rPr>
          <w:rFonts w:eastAsia="Berthold Imago"/>
        </w:rPr>
        <w:t xml:space="preserve"> dovuto dal Contraente.</w:t>
      </w:r>
    </w:p>
    <w:bookmarkEnd w:id="2"/>
    <w:p w:rsidR="00621BB0" w:rsidRDefault="00621B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r w:rsidRPr="0077751C">
        <w:rPr>
          <w:rFonts w:eastAsia="Berthold Imago"/>
        </w:rPr>
        <w:t>Nel caso di ritardi o insolvenze il pagamento dell’indennizzo resterà sospeso fino al regolare introito del premio anzidetto.</w:t>
      </w:r>
    </w:p>
    <w:p w:rsidR="003A4FB0"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77751C" w:rsidRDefault="003A4FB0" w:rsidP="001E26F5">
      <w:pPr>
        <w:tabs>
          <w:tab w:val="left" w:pos="-945"/>
          <w:tab w:val="left" w:pos="-567"/>
          <w:tab w:val="left" w:pos="-1"/>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426"/>
        <w:contextualSpacing/>
        <w:jc w:val="both"/>
        <w:rPr>
          <w:rFonts w:eastAsia="Berthold Imago"/>
        </w:rPr>
      </w:pPr>
    </w:p>
    <w:p w:rsidR="003A4FB0" w:rsidRPr="003A4FB0" w:rsidRDefault="00621BB0" w:rsidP="003A4FB0">
      <w:pPr>
        <w:spacing w:line="240" w:lineRule="exact"/>
        <w:ind w:left="426" w:hanging="426"/>
        <w:contextualSpacing/>
        <w:jc w:val="both"/>
        <w:rPr>
          <w:rFonts w:eastAsia="Berthold Imago"/>
          <w:b/>
        </w:rPr>
      </w:pPr>
      <w:r w:rsidRPr="003A4FB0">
        <w:rPr>
          <w:rFonts w:eastAsia="Berthold Imago"/>
          <w:b/>
        </w:rPr>
        <w:t>9)</w:t>
      </w:r>
      <w:r w:rsidRPr="003A4FB0">
        <w:rPr>
          <w:rFonts w:eastAsia="Berthold Imago"/>
          <w:b/>
        </w:rPr>
        <w:tab/>
        <w:t>Insolvenza dei Soci</w:t>
      </w:r>
    </w:p>
    <w:p w:rsidR="00621BB0" w:rsidRPr="0077751C" w:rsidRDefault="00621BB0" w:rsidP="003A4FB0">
      <w:pPr>
        <w:spacing w:line="240" w:lineRule="exact"/>
        <w:ind w:left="426"/>
        <w:contextualSpacing/>
        <w:jc w:val="both"/>
        <w:rPr>
          <w:rFonts w:eastAsia="Berthold Imago"/>
        </w:rPr>
      </w:pPr>
      <w:r w:rsidRPr="0077751C">
        <w:rPr>
          <w:rFonts w:eastAsia="Berthold Imago"/>
        </w:rPr>
        <w:t xml:space="preserve">Il Contraente segnalerà, entro il </w:t>
      </w:r>
      <w:r w:rsidRPr="009D0EA3">
        <w:rPr>
          <w:rFonts w:eastAsia="Berthold Imago"/>
          <w:highlight w:val="yellow"/>
        </w:rPr>
        <w:t>0</w:t>
      </w:r>
      <w:r w:rsidR="00163201">
        <w:rPr>
          <w:rFonts w:eastAsia="Berthold Imago"/>
          <w:highlight w:val="yellow"/>
        </w:rPr>
        <w:t>4</w:t>
      </w:r>
      <w:r w:rsidRPr="009D0EA3">
        <w:rPr>
          <w:rFonts w:eastAsia="Berthold Imago"/>
          <w:highlight w:val="yellow"/>
        </w:rPr>
        <w:t>/12/</w:t>
      </w:r>
      <w:r w:rsidR="003C2CDB" w:rsidRPr="00163201">
        <w:rPr>
          <w:rFonts w:eastAsia="Berthold Imago"/>
          <w:highlight w:val="yellow"/>
        </w:rPr>
        <w:t>20</w:t>
      </w:r>
      <w:r w:rsidR="00163201" w:rsidRPr="00163201">
        <w:rPr>
          <w:rFonts w:eastAsia="Berthold Imago"/>
          <w:highlight w:val="yellow"/>
        </w:rPr>
        <w:t>20</w:t>
      </w:r>
      <w:r w:rsidRPr="0077751C">
        <w:rPr>
          <w:rFonts w:eastAsia="Berthold Imago"/>
        </w:rPr>
        <w:t>, eventuali insolvenze nel pagamento del contribut</w:t>
      </w:r>
      <w:r w:rsidR="00FC6B92">
        <w:rPr>
          <w:rFonts w:eastAsia="Berthold Imago"/>
        </w:rPr>
        <w:t>o dei propri Soci. In tal caso l</w:t>
      </w:r>
      <w:r w:rsidRPr="0077751C">
        <w:rPr>
          <w:rFonts w:eastAsia="Berthold Imago"/>
        </w:rPr>
        <w:t xml:space="preserve">a Società effettuerà il pagamento dell’eventuale indennizzo alla presenza del Contraente con il suo consenso. </w:t>
      </w:r>
    </w:p>
    <w:p w:rsidR="00621BB0" w:rsidRPr="0077751C" w:rsidRDefault="00621BB0" w:rsidP="003A4FB0">
      <w:pPr>
        <w:spacing w:line="240" w:lineRule="exact"/>
        <w:ind w:left="426"/>
        <w:contextualSpacing/>
        <w:jc w:val="both"/>
        <w:rPr>
          <w:rFonts w:eastAsia="Berthold Imago"/>
        </w:rPr>
      </w:pPr>
      <w:r w:rsidRPr="0077751C">
        <w:rPr>
          <w:rFonts w:eastAsia="Berthold Imago"/>
        </w:rPr>
        <w:t>Qualora il pagamento nella forma indicata al precedente capoverso non fosse possibile per fatto del Socio, questi potrà cedere al Contraente il suo credito per l’indennizzo fino a concorrenza del debito consortile a saldo dello stesso, ovvero in conto dello stesso debito, se maggiore del credito per l’indennizzo.</w:t>
      </w: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3A4FB0" w:rsidRDefault="003A4F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p>
    <w:p w:rsidR="00621BB0" w:rsidRPr="0077751C" w:rsidRDefault="00621BB0" w:rsidP="001E26F5">
      <w:pPr>
        <w:tabs>
          <w:tab w:val="left" w:pos="-945"/>
          <w:tab w:val="left" w:pos="-567"/>
          <w:tab w:val="left" w:pos="-1"/>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contextualSpacing/>
        <w:jc w:val="both"/>
        <w:rPr>
          <w:rFonts w:eastAsia="Berthold Imago"/>
          <w:b/>
        </w:rPr>
      </w:pPr>
      <w:r w:rsidRPr="0077751C">
        <w:rPr>
          <w:rFonts w:eastAsia="Berthold Imago"/>
          <w:b/>
        </w:rPr>
        <w:t>10)</w:t>
      </w:r>
      <w:r w:rsidRPr="0077751C">
        <w:rPr>
          <w:rFonts w:eastAsia="Berthold Imago"/>
          <w:b/>
        </w:rPr>
        <w:tab/>
        <w:t>Perizia d’appello</w:t>
      </w:r>
    </w:p>
    <w:p w:rsidR="00621BB0" w:rsidRPr="0077751C" w:rsidRDefault="00621BB0" w:rsidP="001E26F5">
      <w:pPr>
        <w:tabs>
          <w:tab w:val="left" w:pos="-945"/>
          <w:tab w:val="left" w:pos="-567"/>
          <w:tab w:val="left" w:pos="426"/>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line="220" w:lineRule="exact"/>
        <w:ind w:left="426"/>
        <w:contextualSpacing/>
        <w:jc w:val="both"/>
        <w:rPr>
          <w:rFonts w:eastAsia="Berthold Imago"/>
        </w:rPr>
      </w:pPr>
      <w:r w:rsidRPr="0077751C">
        <w:rPr>
          <w:rFonts w:eastAsia="Berthold Imago"/>
        </w:rPr>
        <w:t xml:space="preserve">Con riferimento a quanto disposto dall’art. 24 delle Condizioni Generali di Assicurazione circa la </w:t>
      </w:r>
      <w:r w:rsidRPr="007F6723">
        <w:rPr>
          <w:rFonts w:eastAsia="Berthold Imago"/>
        </w:rPr>
        <w:t xml:space="preserve">nomina del “Terzo perito”, di seguito sono indicati i nominativi, concordati tra le parti, aventi i requisiti di cui all’art. 20 delle Condizioni di Assicurazione </w:t>
      </w:r>
      <w:proofErr w:type="spellStart"/>
      <w:r w:rsidRPr="00D1683E">
        <w:rPr>
          <w:rFonts w:eastAsia="Berthold Imago"/>
          <w:highlight w:val="yellow"/>
        </w:rPr>
        <w:t>Mod</w:t>
      </w:r>
      <w:proofErr w:type="spellEnd"/>
      <w:r w:rsidRPr="00D1683E">
        <w:rPr>
          <w:rFonts w:eastAsia="Berthold Imago"/>
          <w:highlight w:val="yellow"/>
        </w:rPr>
        <w:t xml:space="preserve">. 5031 GRA Ed. </w:t>
      </w:r>
      <w:r w:rsidRPr="00973B70">
        <w:rPr>
          <w:rFonts w:eastAsia="Berthold Imago"/>
          <w:highlight w:val="yellow"/>
        </w:rPr>
        <w:t>20</w:t>
      </w:r>
      <w:r w:rsidR="00973B70" w:rsidRPr="00973B70">
        <w:rPr>
          <w:rFonts w:eastAsia="Berthold Imago"/>
          <w:highlight w:val="yellow"/>
        </w:rPr>
        <w:t>20</w:t>
      </w:r>
      <w:r w:rsidRPr="007F6723">
        <w:rPr>
          <w:rFonts w:eastAsia="Berthold Imago"/>
        </w:rPr>
        <w:t xml:space="preserve"> che potranno essere scelti per svolgere le funzioni di “Terzo Perito” e di perito di parte in sostituzione di quello mancante.</w:t>
      </w: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sectPr w:rsidR="00621BB0" w:rsidRPr="0077751C" w:rsidSect="00621BB0">
          <w:headerReference w:type="default" r:id="rId16"/>
          <w:headerReference w:type="first" r:id="rId17"/>
          <w:footerReference w:type="first" r:id="rId18"/>
          <w:pgSz w:w="11899" w:h="16843" w:code="9"/>
          <w:pgMar w:top="680" w:right="842" w:bottom="567" w:left="851" w:header="680" w:footer="567" w:gutter="0"/>
          <w:cols w:space="720"/>
          <w:titlePg/>
        </w:sectPr>
      </w:pPr>
    </w:p>
    <w:p w:rsidR="00621BB0" w:rsidRPr="0077751C" w:rsidRDefault="00621BB0" w:rsidP="00621BB0">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jc w:val="center"/>
        <w:rPr>
          <w:rFonts w:eastAsia="Berthold Imago"/>
        </w:rPr>
      </w:pPr>
    </w:p>
    <w:p w:rsidR="00621BB0" w:rsidRDefault="00621BB0"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r w:rsidRPr="001E26F5">
        <w:rPr>
          <w:rFonts w:eastAsia="Berthold Imago"/>
          <w:b/>
        </w:rPr>
        <w:t>ELENCO TERZI PERITI</w:t>
      </w:r>
    </w:p>
    <w:p w:rsidR="001E26F5" w:rsidRPr="001E26F5" w:rsidRDefault="001E26F5"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center"/>
        <w:rPr>
          <w:rFonts w:eastAsia="Berthold Imago"/>
          <w:b/>
        </w:rPr>
      </w:pPr>
    </w:p>
    <w:p w:rsidR="00621BB0" w:rsidRPr="001E26F5" w:rsidRDefault="00621BB0" w:rsidP="001E26F5">
      <w:pPr>
        <w:spacing w:line="240" w:lineRule="exact"/>
        <w:contextualSpacing/>
        <w:rPr>
          <w:rFonts w:eastAsia="Berthold Imago"/>
        </w:rPr>
      </w:pPr>
    </w:p>
    <w:tbl>
      <w:tblPr>
        <w:tblW w:w="9875" w:type="dxa"/>
        <w:jc w:val="center"/>
        <w:tblLayout w:type="fixed"/>
        <w:tblCellMar>
          <w:left w:w="70" w:type="dxa"/>
          <w:right w:w="70" w:type="dxa"/>
        </w:tblCellMar>
        <w:tblLook w:val="04A0" w:firstRow="1" w:lastRow="0" w:firstColumn="1" w:lastColumn="0" w:noHBand="0" w:noVBand="1"/>
      </w:tblPr>
      <w:tblGrid>
        <w:gridCol w:w="1235"/>
        <w:gridCol w:w="650"/>
        <w:gridCol w:w="1246"/>
        <w:gridCol w:w="2260"/>
        <w:gridCol w:w="1403"/>
        <w:gridCol w:w="3081"/>
      </w:tblGrid>
      <w:tr w:rsidR="002315FB" w:rsidRPr="00B55FFB" w:rsidTr="00E93B0D">
        <w:trPr>
          <w:trHeight w:val="300"/>
          <w:jc w:val="center"/>
        </w:trPr>
        <w:tc>
          <w:tcPr>
            <w:tcW w:w="1235" w:type="dxa"/>
            <w:tcBorders>
              <w:top w:val="single" w:sz="8" w:space="0" w:color="auto"/>
              <w:left w:val="single" w:sz="8" w:space="0" w:color="auto"/>
              <w:bottom w:val="nil"/>
              <w:right w:val="single" w:sz="4" w:space="0" w:color="auto"/>
            </w:tcBorders>
            <w:shd w:val="clear" w:color="000000" w:fill="BFBFBF"/>
            <w:vAlign w:val="center"/>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Uva e frutta</w:t>
            </w:r>
          </w:p>
        </w:tc>
        <w:tc>
          <w:tcPr>
            <w:tcW w:w="650" w:type="dxa"/>
            <w:tcBorders>
              <w:top w:val="single" w:sz="8" w:space="0" w:color="auto"/>
              <w:left w:val="nil"/>
              <w:bottom w:val="single" w:sz="4" w:space="0" w:color="auto"/>
              <w:right w:val="nil"/>
            </w:tcBorders>
            <w:shd w:val="clear" w:color="000000" w:fill="F2F2F2"/>
            <w:vAlign w:val="center"/>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1403" w:type="dxa"/>
            <w:tcBorders>
              <w:top w:val="single" w:sz="8" w:space="0" w:color="auto"/>
              <w:left w:val="nil"/>
              <w:bottom w:val="single" w:sz="4" w:space="0" w:color="auto"/>
              <w:right w:val="nil"/>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c>
          <w:tcPr>
            <w:tcW w:w="3081" w:type="dxa"/>
            <w:tcBorders>
              <w:top w:val="single" w:sz="8" w:space="0" w:color="auto"/>
              <w:left w:val="nil"/>
              <w:bottom w:val="single" w:sz="4" w:space="0" w:color="auto"/>
              <w:right w:val="single" w:sz="8" w:space="0" w:color="auto"/>
            </w:tcBorders>
            <w:shd w:val="clear" w:color="000000" w:fill="F2F2F2"/>
            <w:noWrap/>
            <w:vAlign w:val="bottom"/>
            <w:hideMark/>
          </w:tcPr>
          <w:p w:rsidR="002315FB" w:rsidRPr="00B55FFB" w:rsidRDefault="002315FB" w:rsidP="00E93B0D">
            <w:pPr>
              <w:spacing w:after="0"/>
              <w:rPr>
                <w:rFonts w:ascii="Calibri" w:eastAsia="Times New Roman" w:hAnsi="Calibri" w:cs="Times New Roman"/>
                <w:color w:val="000000"/>
                <w:lang w:eastAsia="it-IT"/>
              </w:rPr>
            </w:pPr>
            <w:r w:rsidRPr="00B55FFB">
              <w:rPr>
                <w:rFonts w:ascii="Calibri" w:eastAsia="Times New Roman" w:hAnsi="Calibri" w:cs="Times New Roman"/>
                <w:color w:val="000000"/>
                <w:lang w:eastAsia="it-IT"/>
              </w:rPr>
              <w:t> </w:t>
            </w:r>
          </w:p>
        </w:tc>
      </w:tr>
      <w:tr w:rsidR="002315FB" w:rsidRPr="00B55FFB" w:rsidTr="00E93B0D">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CANETTO </w:t>
            </w:r>
          </w:p>
        </w:tc>
        <w:tc>
          <w:tcPr>
            <w:tcW w:w="65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ALDO</w:t>
            </w:r>
          </w:p>
        </w:tc>
        <w:tc>
          <w:tcPr>
            <w:tcW w:w="226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Piazza Matteotti 51, 44021 - Codigoro - FE</w:t>
            </w:r>
          </w:p>
        </w:tc>
        <w:tc>
          <w:tcPr>
            <w:tcW w:w="1403"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0533/714659;</w:t>
            </w:r>
            <w:r>
              <w:rPr>
                <w:rFonts w:ascii="Calibri" w:eastAsia="Times New Roman" w:hAnsi="Calibri" w:cs="Times New Roman"/>
                <w:color w:val="000000"/>
                <w:sz w:val="20"/>
                <w:szCs w:val="20"/>
                <w:lang w:eastAsia="it-IT"/>
              </w:rPr>
              <w:t xml:space="preserve"> </w:t>
            </w:r>
            <w:r w:rsidRPr="00B55FFB">
              <w:rPr>
                <w:rFonts w:ascii="Calibri" w:eastAsia="Times New Roman" w:hAnsi="Calibri" w:cs="Times New Roman"/>
                <w:color w:val="000000"/>
                <w:sz w:val="20"/>
                <w:szCs w:val="20"/>
                <w:lang w:eastAsia="it-IT"/>
              </w:rPr>
              <w:t>335/6046939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19" w:history="1">
              <w:r w:rsidR="002315FB" w:rsidRPr="00B55FFB">
                <w:rPr>
                  <w:rFonts w:ascii="Calibri" w:eastAsia="Times New Roman" w:hAnsi="Calibri" w:cs="Times New Roman"/>
                  <w:color w:val="0000FF"/>
                  <w:sz w:val="20"/>
                  <w:szCs w:val="20"/>
                  <w:u w:val="single"/>
                  <w:lang w:eastAsia="it-IT"/>
                </w:rPr>
                <w:t>aldo@canetto.191.it</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xml:space="preserve"> 161, 95127 - Catania - CT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0" w:history="1">
              <w:r w:rsidR="002315FB" w:rsidRPr="00B55FFB">
                <w:rPr>
                  <w:rFonts w:ascii="Calibri" w:eastAsia="Times New Roman" w:hAnsi="Calibri" w:cs="Times New Roman"/>
                  <w:color w:val="0000FF"/>
                  <w:sz w:val="20"/>
                  <w:szCs w:val="20"/>
                  <w:u w:val="single"/>
                  <w:lang w:eastAsia="it-IT"/>
                </w:rPr>
                <w:t>alessandro.ardizzone56@gmail.com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FOLLADOR</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Trieste 28/A, 31050 - Combai - TV</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0438/893922; 338/6094309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1" w:history="1">
              <w:r w:rsidR="002315FB" w:rsidRPr="00B55FFB">
                <w:rPr>
                  <w:rFonts w:ascii="Calibri" w:eastAsia="Times New Roman" w:hAnsi="Calibri" w:cs="Times New Roman"/>
                  <w:color w:val="0000FF"/>
                  <w:sz w:val="20"/>
                  <w:szCs w:val="20"/>
                  <w:u w:val="single"/>
                  <w:lang w:eastAsia="it-IT"/>
                </w:rPr>
                <w:t>folladorgiovanni@gmail.com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2" w:history="1">
              <w:r w:rsidR="002315FB" w:rsidRPr="00B55FFB">
                <w:rPr>
                  <w:rFonts w:ascii="Calibri" w:eastAsia="Times New Roman" w:hAnsi="Calibri" w:cs="Times New Roman"/>
                  <w:color w:val="0000FF"/>
                  <w:sz w:val="20"/>
                  <w:szCs w:val="20"/>
                  <w:u w:val="single"/>
                  <w:lang w:eastAsia="it-IT"/>
                </w:rPr>
                <w:t>omiserocchi@teletu.it</w:t>
              </w:r>
            </w:hyperlink>
          </w:p>
        </w:tc>
      </w:tr>
      <w:tr w:rsidR="002315FB" w:rsidRPr="00B55FFB" w:rsidTr="00E93B0D">
        <w:trPr>
          <w:trHeight w:val="780"/>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PASINI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ATTILIO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Torre 3, 25080 - Mocasina di Calvagese della Riviera - BS</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030/601527; 348/5703949</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3" w:history="1">
              <w:r w:rsidR="002315FB" w:rsidRPr="00B55FFB">
                <w:rPr>
                  <w:rFonts w:ascii="Calibri" w:eastAsia="Times New Roman" w:hAnsi="Calibri" w:cs="Times New Roman"/>
                  <w:color w:val="0000FF"/>
                  <w:sz w:val="20"/>
                  <w:szCs w:val="20"/>
                  <w:u w:val="single"/>
                  <w:lang w:eastAsia="it-IT"/>
                </w:rPr>
                <w:t xml:space="preserve">info@pasini-latorre.com </w:t>
              </w:r>
            </w:hyperlink>
          </w:p>
        </w:tc>
      </w:tr>
      <w:tr w:rsidR="002315FB" w:rsidRPr="00B55FFB" w:rsidTr="00E93B0D">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MARMIROLI</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proofErr w:type="spellStart"/>
            <w:r w:rsidRPr="00B55FFB">
              <w:rPr>
                <w:rFonts w:ascii="Calibri" w:eastAsia="Times New Roman" w:hAnsi="Calibri" w:cs="Times New Roman"/>
                <w:color w:val="000000"/>
                <w:sz w:val="20"/>
                <w:szCs w:val="20"/>
                <w:lang w:eastAsia="it-IT"/>
              </w:rPr>
              <w:t>p.a</w:t>
            </w:r>
            <w:proofErr w:type="spellEnd"/>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MATTEO</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Argine Secchia 27, 46024 - Moglia - MN</w:t>
            </w:r>
          </w:p>
        </w:tc>
        <w:tc>
          <w:tcPr>
            <w:tcW w:w="1403"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0376/565025; 348/5146246</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4" w:history="1">
              <w:r w:rsidR="002315FB" w:rsidRPr="00B55FFB">
                <w:rPr>
                  <w:rFonts w:ascii="Calibri" w:eastAsia="Times New Roman" w:hAnsi="Calibri" w:cs="Times New Roman"/>
                  <w:color w:val="0000FF"/>
                  <w:sz w:val="20"/>
                  <w:szCs w:val="20"/>
                  <w:u w:val="single"/>
                  <w:lang w:eastAsia="it-IT"/>
                </w:rPr>
                <w:t>matteo.marmiroli@alice.it</w:t>
              </w:r>
            </w:hyperlink>
          </w:p>
        </w:tc>
      </w:tr>
      <w:tr w:rsidR="002315FB" w:rsidRPr="00B55FFB" w:rsidTr="00E93B0D">
        <w:trPr>
          <w:trHeight w:val="30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Cereali e soia</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E93B0D">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CHIAVERANO</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PIETRO</w:t>
            </w:r>
          </w:p>
        </w:tc>
        <w:tc>
          <w:tcPr>
            <w:tcW w:w="2260"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Tornielli 6, 28072 - Briona - NO</w:t>
            </w:r>
          </w:p>
        </w:tc>
        <w:tc>
          <w:tcPr>
            <w:tcW w:w="1403" w:type="dxa"/>
            <w:tcBorders>
              <w:top w:val="single" w:sz="4" w:space="0" w:color="auto"/>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0321/826254; 338/8697896</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5" w:history="1">
              <w:r w:rsidR="002315FB" w:rsidRPr="00B55FFB">
                <w:rPr>
                  <w:rFonts w:ascii="Calibri" w:eastAsia="Times New Roman" w:hAnsi="Calibri" w:cs="Times New Roman"/>
                  <w:color w:val="0000FF"/>
                  <w:sz w:val="20"/>
                  <w:szCs w:val="20"/>
                  <w:u w:val="single"/>
                  <w:lang w:eastAsia="it-IT"/>
                </w:rPr>
                <w:t>pietrochiaverano56@gmail.com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BALLANI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LAURO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Fantati</w:t>
            </w:r>
            <w:proofErr w:type="spellEnd"/>
            <w:r w:rsidRPr="00B55FFB">
              <w:rPr>
                <w:rFonts w:ascii="Calibri" w:eastAsia="Times New Roman" w:hAnsi="Calibri" w:cs="Times New Roman"/>
                <w:color w:val="000000"/>
                <w:sz w:val="20"/>
                <w:szCs w:val="20"/>
                <w:lang w:eastAsia="it-IT"/>
              </w:rPr>
              <w:t xml:space="preserve"> 1110, 45038 - Polesella - RO</w:t>
            </w:r>
          </w:p>
        </w:tc>
        <w:tc>
          <w:tcPr>
            <w:tcW w:w="1403" w:type="dxa"/>
            <w:tcBorders>
              <w:top w:val="nil"/>
              <w:left w:val="nil"/>
              <w:bottom w:val="nil"/>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348/7849822</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6" w:history="1">
              <w:r w:rsidR="002315FB" w:rsidRPr="00B55FFB">
                <w:rPr>
                  <w:rFonts w:ascii="Calibri" w:eastAsia="Times New Roman" w:hAnsi="Calibri" w:cs="Times New Roman"/>
                  <w:color w:val="0000FF"/>
                  <w:sz w:val="20"/>
                  <w:szCs w:val="20"/>
                  <w:u w:val="single"/>
                  <w:lang w:eastAsia="it-IT"/>
                </w:rPr>
                <w:t>ballani.lauro@gmail.com</w:t>
              </w:r>
            </w:hyperlink>
          </w:p>
        </w:tc>
      </w:tr>
      <w:tr w:rsidR="002315FB" w:rsidRPr="00B55FFB" w:rsidTr="00E93B0D">
        <w:trPr>
          <w:trHeight w:val="525"/>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RANCATI</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GIANFRANCO</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w:t>
            </w:r>
            <w:proofErr w:type="spellStart"/>
            <w:r w:rsidRPr="00B55FFB">
              <w:rPr>
                <w:rFonts w:ascii="Calibri" w:eastAsia="Times New Roman" w:hAnsi="Calibri" w:cs="Times New Roman"/>
                <w:color w:val="000000"/>
                <w:sz w:val="20"/>
                <w:szCs w:val="20"/>
                <w:lang w:eastAsia="it-IT"/>
              </w:rPr>
              <w:t>S.ta</w:t>
            </w:r>
            <w:proofErr w:type="spellEnd"/>
            <w:r w:rsidRPr="00B55FFB">
              <w:rPr>
                <w:rFonts w:ascii="Calibri" w:eastAsia="Times New Roman" w:hAnsi="Calibri" w:cs="Times New Roman"/>
                <w:color w:val="000000"/>
                <w:sz w:val="20"/>
                <w:szCs w:val="20"/>
                <w:lang w:eastAsia="it-IT"/>
              </w:rPr>
              <w:t xml:space="preserve"> Maria Assunta 8, 26010 - Roncadello - CR</w:t>
            </w:r>
          </w:p>
        </w:tc>
        <w:tc>
          <w:tcPr>
            <w:tcW w:w="1403" w:type="dxa"/>
            <w:tcBorders>
              <w:top w:val="single" w:sz="4" w:space="0" w:color="auto"/>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0373/94223; 338/8017242</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7" w:history="1">
              <w:r w:rsidR="002315FB" w:rsidRPr="00B55FFB">
                <w:rPr>
                  <w:rFonts w:ascii="Calibri" w:eastAsia="Times New Roman" w:hAnsi="Calibri" w:cs="Times New Roman"/>
                  <w:color w:val="0000FF"/>
                  <w:sz w:val="20"/>
                  <w:szCs w:val="20"/>
                  <w:u w:val="single"/>
                  <w:lang w:eastAsia="it-IT"/>
                </w:rPr>
                <w:t>info@agrisafe.it</w:t>
              </w:r>
            </w:hyperlink>
          </w:p>
        </w:tc>
      </w:tr>
      <w:tr w:rsidR="002315FB" w:rsidRPr="00B55FFB" w:rsidTr="00E93B0D">
        <w:trPr>
          <w:trHeight w:val="300"/>
          <w:jc w:val="center"/>
        </w:trPr>
        <w:tc>
          <w:tcPr>
            <w:tcW w:w="1235" w:type="dxa"/>
            <w:tcBorders>
              <w:top w:val="nil"/>
              <w:left w:val="single" w:sz="8" w:space="0" w:color="auto"/>
              <w:bottom w:val="single" w:sz="4" w:space="0" w:color="auto"/>
              <w:right w:val="single" w:sz="4" w:space="0" w:color="auto"/>
            </w:tcBorders>
            <w:shd w:val="clear" w:color="000000" w:fill="BFBFBF"/>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Tabacco</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MELE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geom.</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GIUSEPPE</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Don Minzoni 24, 75012 - Bernalda - MT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0835/548333; 338/7926158</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8" w:history="1">
              <w:r w:rsidR="002315FB" w:rsidRPr="00B55FFB">
                <w:rPr>
                  <w:rFonts w:ascii="Calibri" w:eastAsia="Times New Roman" w:hAnsi="Calibri" w:cs="Times New Roman"/>
                  <w:color w:val="0000FF"/>
                  <w:sz w:val="20"/>
                  <w:szCs w:val="20"/>
                  <w:u w:val="single"/>
                  <w:lang w:eastAsia="it-IT"/>
                </w:rPr>
                <w:t>melestudiotecnico@gmail.com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FRATINI</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PAOLO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del Sole 10, 06016 - San Giustino - PG</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075/8559701; 339/8904978</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29" w:history="1">
              <w:r w:rsidR="002315FB" w:rsidRPr="00B55FFB">
                <w:rPr>
                  <w:rFonts w:ascii="Calibri" w:eastAsia="Times New Roman" w:hAnsi="Calibri" w:cs="Times New Roman"/>
                  <w:color w:val="0000FF"/>
                  <w:sz w:val="20"/>
                  <w:szCs w:val="20"/>
                  <w:u w:val="single"/>
                  <w:lang w:eastAsia="it-IT"/>
                </w:rPr>
                <w:t>paolofratini@alice.it</w:t>
              </w:r>
            </w:hyperlink>
          </w:p>
        </w:tc>
      </w:tr>
      <w:tr w:rsidR="002315FB" w:rsidRPr="00B55FFB" w:rsidTr="00E93B0D">
        <w:trPr>
          <w:trHeight w:val="780"/>
          <w:jc w:val="center"/>
        </w:trPr>
        <w:tc>
          <w:tcPr>
            <w:tcW w:w="1235" w:type="dxa"/>
            <w:tcBorders>
              <w:top w:val="nil"/>
              <w:left w:val="single" w:sz="4" w:space="0" w:color="auto"/>
              <w:bottom w:val="single" w:sz="4" w:space="0" w:color="auto"/>
              <w:right w:val="single" w:sz="4" w:space="0" w:color="auto"/>
            </w:tcBorders>
            <w:shd w:val="clear" w:color="000000" w:fill="BFBFBF"/>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Pomodoro e prodotti speciali</w:t>
            </w:r>
          </w:p>
        </w:tc>
        <w:tc>
          <w:tcPr>
            <w:tcW w:w="65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246"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2260"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1403" w:type="dxa"/>
            <w:tcBorders>
              <w:top w:val="nil"/>
              <w:left w:val="nil"/>
              <w:bottom w:val="single" w:sz="4" w:space="0" w:color="auto"/>
              <w:right w:val="nil"/>
            </w:tcBorders>
            <w:shd w:val="clear" w:color="000000" w:fill="F2F2F2"/>
            <w:vAlign w:val="bottom"/>
            <w:hideMark/>
          </w:tcPr>
          <w:p w:rsidR="002315FB" w:rsidRPr="00B55FFB" w:rsidRDefault="002315FB" w:rsidP="00E93B0D">
            <w:pPr>
              <w:spacing w:after="0"/>
              <w:rPr>
                <w:rFonts w:ascii="Calibri" w:eastAsia="Times New Roman" w:hAnsi="Calibri" w:cs="Times New Roman"/>
                <w:b/>
                <w:bCs/>
                <w:color w:val="000000"/>
                <w:sz w:val="20"/>
                <w:szCs w:val="20"/>
                <w:lang w:eastAsia="it-IT"/>
              </w:rPr>
            </w:pPr>
            <w:r w:rsidRPr="00B55FFB">
              <w:rPr>
                <w:rFonts w:ascii="Calibri" w:eastAsia="Times New Roman" w:hAnsi="Calibri" w:cs="Times New Roman"/>
                <w:b/>
                <w:bCs/>
                <w:color w:val="000000"/>
                <w:sz w:val="20"/>
                <w:szCs w:val="20"/>
                <w:lang w:eastAsia="it-IT"/>
              </w:rPr>
              <w:t> </w:t>
            </w:r>
          </w:p>
        </w:tc>
        <w:tc>
          <w:tcPr>
            <w:tcW w:w="3081" w:type="dxa"/>
            <w:tcBorders>
              <w:top w:val="nil"/>
              <w:left w:val="nil"/>
              <w:bottom w:val="single" w:sz="4" w:space="0" w:color="auto"/>
              <w:right w:val="single" w:sz="8" w:space="0" w:color="auto"/>
            </w:tcBorders>
            <w:shd w:val="clear" w:color="000000" w:fill="F2F2F2"/>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w:t>
            </w:r>
          </w:p>
        </w:tc>
      </w:tr>
      <w:tr w:rsidR="002315FB" w:rsidRPr="00B55FFB" w:rsidTr="00E93B0D">
        <w:trPr>
          <w:trHeight w:val="525"/>
          <w:jc w:val="center"/>
        </w:trPr>
        <w:tc>
          <w:tcPr>
            <w:tcW w:w="1235" w:type="dxa"/>
            <w:tcBorders>
              <w:top w:val="single" w:sz="4" w:space="0" w:color="auto"/>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ARDIZZONE</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ALESSANDRO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Via Vecchia </w:t>
            </w:r>
            <w:proofErr w:type="spellStart"/>
            <w:r w:rsidRPr="00B55FFB">
              <w:rPr>
                <w:rFonts w:ascii="Calibri" w:eastAsia="Times New Roman" w:hAnsi="Calibri" w:cs="Times New Roman"/>
                <w:color w:val="000000"/>
                <w:sz w:val="20"/>
                <w:szCs w:val="20"/>
                <w:lang w:eastAsia="it-IT"/>
              </w:rPr>
              <w:t>Ognina</w:t>
            </w:r>
            <w:proofErr w:type="spellEnd"/>
            <w:r w:rsidRPr="00B55FFB">
              <w:rPr>
                <w:rFonts w:ascii="Calibri" w:eastAsia="Times New Roman" w:hAnsi="Calibri" w:cs="Times New Roman"/>
                <w:color w:val="000000"/>
                <w:sz w:val="20"/>
                <w:szCs w:val="20"/>
                <w:lang w:eastAsia="it-IT"/>
              </w:rPr>
              <w:t>, 161 - 95127 - Catania - CT</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095/377436; 335/5441535</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30" w:history="1">
              <w:r w:rsidR="002315FB" w:rsidRPr="00B55FFB">
                <w:rPr>
                  <w:rFonts w:ascii="Calibri" w:eastAsia="Times New Roman" w:hAnsi="Calibri" w:cs="Times New Roman"/>
                  <w:color w:val="0000FF"/>
                  <w:sz w:val="20"/>
                  <w:szCs w:val="20"/>
                  <w:u w:val="single"/>
                  <w:lang w:eastAsia="it-IT"/>
                </w:rPr>
                <w:t>alessandro.ardizzone56@gmail.com</w:t>
              </w:r>
            </w:hyperlink>
          </w:p>
        </w:tc>
      </w:tr>
      <w:tr w:rsidR="002315FB" w:rsidRPr="00B55FFB" w:rsidTr="00E93B0D">
        <w:trPr>
          <w:trHeight w:val="525"/>
          <w:jc w:val="center"/>
        </w:trPr>
        <w:tc>
          <w:tcPr>
            <w:tcW w:w="1235" w:type="dxa"/>
            <w:tcBorders>
              <w:top w:val="nil"/>
              <w:left w:val="single" w:sz="8" w:space="0" w:color="auto"/>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 xml:space="preserve">MISEROCCHI </w:t>
            </w:r>
          </w:p>
        </w:tc>
        <w:tc>
          <w:tcPr>
            <w:tcW w:w="65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dott.</w:t>
            </w:r>
          </w:p>
        </w:tc>
        <w:tc>
          <w:tcPr>
            <w:tcW w:w="1246"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ORAZIO</w:t>
            </w:r>
          </w:p>
        </w:tc>
        <w:tc>
          <w:tcPr>
            <w:tcW w:w="2260"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dei Castagneti 9, 47013 - Dovadola - FC</w:t>
            </w:r>
          </w:p>
        </w:tc>
        <w:tc>
          <w:tcPr>
            <w:tcW w:w="1403" w:type="dxa"/>
            <w:tcBorders>
              <w:top w:val="nil"/>
              <w:left w:val="nil"/>
              <w:bottom w:val="single" w:sz="4"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393/9363057</w:t>
            </w:r>
          </w:p>
        </w:tc>
        <w:tc>
          <w:tcPr>
            <w:tcW w:w="3081" w:type="dxa"/>
            <w:tcBorders>
              <w:top w:val="nil"/>
              <w:left w:val="nil"/>
              <w:bottom w:val="single" w:sz="4"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31" w:history="1">
              <w:r w:rsidR="002315FB" w:rsidRPr="00B55FFB">
                <w:rPr>
                  <w:rFonts w:ascii="Calibri" w:eastAsia="Times New Roman" w:hAnsi="Calibri" w:cs="Times New Roman"/>
                  <w:color w:val="0000FF"/>
                  <w:sz w:val="20"/>
                  <w:szCs w:val="20"/>
                  <w:u w:val="single"/>
                  <w:lang w:eastAsia="it-IT"/>
                </w:rPr>
                <w:t>omiserocchi@teletu.it</w:t>
              </w:r>
            </w:hyperlink>
          </w:p>
        </w:tc>
      </w:tr>
      <w:tr w:rsidR="002315FB" w:rsidRPr="00B55FFB" w:rsidTr="00E93B0D">
        <w:trPr>
          <w:trHeight w:val="540"/>
          <w:jc w:val="center"/>
        </w:trPr>
        <w:tc>
          <w:tcPr>
            <w:tcW w:w="1235" w:type="dxa"/>
            <w:tcBorders>
              <w:top w:val="nil"/>
              <w:left w:val="single" w:sz="8" w:space="0" w:color="auto"/>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PUGLIESE</w:t>
            </w:r>
          </w:p>
        </w:tc>
        <w:tc>
          <w:tcPr>
            <w:tcW w:w="65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p.a.</w:t>
            </w:r>
          </w:p>
        </w:tc>
        <w:tc>
          <w:tcPr>
            <w:tcW w:w="1246"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GIOVANNI</w:t>
            </w:r>
          </w:p>
        </w:tc>
        <w:tc>
          <w:tcPr>
            <w:tcW w:w="2260"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Via Toritto 2, 70026 - Modugno - BA</w:t>
            </w:r>
          </w:p>
        </w:tc>
        <w:tc>
          <w:tcPr>
            <w:tcW w:w="1403" w:type="dxa"/>
            <w:tcBorders>
              <w:top w:val="nil"/>
              <w:left w:val="nil"/>
              <w:bottom w:val="single" w:sz="8" w:space="0" w:color="auto"/>
              <w:right w:val="nil"/>
            </w:tcBorders>
            <w:shd w:val="clear" w:color="auto" w:fill="auto"/>
            <w:vAlign w:val="bottom"/>
            <w:hideMark/>
          </w:tcPr>
          <w:p w:rsidR="002315FB" w:rsidRPr="00B55FFB" w:rsidRDefault="002315FB" w:rsidP="00E93B0D">
            <w:pPr>
              <w:spacing w:after="0"/>
              <w:rPr>
                <w:rFonts w:ascii="Calibri" w:eastAsia="Times New Roman" w:hAnsi="Calibri" w:cs="Times New Roman"/>
                <w:color w:val="000000"/>
                <w:sz w:val="20"/>
                <w:szCs w:val="20"/>
                <w:lang w:eastAsia="it-IT"/>
              </w:rPr>
            </w:pPr>
            <w:r w:rsidRPr="00B55FFB">
              <w:rPr>
                <w:rFonts w:ascii="Calibri" w:eastAsia="Times New Roman" w:hAnsi="Calibri" w:cs="Times New Roman"/>
                <w:color w:val="000000"/>
                <w:sz w:val="20"/>
                <w:szCs w:val="20"/>
                <w:lang w:eastAsia="it-IT"/>
              </w:rPr>
              <w:t>080/5356422; 329/1607163</w:t>
            </w:r>
          </w:p>
        </w:tc>
        <w:tc>
          <w:tcPr>
            <w:tcW w:w="3081" w:type="dxa"/>
            <w:tcBorders>
              <w:top w:val="nil"/>
              <w:left w:val="nil"/>
              <w:bottom w:val="single" w:sz="8" w:space="0" w:color="auto"/>
              <w:right w:val="single" w:sz="8" w:space="0" w:color="auto"/>
            </w:tcBorders>
            <w:shd w:val="clear" w:color="auto" w:fill="auto"/>
            <w:vAlign w:val="bottom"/>
            <w:hideMark/>
          </w:tcPr>
          <w:p w:rsidR="002315FB" w:rsidRPr="00B55FFB" w:rsidRDefault="000D1F3A" w:rsidP="00E93B0D">
            <w:pPr>
              <w:spacing w:after="0"/>
              <w:rPr>
                <w:rFonts w:ascii="Calibri" w:eastAsia="Times New Roman" w:hAnsi="Calibri" w:cs="Times New Roman"/>
                <w:color w:val="0000FF"/>
                <w:sz w:val="20"/>
                <w:szCs w:val="20"/>
                <w:u w:val="single"/>
                <w:lang w:eastAsia="it-IT"/>
              </w:rPr>
            </w:pPr>
            <w:hyperlink r:id="rId32" w:history="1">
              <w:r w:rsidR="002315FB" w:rsidRPr="00B55FFB">
                <w:rPr>
                  <w:rFonts w:ascii="Calibri" w:eastAsia="Times New Roman" w:hAnsi="Calibri" w:cs="Times New Roman"/>
                  <w:color w:val="0000FF"/>
                  <w:sz w:val="20"/>
                  <w:szCs w:val="20"/>
                  <w:u w:val="single"/>
                  <w:lang w:eastAsia="it-IT"/>
                </w:rPr>
                <w:t>pugliese.89@alice.it</w:t>
              </w:r>
            </w:hyperlink>
          </w:p>
        </w:tc>
      </w:tr>
    </w:tbl>
    <w:p w:rsidR="00621BB0" w:rsidRPr="001E26F5"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565"/>
        <w:contextualSpacing/>
        <w:jc w:val="both"/>
        <w:rPr>
          <w:rFonts w:eastAsia="Berthold Imago"/>
        </w:rPr>
      </w:pPr>
    </w:p>
    <w:p w:rsidR="00621BB0" w:rsidRPr="001E26F5" w:rsidRDefault="00621BB0" w:rsidP="001E26F5">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567"/>
        <w:contextualSpacing/>
        <w:jc w:val="both"/>
        <w:rPr>
          <w:rFonts w:eastAsia="Berthold Imago"/>
        </w:rPr>
      </w:pPr>
    </w:p>
    <w:p w:rsidR="00621BB0" w:rsidRPr="001E26F5" w:rsidRDefault="00621BB0" w:rsidP="001E26F5">
      <w:pPr>
        <w:tabs>
          <w:tab w:val="left" w:pos="-945"/>
          <w:tab w:val="left" w:pos="-567"/>
          <w:tab w:val="left" w:pos="0"/>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142"/>
        <w:contextualSpacing/>
        <w:jc w:val="both"/>
        <w:rPr>
          <w:rFonts w:eastAsia="Berthold Imago"/>
        </w:rPr>
      </w:pPr>
      <w:r w:rsidRPr="001E26F5">
        <w:rPr>
          <w:rFonts w:eastAsia="Berthold Imago"/>
        </w:rPr>
        <w:t>Ai periti di parte è data facoltà di nominare il “Terzo Perito” anche al di fuori dell’elenco, se</w:t>
      </w:r>
      <w:r w:rsidR="001E26F5">
        <w:rPr>
          <w:rFonts w:eastAsia="Berthold Imago"/>
        </w:rPr>
        <w:t>mpreché</w:t>
      </w:r>
      <w:r w:rsidRPr="001E26F5">
        <w:rPr>
          <w:rFonts w:eastAsia="Berthold Imago"/>
        </w:rPr>
        <w:t xml:space="preserve"> sul nominativo prescelto vi sia la condivisione di entrambi. Nel caso in cui sul nominativo non vi sia accordo tra gli stessi, il “Terzo perito” deve essere prescelto nell’ambito dell’elenco ricorrendo al sorteggio. Dal sorteggio devono essere esclusi i nominativi residenti nella provincia di giurisdizione del Contraente.</w:t>
      </w:r>
    </w:p>
    <w:p w:rsidR="00621BB0" w:rsidRPr="001E26F5" w:rsidRDefault="00621BB0" w:rsidP="001E26F5">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567"/>
        <w:contextualSpacing/>
        <w:jc w:val="both"/>
        <w:rPr>
          <w:rFonts w:eastAsia="Berthold Imago"/>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ind w:left="567"/>
        <w:jc w:val="both"/>
        <w:rPr>
          <w:rFonts w:eastAsia="Berthold Imago"/>
        </w:rPr>
      </w:pPr>
    </w:p>
    <w:p w:rsidR="00621BB0" w:rsidRPr="0077751C" w:rsidRDefault="00621BB0" w:rsidP="00621BB0">
      <w:pPr>
        <w:tabs>
          <w:tab w:val="left" w:pos="-945"/>
          <w:tab w:val="left" w:pos="-567"/>
          <w:tab w:val="left" w:pos="-1"/>
          <w:tab w:val="left" w:pos="42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sectPr w:rsidR="00621BB0" w:rsidRPr="0077751C" w:rsidSect="00621BB0">
          <w:pgSz w:w="11899" w:h="16843" w:code="9"/>
          <w:pgMar w:top="680" w:right="842" w:bottom="567" w:left="851" w:header="680" w:footer="567" w:gutter="0"/>
          <w:cols w:space="720"/>
          <w:titlePg/>
        </w:sectPr>
      </w:pPr>
    </w:p>
    <w:p w:rsidR="00621BB0" w:rsidRPr="0077751C" w:rsidRDefault="00621BB0" w:rsidP="00621BB0">
      <w:pPr>
        <w:tabs>
          <w:tab w:val="left" w:pos="-945"/>
          <w:tab w:val="left" w:pos="-567"/>
          <w:tab w:val="left" w:pos="-1"/>
          <w:tab w:val="left" w:pos="42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b/>
        </w:rPr>
        <w:lastRenderedPageBreak/>
        <w:t>11)</w:t>
      </w:r>
      <w:r w:rsidRPr="0077751C">
        <w:rPr>
          <w:rFonts w:eastAsia="Berthold Imago"/>
          <w:b/>
        </w:rPr>
        <w:tab/>
        <w:t>Coordinamento delle attività peritali – denuncia di danno – bollettini di campagna</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La Società si impegna a comunicare al Contraente il nominativo del perito responsabile del coordinamento delle attività peritali.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Copia delle denunce di danno verrà trasmessa al Contraente contestualmente alla loro trasmissione alla sede di incarico dei periti ed alla Società.</w:t>
      </w:r>
    </w:p>
    <w:p w:rsidR="00621BB0"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Il responsabile del coordinamento delle attività peritali trasmetterà con regolare cadenza al Contraente, salvo diverso accordo con quest’ultimo, la copia di spettanza dei bollettini di campagna redatti dai periti.</w:t>
      </w:r>
    </w:p>
    <w:p w:rsidR="00CC7FBD" w:rsidRPr="0077751C" w:rsidRDefault="00CC7FBD"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1"/>
          <w:tab w:val="left" w:pos="906"/>
          <w:tab w:val="left" w:pos="1190"/>
          <w:tab w:val="left" w:pos="1440"/>
          <w:tab w:val="left" w:pos="2264"/>
          <w:tab w:val="left" w:pos="2830"/>
          <w:tab w:val="left" w:pos="3397"/>
          <w:tab w:val="left" w:pos="3963"/>
          <w:tab w:val="left" w:pos="4530"/>
          <w:tab w:val="left" w:pos="5096"/>
          <w:tab w:val="left" w:pos="5662"/>
          <w:tab w:val="left" w:pos="6229"/>
          <w:tab w:val="left" w:pos="6795"/>
          <w:tab w:val="left" w:pos="7362"/>
          <w:tab w:val="left" w:pos="7920"/>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hanging="426"/>
        <w:jc w:val="both"/>
        <w:rPr>
          <w:rFonts w:eastAsia="Berthold Imago"/>
          <w:b/>
        </w:rPr>
      </w:pPr>
      <w:r w:rsidRPr="0077751C">
        <w:rPr>
          <w:rFonts w:eastAsia="Berthold Imago"/>
          <w:b/>
        </w:rPr>
        <w:t>12)</w:t>
      </w:r>
      <w:r w:rsidRPr="0077751C">
        <w:rPr>
          <w:rFonts w:eastAsia="Berthold Imago"/>
          <w:b/>
        </w:rPr>
        <w:tab/>
        <w:t>Assicurazione presso diversi assicuratori</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r w:rsidRPr="0077751C">
        <w:rPr>
          <w:rFonts w:eastAsia="Berthold Imago"/>
        </w:rPr>
        <w:t>Se sulle medesime produzioni coesistono più assicurazioni,</w:t>
      </w:r>
      <w:r w:rsidRPr="0077751C">
        <w:rPr>
          <w:rFonts w:eastAsia="Berthold Imago"/>
          <w:b/>
        </w:rPr>
        <w:t xml:space="preserve"> l’Assicurato deve dare a ciascun assicuratore comunicazione degli altri contratti stipulati. In caso di sinistro l’Assicurato deve darne avviso a tutti gli assicuratori </w:t>
      </w:r>
      <w:r w:rsidRPr="0077751C">
        <w:rPr>
          <w:rFonts w:eastAsia="Berthold Imago"/>
        </w:rPr>
        <w:t>ed è tenuto a richiedere a ciascuno di essi l’indennizzo dovuto secondo il rispettivo contratto, autonomamente considerato, purché le somme complessivamente riscosse non superino l'ammontare del danno.</w:t>
      </w:r>
    </w:p>
    <w:p w:rsidR="00621BB0" w:rsidRPr="0077751C" w:rsidRDefault="00621BB0" w:rsidP="00621BB0">
      <w:pPr>
        <w:tabs>
          <w:tab w:val="left" w:pos="-945"/>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ind w:left="426"/>
        <w:jc w:val="both"/>
        <w:rPr>
          <w:rFonts w:eastAsia="Berthold Imago"/>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w:t>
      </w:r>
      <w:r w:rsidR="00973B70">
        <w:rPr>
          <w:rFonts w:eastAsia="Berthold Imago"/>
          <w:highlight w:val="yellow"/>
        </w:rPr>
        <w:t>20</w:t>
      </w:r>
      <w:r w:rsidRPr="004148E6">
        <w:rPr>
          <w:rFonts w:eastAsia="Berthold Imago"/>
          <w:highlight w:val="yellow"/>
        </w:rPr>
        <w:t>.</w:t>
      </w: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10293" w:type="dxa"/>
        <w:jc w:val="center"/>
        <w:tblLook w:val="01E0" w:firstRow="1" w:lastRow="1" w:firstColumn="1" w:lastColumn="1" w:noHBand="0" w:noVBand="0"/>
      </w:tblPr>
      <w:tblGrid>
        <w:gridCol w:w="5084"/>
        <w:gridCol w:w="5209"/>
      </w:tblGrid>
      <w:tr w:rsidR="00621BB0" w:rsidRPr="0077751C" w:rsidTr="00621BB0">
        <w:trPr>
          <w:trHeight w:val="686"/>
          <w:jc w:val="center"/>
        </w:trPr>
        <w:tc>
          <w:tcPr>
            <w:tcW w:w="5084"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209"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6" name="Immagin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1141"/>
          <w:tab w:val="left" w:pos="20389"/>
        </w:tabs>
        <w:jc w:val="both"/>
        <w:rPr>
          <w:rFonts w:eastAsia="Berthold Imago"/>
        </w:rPr>
      </w:pPr>
      <w:r w:rsidRPr="0077751C">
        <w:rPr>
          <w:rFonts w:eastAsia="Berthold Imago"/>
        </w:rPr>
        <w:tab/>
      </w:r>
    </w:p>
    <w:p w:rsidR="00621BB0"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7A079D" w:rsidRPr="0077751C" w:rsidRDefault="007A079D"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sectPr w:rsidR="00621BB0" w:rsidRPr="0077751C" w:rsidSect="00621BB0">
          <w:pgSz w:w="11899" w:h="16843" w:code="9"/>
          <w:pgMar w:top="680" w:right="842" w:bottom="567" w:left="851" w:header="680" w:footer="567" w:gutter="0"/>
          <w:cols w:space="720"/>
          <w:titlePg/>
        </w:sectPr>
      </w:pPr>
    </w:p>
    <w:p w:rsidR="00621BB0" w:rsidRPr="0077751C" w:rsidRDefault="00621BB0" w:rsidP="003A4F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center"/>
        <w:rPr>
          <w:rFonts w:eastAsia="Berthold Imago"/>
        </w:rPr>
      </w:pPr>
    </w:p>
    <w:p w:rsidR="00621BB0" w:rsidRPr="0077751C" w:rsidRDefault="00621BB0" w:rsidP="003A4F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center"/>
        <w:rPr>
          <w:rFonts w:eastAsia="Berthold Imago"/>
          <w:b/>
        </w:rPr>
      </w:pPr>
    </w:p>
    <w:p w:rsidR="00621BB0" w:rsidRPr="0077751C" w:rsidRDefault="00621BB0" w:rsidP="003A4FB0">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after="0" w:line="220" w:lineRule="exact"/>
        <w:jc w:val="both"/>
        <w:rPr>
          <w:rFonts w:eastAsia="Berthold Imago"/>
          <w:b/>
        </w:rPr>
      </w:pPr>
      <w:r w:rsidRPr="0077751C">
        <w:rPr>
          <w:rFonts w:eastAsia="Berthold Imago"/>
          <w:b/>
        </w:rPr>
        <w:t>PREZZI DI ASSICURAZIONE DEI PRODOTTI</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widowControl w:val="0"/>
        <w:spacing w:after="0" w:line="220" w:lineRule="exact"/>
        <w:jc w:val="both"/>
        <w:rPr>
          <w:rFonts w:eastAsia="Berthold Imago"/>
        </w:rPr>
      </w:pPr>
      <w:r w:rsidRPr="0077751C">
        <w:rPr>
          <w:rFonts w:eastAsia="Berthold Imago"/>
        </w:rPr>
        <w:t>Premesso che:</w:t>
      </w:r>
    </w:p>
    <w:p w:rsidR="00621BB0" w:rsidRPr="0077751C" w:rsidRDefault="00621BB0" w:rsidP="003A4FB0">
      <w:pPr>
        <w:widowControl w:val="0"/>
        <w:spacing w:after="0" w:line="220" w:lineRule="exact"/>
        <w:jc w:val="both"/>
        <w:rPr>
          <w:rFonts w:eastAsia="Berthold Imago"/>
        </w:rPr>
      </w:pPr>
    </w:p>
    <w:p w:rsidR="006B69E0" w:rsidRPr="00157EB3" w:rsidRDefault="00621BB0" w:rsidP="006B69E0">
      <w:pPr>
        <w:pStyle w:val="Paragrafoelenco"/>
        <w:numPr>
          <w:ilvl w:val="0"/>
          <w:numId w:val="26"/>
        </w:numPr>
        <w:tabs>
          <w:tab w:val="left" w:pos="0"/>
        </w:tabs>
        <w:spacing w:after="0" w:line="220" w:lineRule="exact"/>
        <w:ind w:right="11"/>
        <w:jc w:val="both"/>
        <w:rPr>
          <w:rFonts w:eastAsia="Berthold Imago"/>
          <w:highlight w:val="yellow"/>
        </w:rPr>
      </w:pPr>
      <w:bookmarkStart w:id="3" w:name="_Hlk32835600"/>
      <w:r w:rsidRPr="00157EB3">
        <w:rPr>
          <w:rFonts w:eastAsia="Berthold Imago"/>
          <w:highlight w:val="yellow"/>
        </w:rPr>
        <w:t xml:space="preserve">per la determinazione del valore delle produzioni agricole vegetali assicurate devono essere applicati i prezzi nei limiti fissati dall’apposito </w:t>
      </w:r>
      <w:r w:rsidR="006B69E0" w:rsidRPr="00157EB3">
        <w:rPr>
          <w:rFonts w:eastAsia="Berthold Imago"/>
          <w:highlight w:val="yellow"/>
        </w:rPr>
        <w:t xml:space="preserve">D.M. </w:t>
      </w:r>
      <w:r w:rsidR="00163201" w:rsidRPr="00157EB3">
        <w:rPr>
          <w:rFonts w:eastAsia="Berthold Imago"/>
          <w:highlight w:val="yellow"/>
        </w:rPr>
        <w:t xml:space="preserve">1210 </w:t>
      </w:r>
      <w:r w:rsidR="006B69E0" w:rsidRPr="00157EB3">
        <w:rPr>
          <w:rFonts w:eastAsia="Berthold Imago"/>
          <w:highlight w:val="yellow"/>
        </w:rPr>
        <w:t xml:space="preserve">del </w:t>
      </w:r>
      <w:r w:rsidR="00163201" w:rsidRPr="00157EB3">
        <w:rPr>
          <w:rFonts w:eastAsia="Berthold Imago"/>
          <w:highlight w:val="yellow"/>
        </w:rPr>
        <w:t>05</w:t>
      </w:r>
      <w:r w:rsidR="006B69E0" w:rsidRPr="00157EB3">
        <w:rPr>
          <w:rFonts w:eastAsia="Berthold Imago"/>
          <w:highlight w:val="yellow"/>
        </w:rPr>
        <w:t>/0</w:t>
      </w:r>
      <w:r w:rsidR="00163201" w:rsidRPr="00157EB3">
        <w:rPr>
          <w:rFonts w:eastAsia="Berthold Imago"/>
          <w:highlight w:val="yellow"/>
        </w:rPr>
        <w:t>2</w:t>
      </w:r>
      <w:r w:rsidR="006B69E0" w:rsidRPr="00157EB3">
        <w:rPr>
          <w:rFonts w:eastAsia="Berthold Imago"/>
          <w:highlight w:val="yellow"/>
        </w:rPr>
        <w:t>/20</w:t>
      </w:r>
      <w:r w:rsidR="00163201" w:rsidRPr="00157EB3">
        <w:rPr>
          <w:rFonts w:eastAsia="Berthold Imago"/>
          <w:highlight w:val="yellow"/>
        </w:rPr>
        <w:t>20</w:t>
      </w:r>
      <w:r w:rsidR="006B69E0" w:rsidRPr="00157EB3">
        <w:rPr>
          <w:rFonts w:eastAsia="Berthold Imago"/>
          <w:highlight w:val="yellow"/>
        </w:rPr>
        <w:t xml:space="preserve"> e </w:t>
      </w:r>
      <w:proofErr w:type="spellStart"/>
      <w:r w:rsidR="006B69E0" w:rsidRPr="00157EB3">
        <w:rPr>
          <w:rFonts w:eastAsia="Berthold Imago"/>
          <w:highlight w:val="yellow"/>
        </w:rPr>
        <w:t>s.m.i.</w:t>
      </w:r>
      <w:proofErr w:type="spellEnd"/>
      <w:r w:rsidR="006B69E0" w:rsidRPr="00157EB3">
        <w:rPr>
          <w:rFonts w:eastAsia="Berthold Imago"/>
          <w:highlight w:val="yellow"/>
        </w:rPr>
        <w:t xml:space="preserve">  (allegato 2)</w:t>
      </w:r>
      <w:r w:rsidRPr="00157EB3">
        <w:rPr>
          <w:rFonts w:eastAsia="Berthold Imago"/>
          <w:highlight w:val="yellow"/>
        </w:rPr>
        <w:t>;</w:t>
      </w:r>
    </w:p>
    <w:bookmarkEnd w:id="3"/>
    <w:p w:rsidR="006B69E0" w:rsidRDefault="006B69E0" w:rsidP="006B69E0">
      <w:pPr>
        <w:pStyle w:val="Paragrafoelenco"/>
        <w:tabs>
          <w:tab w:val="left" w:pos="0"/>
        </w:tabs>
        <w:spacing w:after="0" w:line="220" w:lineRule="exact"/>
        <w:ind w:right="11"/>
        <w:jc w:val="both"/>
        <w:rPr>
          <w:rFonts w:eastAsia="Berthold Imago"/>
        </w:rPr>
      </w:pPr>
    </w:p>
    <w:p w:rsidR="00621BB0" w:rsidRPr="006B69E0" w:rsidRDefault="00621BB0" w:rsidP="006B69E0">
      <w:pPr>
        <w:pStyle w:val="Paragrafoelenco"/>
        <w:numPr>
          <w:ilvl w:val="0"/>
          <w:numId w:val="26"/>
        </w:numPr>
        <w:tabs>
          <w:tab w:val="left" w:pos="0"/>
        </w:tabs>
        <w:spacing w:after="0" w:line="220" w:lineRule="exact"/>
        <w:ind w:right="11"/>
        <w:jc w:val="both"/>
        <w:rPr>
          <w:rFonts w:eastAsia="Berthold Imago"/>
        </w:rPr>
      </w:pPr>
      <w:r w:rsidRPr="006B69E0">
        <w:rPr>
          <w:rFonts w:eastAsia="Berthold Imago"/>
        </w:rPr>
        <w:t xml:space="preserve">le parti contraenti possono convenire di applicare importi inferiori in base alle caratteristiche qualitative e locali di mercato del prodotto o gruppo di prodotti, </w:t>
      </w:r>
    </w:p>
    <w:p w:rsidR="00621BB0" w:rsidRPr="0077751C" w:rsidRDefault="00621BB0" w:rsidP="003A4FB0">
      <w:pPr>
        <w:widowControl w:val="0"/>
        <w:spacing w:after="0" w:line="220" w:lineRule="exact"/>
        <w:jc w:val="both"/>
        <w:rPr>
          <w:rFonts w:eastAsia="Berthold Imago"/>
        </w:rPr>
      </w:pPr>
    </w:p>
    <w:p w:rsidR="00621BB0" w:rsidRPr="0077751C" w:rsidRDefault="00621BB0" w:rsidP="003A4FB0">
      <w:pPr>
        <w:widowControl w:val="0"/>
        <w:spacing w:after="0" w:line="220" w:lineRule="exact"/>
        <w:jc w:val="both"/>
        <w:rPr>
          <w:rFonts w:eastAsia="Berthold Imago"/>
        </w:rPr>
      </w:pPr>
      <w:r w:rsidRPr="0077751C">
        <w:rPr>
          <w:rFonts w:eastAsia="Berthold Imago"/>
        </w:rPr>
        <w:t>tutto ciò premesso tra la Società ed il Contraente, si concorda di adottare la tabella prezzi riportata nel presente allegato.</w:t>
      </w: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pStyle w:val="titoloindicefonti"/>
        <w:tabs>
          <w:tab w:val="clear" w:pos="9360"/>
        </w:tabs>
        <w:suppressAutoHyphens w:val="0"/>
        <w:spacing w:line="220" w:lineRule="exact"/>
        <w:rPr>
          <w:rFonts w:ascii="Arial" w:eastAsia="Berthold Imago" w:hAnsi="Arial" w:cs="Arial"/>
          <w:sz w:val="22"/>
          <w:szCs w:val="22"/>
          <w:lang w:val="it-IT"/>
        </w:rPr>
      </w:pPr>
    </w:p>
    <w:p w:rsidR="00621BB0" w:rsidRPr="0077751C" w:rsidRDefault="00621BB0" w:rsidP="003A4F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line="220" w:lineRule="exact"/>
        <w:jc w:val="both"/>
        <w:rPr>
          <w:rFonts w:eastAsia="Berthold Imago"/>
        </w:rPr>
      </w:pPr>
      <w:r w:rsidRPr="0077751C">
        <w:rPr>
          <w:rFonts w:eastAsia="Berthold Imago"/>
        </w:rPr>
        <w:t xml:space="preserve">La presente Appendice è stata redatta in 2 esemplari per un solo effetto il </w:t>
      </w:r>
      <w:r w:rsidR="00A8304A">
        <w:rPr>
          <w:rFonts w:eastAsia="Berthold Imago"/>
          <w:highlight w:val="yellow"/>
        </w:rPr>
        <w:t>00/</w:t>
      </w:r>
      <w:r w:rsidRPr="004148E6">
        <w:rPr>
          <w:rFonts w:eastAsia="Berthold Imago"/>
          <w:highlight w:val="yellow"/>
        </w:rPr>
        <w:t>00/</w:t>
      </w:r>
      <w:r w:rsidR="003C2CDB" w:rsidRPr="004148E6">
        <w:rPr>
          <w:rFonts w:eastAsia="Berthold Imago"/>
          <w:highlight w:val="yellow"/>
        </w:rPr>
        <w:t>20</w:t>
      </w:r>
      <w:r w:rsidR="00163201">
        <w:rPr>
          <w:rFonts w:eastAsia="Berthold Imago"/>
          <w:highlight w:val="yellow"/>
        </w:rPr>
        <w:t>20</w:t>
      </w:r>
      <w:r w:rsidRPr="004148E6">
        <w:rPr>
          <w:rFonts w:eastAsia="Berthold Imago"/>
          <w:highlight w:val="yellow"/>
        </w:rPr>
        <w:t>.</w:t>
      </w:r>
    </w:p>
    <w:p w:rsidR="00621BB0" w:rsidRPr="0077751C" w:rsidRDefault="00621BB0" w:rsidP="001E26F5">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tbl>
      <w:tblPr>
        <w:tblW w:w="0" w:type="auto"/>
        <w:jc w:val="center"/>
        <w:tblLook w:val="01E0" w:firstRow="1" w:lastRow="1" w:firstColumn="1" w:lastColumn="1" w:noHBand="0" w:noVBand="0"/>
      </w:tblPr>
      <w:tblGrid>
        <w:gridCol w:w="5073"/>
        <w:gridCol w:w="5133"/>
      </w:tblGrid>
      <w:tr w:rsidR="00621BB0" w:rsidRPr="0077751C" w:rsidTr="00621BB0">
        <w:trPr>
          <w:trHeight w:val="474"/>
          <w:jc w:val="center"/>
        </w:trPr>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117" name="Immagin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pPr>
    </w:p>
    <w:p w:rsidR="00621BB0" w:rsidRPr="0077751C" w:rsidRDefault="00621BB0"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both"/>
        <w:rPr>
          <w:rFonts w:eastAsia="Berthold Imago"/>
        </w:rPr>
        <w:sectPr w:rsidR="00621BB0" w:rsidRPr="0077751C" w:rsidSect="00621BB0">
          <w:headerReference w:type="first" r:id="rId33"/>
          <w:pgSz w:w="11899" w:h="16843" w:code="9"/>
          <w:pgMar w:top="680" w:right="842" w:bottom="567" w:left="851" w:header="680" w:footer="567" w:gutter="0"/>
          <w:cols w:space="720"/>
          <w:titlePg/>
        </w:sectPr>
      </w:pPr>
    </w:p>
    <w:p w:rsidR="003E1F8D" w:rsidRDefault="003E1F8D" w:rsidP="001F026F">
      <w:pPr>
        <w:spacing w:line="240" w:lineRule="exact"/>
        <w:contextualSpacing/>
        <w:rPr>
          <w:rFonts w:eastAsia="Berthold Imago"/>
          <w:b/>
        </w:rPr>
      </w:pPr>
    </w:p>
    <w:p w:rsidR="003E1F8D" w:rsidRDefault="003E1F8D" w:rsidP="001F026F">
      <w:pPr>
        <w:spacing w:line="240" w:lineRule="exact"/>
        <w:contextualSpacing/>
        <w:rPr>
          <w:rFonts w:eastAsia="Berthold Imago"/>
          <w:b/>
        </w:rPr>
      </w:pPr>
    </w:p>
    <w:p w:rsidR="003E1F8D" w:rsidRPr="007F6723" w:rsidRDefault="003E1F8D" w:rsidP="003E1F8D">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F6723">
        <w:rPr>
          <w:rFonts w:eastAsia="Berthold Imago"/>
          <w:b/>
        </w:rPr>
        <w:t>TARIFFE DI PREMIO PER PRODOTTO E COMUNE</w:t>
      </w:r>
    </w:p>
    <w:p w:rsidR="003E1F8D" w:rsidRPr="007F6723" w:rsidRDefault="003E1F8D" w:rsidP="001F026F">
      <w:pPr>
        <w:spacing w:line="240" w:lineRule="exact"/>
        <w:contextualSpacing/>
        <w:rPr>
          <w:rFonts w:eastAsia="Berthold Imago"/>
          <w:b/>
        </w:rPr>
      </w:pPr>
    </w:p>
    <w:p w:rsidR="00621BB0" w:rsidRPr="007F6723" w:rsidRDefault="00621BB0" w:rsidP="001F026F">
      <w:pPr>
        <w:spacing w:line="240" w:lineRule="exact"/>
        <w:contextualSpacing/>
        <w:rPr>
          <w:rFonts w:eastAsia="Berthold Imago"/>
          <w:b/>
        </w:rPr>
      </w:pPr>
      <w:r w:rsidRPr="007F6723">
        <w:rPr>
          <w:rFonts w:eastAsia="Berthold Imago"/>
          <w:b/>
        </w:rPr>
        <w:t>A)</w:t>
      </w:r>
      <w:r w:rsidRPr="007F6723">
        <w:rPr>
          <w:rFonts w:eastAsia="Berthold Imago"/>
          <w:b/>
        </w:rPr>
        <w:tab/>
        <w:t>CRITERI DI SCONTO PER PASSAGGIO A FRANCHIGIA SUPERIORE</w:t>
      </w:r>
    </w:p>
    <w:p w:rsidR="0068364A" w:rsidRDefault="0068364A" w:rsidP="001F026F">
      <w:pPr>
        <w:tabs>
          <w:tab w:val="left" w:pos="-945"/>
          <w:tab w:val="left" w:pos="-567"/>
          <w:tab w:val="left" w:pos="-1"/>
          <w:tab w:val="left" w:pos="1560"/>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1560" w:hanging="1560"/>
        <w:contextualSpacing/>
        <w:jc w:val="both"/>
        <w:rPr>
          <w:rFonts w:eastAsia="Berthold Imago"/>
        </w:rPr>
      </w:pPr>
    </w:p>
    <w:p w:rsidR="00621BB0" w:rsidRPr="00D70F77" w:rsidRDefault="00621BB0" w:rsidP="001F026F">
      <w:pPr>
        <w:tabs>
          <w:tab w:val="left" w:pos="-945"/>
          <w:tab w:val="left" w:pos="-567"/>
          <w:tab w:val="left" w:pos="-1"/>
          <w:tab w:val="left" w:pos="1560"/>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1560" w:hanging="1560"/>
        <w:contextualSpacing/>
        <w:jc w:val="both"/>
        <w:rPr>
          <w:rFonts w:eastAsia="Berthold Imago"/>
          <w:highlight w:val="green"/>
        </w:rPr>
      </w:pPr>
      <w:bookmarkStart w:id="4" w:name="_Hlk32835621"/>
      <w:r w:rsidRPr="00D70F77">
        <w:rPr>
          <w:rFonts w:eastAsia="Berthold Imago"/>
          <w:highlight w:val="green"/>
        </w:rPr>
        <w:t>FRANCHIGIE MINIME</w:t>
      </w:r>
      <w:r w:rsidR="00D70F77" w:rsidRPr="00D70F77">
        <w:rPr>
          <w:rFonts w:eastAsia="Berthold Imago"/>
          <w:highlight w:val="green"/>
        </w:rPr>
        <w:t xml:space="preserve"> COME DEFINITO ALL’APPENDICE 1 AL PUNTO 1.</w:t>
      </w:r>
      <w:r w:rsidR="000A0E63">
        <w:rPr>
          <w:rFonts w:eastAsia="Berthold Imago"/>
          <w:highlight w:val="green"/>
        </w:rPr>
        <w:t>3</w:t>
      </w:r>
    </w:p>
    <w:p w:rsidR="00D70F77" w:rsidRPr="00D70F77" w:rsidRDefault="00D70F77" w:rsidP="001F026F">
      <w:pPr>
        <w:tabs>
          <w:tab w:val="left" w:pos="-945"/>
          <w:tab w:val="left" w:pos="-567"/>
          <w:tab w:val="left" w:pos="-1"/>
          <w:tab w:val="left" w:pos="1560"/>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1560" w:hanging="1560"/>
        <w:contextualSpacing/>
        <w:jc w:val="both"/>
        <w:rPr>
          <w:rFonts w:eastAsia="Berthold Imago"/>
          <w:highlight w:val="green"/>
        </w:rPr>
      </w:pPr>
    </w:p>
    <w:bookmarkEnd w:id="4"/>
    <w:p w:rsidR="00470D96" w:rsidRDefault="00470D96" w:rsidP="00470D96">
      <w:pPr>
        <w:jc w:val="both"/>
        <w:rPr>
          <w:rFonts w:eastAsia="Berthold Imago"/>
          <w:b/>
        </w:rPr>
      </w:pPr>
      <w:r w:rsidRPr="007F6723">
        <w:rPr>
          <w:rFonts w:eastAsia="Berthold Imago"/>
          <w:b/>
        </w:rPr>
        <w:tab/>
        <w:t>Come da tariffario allegato</w:t>
      </w:r>
    </w:p>
    <w:p w:rsidR="00621BB0" w:rsidRPr="007F6723" w:rsidRDefault="00621BB0" w:rsidP="001F026F">
      <w:pPr>
        <w:tabs>
          <w:tab w:val="left" w:pos="-945"/>
          <w:tab w:val="left" w:pos="-567"/>
          <w:tab w:val="left" w:pos="-1"/>
          <w:tab w:val="left" w:pos="851"/>
          <w:tab w:val="left" w:pos="2830"/>
          <w:tab w:val="left" w:pos="3397"/>
          <w:tab w:val="left" w:pos="3963"/>
          <w:tab w:val="left" w:pos="4530"/>
          <w:tab w:val="left" w:pos="5096"/>
          <w:tab w:val="left" w:pos="5662"/>
          <w:tab w:val="left" w:pos="6229"/>
          <w:tab w:val="left" w:pos="6795"/>
          <w:tab w:val="left" w:pos="7362"/>
          <w:tab w:val="left" w:pos="7928"/>
          <w:tab w:val="left" w:pos="8494"/>
        </w:tabs>
        <w:spacing w:line="240" w:lineRule="exact"/>
        <w:ind w:left="851"/>
        <w:contextualSpacing/>
        <w:jc w:val="both"/>
        <w:rPr>
          <w:rFonts w:eastAsia="Berthold Imago"/>
          <w:b/>
        </w:rPr>
      </w:pPr>
      <w:bookmarkStart w:id="5" w:name="_GoBack"/>
      <w:bookmarkEnd w:id="5"/>
    </w:p>
    <w:p w:rsidR="00621BB0" w:rsidRPr="007F6723" w:rsidRDefault="00621BB0" w:rsidP="001F026F">
      <w:pPr>
        <w:spacing w:line="240" w:lineRule="exact"/>
        <w:ind w:left="720" w:hanging="720"/>
        <w:contextualSpacing/>
        <w:rPr>
          <w:rFonts w:eastAsia="Berthold Imago"/>
          <w:b/>
        </w:rPr>
      </w:pPr>
      <w:r w:rsidRPr="007F6723">
        <w:rPr>
          <w:rFonts w:eastAsia="Berthold Imago"/>
          <w:b/>
        </w:rPr>
        <w:t>B)</w:t>
      </w:r>
      <w:r w:rsidRPr="007F6723">
        <w:rPr>
          <w:rFonts w:eastAsia="Berthold Imago"/>
          <w:b/>
        </w:rPr>
        <w:tab/>
        <w:t>SCORPORO IN PERCENTUALE DEI TASSI TRA AGEVOLATO (CON SOGLIA) E NON AGEVOLATO (INTEGRATIVA)</w:t>
      </w:r>
    </w:p>
    <w:p w:rsidR="00621BB0" w:rsidRPr="007F6723" w:rsidRDefault="00621BB0" w:rsidP="001F026F">
      <w:pPr>
        <w:spacing w:line="240" w:lineRule="exact"/>
        <w:contextualSpacing/>
        <w:rPr>
          <w:rFonts w:eastAsia="Berthold Imago"/>
          <w:b/>
        </w:rPr>
      </w:pPr>
    </w:p>
    <w:p w:rsidR="00621BB0" w:rsidRDefault="004148E6" w:rsidP="00621BB0">
      <w:pPr>
        <w:jc w:val="both"/>
        <w:rPr>
          <w:rFonts w:eastAsia="Berthold Imago"/>
          <w:b/>
        </w:rPr>
      </w:pPr>
      <w:r w:rsidRPr="007F6723">
        <w:rPr>
          <w:rFonts w:eastAsia="Berthold Imago"/>
          <w:b/>
        </w:rPr>
        <w:tab/>
        <w:t>Come da tariffario allegato</w:t>
      </w:r>
    </w:p>
    <w:p w:rsidR="00D04E9E" w:rsidRDefault="00D04E9E" w:rsidP="00621BB0">
      <w:pPr>
        <w:jc w:val="both"/>
        <w:rPr>
          <w:rFonts w:eastAsia="Berthold Imago"/>
          <w:b/>
        </w:rPr>
      </w:pPr>
    </w:p>
    <w:p w:rsidR="00D04E9E" w:rsidRPr="0077751C" w:rsidRDefault="00D04E9E" w:rsidP="00621BB0">
      <w:pPr>
        <w:jc w:val="both"/>
        <w:rPr>
          <w:rFonts w:eastAsia="Berthold Imago"/>
          <w:b/>
        </w:rPr>
      </w:pPr>
    </w:p>
    <w:p w:rsidR="00621BB0" w:rsidRPr="0077751C" w:rsidRDefault="00621BB0" w:rsidP="00621BB0">
      <w:pPr>
        <w:rPr>
          <w:rFonts w:eastAsia="Berthold Imago"/>
          <w:b/>
        </w:rPr>
        <w:sectPr w:rsidR="00621BB0" w:rsidRPr="0077751C" w:rsidSect="00621BB0">
          <w:headerReference w:type="first" r:id="rId34"/>
          <w:pgSz w:w="11899" w:h="16843" w:code="9"/>
          <w:pgMar w:top="680" w:right="842" w:bottom="567" w:left="851" w:header="680" w:footer="567" w:gutter="0"/>
          <w:cols w:space="720"/>
          <w:titlePg/>
        </w:sectPr>
      </w:pPr>
    </w:p>
    <w:p w:rsidR="00621BB0" w:rsidRPr="0077751C" w:rsidRDefault="000119C1" w:rsidP="001F026F">
      <w:pPr>
        <w:widowControl w:val="0"/>
        <w:spacing w:line="240" w:lineRule="exact"/>
        <w:contextualSpacing/>
        <w:jc w:val="both"/>
        <w:rPr>
          <w:rFonts w:eastAsia="Berthold Imago"/>
          <w:b/>
        </w:rPr>
      </w:pPr>
      <w:r>
        <w:rPr>
          <w:rFonts w:eastAsia="Berthold Imago"/>
          <w:b/>
        </w:rPr>
        <w:lastRenderedPageBreak/>
        <w:t>C</w:t>
      </w:r>
      <w:r w:rsidR="00621BB0" w:rsidRPr="0077751C">
        <w:rPr>
          <w:rFonts w:eastAsia="Berthold Imago"/>
          <w:b/>
        </w:rPr>
        <w:t>)</w:t>
      </w:r>
      <w:r w:rsidR="00621BB0" w:rsidRPr="0077751C">
        <w:rPr>
          <w:rFonts w:eastAsia="Berthold Imago"/>
          <w:b/>
        </w:rPr>
        <w:tab/>
        <w:t>TASSI PER COMUNE E PRODOTTO COME DA ELABORATO A PARTE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Qualora il Contraente adotti tariffe differenziate tra le Compagnie operanti sul proprio territorio di competenza per una medesima combinazione comune/prodotto/franchigia, la Società si riserva la facoltà di modificare, in senso più favorevole nei confronti di tutti o di alcuni dei Soci/Assicurati, le condizioni tariffarie inizialmente comunicate.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Dette variazioni saranno segnalate al Contraente entro il termine ultimo di accettazione dei certificati di assicurazione stabilito al punto 1) dell’appendice 2 della Polizza Collettiva.</w:t>
      </w:r>
    </w:p>
    <w:p w:rsidR="00621BB0" w:rsidRDefault="00621BB0" w:rsidP="001F026F">
      <w:pPr>
        <w:widowControl w:val="0"/>
        <w:tabs>
          <w:tab w:val="left" w:pos="709"/>
        </w:tabs>
        <w:spacing w:line="240" w:lineRule="exact"/>
        <w:contextualSpacing/>
        <w:jc w:val="both"/>
        <w:rPr>
          <w:rFonts w:eastAsia="Berthold Imago"/>
          <w:b/>
        </w:rPr>
      </w:pPr>
    </w:p>
    <w:p w:rsidR="001F026F" w:rsidRPr="0077751C" w:rsidRDefault="001F026F" w:rsidP="001F026F">
      <w:pPr>
        <w:widowControl w:val="0"/>
        <w:tabs>
          <w:tab w:val="left" w:pos="709"/>
        </w:tabs>
        <w:spacing w:line="240" w:lineRule="exact"/>
        <w:contextualSpacing/>
        <w:jc w:val="both"/>
        <w:rPr>
          <w:rFonts w:eastAsia="Berthold Imago"/>
          <w:b/>
        </w:rPr>
      </w:pPr>
    </w:p>
    <w:p w:rsidR="00621BB0" w:rsidRPr="0077751C" w:rsidRDefault="000119C1" w:rsidP="001F026F">
      <w:pPr>
        <w:widowControl w:val="0"/>
        <w:tabs>
          <w:tab w:val="left" w:pos="709"/>
        </w:tabs>
        <w:spacing w:line="240" w:lineRule="exact"/>
        <w:contextualSpacing/>
        <w:jc w:val="both"/>
        <w:rPr>
          <w:rFonts w:eastAsia="Berthold Imago"/>
        </w:rPr>
      </w:pPr>
      <w:r>
        <w:rPr>
          <w:rFonts w:eastAsia="Berthold Imago"/>
          <w:b/>
        </w:rPr>
        <w:t>D</w:t>
      </w:r>
      <w:r w:rsidR="00621BB0" w:rsidRPr="0077751C">
        <w:rPr>
          <w:rFonts w:eastAsia="Berthold Imago"/>
          <w:b/>
        </w:rPr>
        <w:t>)</w:t>
      </w:r>
      <w:r w:rsidR="00621BB0" w:rsidRPr="0077751C">
        <w:rPr>
          <w:rFonts w:eastAsia="Berthold Imago"/>
          <w:b/>
        </w:rPr>
        <w:tab/>
        <w:t>CRITERI DI</w:t>
      </w:r>
      <w:r w:rsidR="00640DD5">
        <w:rPr>
          <w:rFonts w:eastAsia="Berthold Imago"/>
          <w:b/>
        </w:rPr>
        <w:t xml:space="preserve"> </w:t>
      </w:r>
      <w:r w:rsidR="00621BB0" w:rsidRPr="0077751C">
        <w:rPr>
          <w:rFonts w:eastAsia="Berthold Imago"/>
          <w:b/>
        </w:rPr>
        <w:t>ARROTONDAMENTO DELLE TARIFFE</w:t>
      </w:r>
    </w:p>
    <w:p w:rsidR="00621BB0" w:rsidRPr="0077751C" w:rsidRDefault="00621BB0" w:rsidP="001F026F">
      <w:pPr>
        <w:widowControl w:val="0"/>
        <w:tabs>
          <w:tab w:val="left" w:pos="284"/>
        </w:tabs>
        <w:spacing w:line="240" w:lineRule="exact"/>
        <w:contextualSpacing/>
        <w:jc w:val="both"/>
        <w:rPr>
          <w:rFonts w:eastAsia="Berthold Imago"/>
        </w:rPr>
      </w:pPr>
      <w:r w:rsidRPr="0077751C">
        <w:rPr>
          <w:rFonts w:eastAsia="Berthold Imago"/>
        </w:rPr>
        <w:t>Tutte le tariffe applicate, ancorché derivate dalla tariffa base, sono determinate con l’arrotondamento alla seconda cifra decimale.</w:t>
      </w:r>
    </w:p>
    <w:p w:rsidR="00621BB0" w:rsidRDefault="00621BB0" w:rsidP="001F026F">
      <w:pPr>
        <w:widowControl w:val="0"/>
        <w:spacing w:line="240" w:lineRule="exact"/>
        <w:contextualSpacing/>
        <w:jc w:val="both"/>
        <w:rPr>
          <w:rFonts w:eastAsia="Berthold Imago"/>
          <w:b/>
        </w:rPr>
      </w:pPr>
    </w:p>
    <w:p w:rsidR="001F026F" w:rsidRPr="0077751C" w:rsidRDefault="001F026F" w:rsidP="001F026F">
      <w:pPr>
        <w:widowControl w:val="0"/>
        <w:spacing w:line="240" w:lineRule="exact"/>
        <w:contextualSpacing/>
        <w:jc w:val="both"/>
        <w:rPr>
          <w:rFonts w:eastAsia="Berthold Imago"/>
          <w:b/>
        </w:rPr>
      </w:pPr>
    </w:p>
    <w:p w:rsidR="00621BB0" w:rsidRPr="0077751C" w:rsidRDefault="000119C1" w:rsidP="001F026F">
      <w:pPr>
        <w:tabs>
          <w:tab w:val="left" w:pos="-945"/>
          <w:tab w:val="left" w:pos="-567"/>
          <w:tab w:val="left" w:pos="709"/>
          <w:tab w:val="left" w:pos="2694"/>
          <w:tab w:val="left" w:pos="3397"/>
          <w:tab w:val="left" w:pos="3963"/>
          <w:tab w:val="left" w:pos="4530"/>
          <w:tab w:val="left" w:pos="5096"/>
          <w:tab w:val="left" w:pos="5662"/>
          <w:tab w:val="left" w:pos="6229"/>
          <w:tab w:val="left" w:pos="6795"/>
          <w:tab w:val="left" w:pos="7362"/>
          <w:tab w:val="left" w:pos="7928"/>
          <w:tab w:val="left" w:pos="8494"/>
        </w:tabs>
        <w:spacing w:line="240" w:lineRule="exact"/>
        <w:contextualSpacing/>
        <w:jc w:val="both"/>
        <w:rPr>
          <w:rFonts w:eastAsia="Berthold Imago"/>
          <w:b/>
        </w:rPr>
      </w:pPr>
      <w:r>
        <w:rPr>
          <w:rFonts w:eastAsia="Berthold Imago"/>
          <w:b/>
        </w:rPr>
        <w:t>E</w:t>
      </w:r>
      <w:r w:rsidR="00621BB0" w:rsidRPr="0077751C">
        <w:rPr>
          <w:rFonts w:eastAsia="Berthold Imago"/>
          <w:b/>
        </w:rPr>
        <w:t>)</w:t>
      </w:r>
      <w:r w:rsidR="00621BB0" w:rsidRPr="0077751C">
        <w:rPr>
          <w:rFonts w:eastAsia="Berthold Imago"/>
          <w:b/>
        </w:rPr>
        <w:tab/>
        <w:t xml:space="preserve">La Società ed il Contraente concordano di determinare il premio dovuto per ciascun Certificato d’Assicurazione in base all’elenco dei TASSI PER COMUNE E PRODOTTO. </w:t>
      </w:r>
    </w:p>
    <w:p w:rsidR="00621BB0" w:rsidRPr="0077751C" w:rsidRDefault="00621BB0" w:rsidP="00621BB0">
      <w:pPr>
        <w:pStyle w:val="titoloindicefonti"/>
        <w:tabs>
          <w:tab w:val="clear" w:pos="9360"/>
        </w:tabs>
        <w:suppressAutoHyphens w:val="0"/>
        <w:spacing w:line="240" w:lineRule="exact"/>
        <w:rPr>
          <w:rFonts w:ascii="Arial" w:eastAsia="Berthold Imago" w:hAnsi="Arial" w:cs="Arial"/>
          <w:b/>
          <w:sz w:val="22"/>
          <w:szCs w:val="22"/>
          <w:lang w:val="it-IT"/>
        </w:rPr>
      </w:pPr>
    </w:p>
    <w:p w:rsidR="00621BB0" w:rsidRPr="0077751C" w:rsidRDefault="00621BB0" w:rsidP="00621BB0">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w:t>
      </w:r>
      <w:r w:rsidR="00157EB3">
        <w:rPr>
          <w:rFonts w:eastAsia="Berthold Imago"/>
          <w:highlight w:val="yellow"/>
        </w:rPr>
        <w:t>20</w:t>
      </w:r>
      <w:r w:rsidRPr="004148E6">
        <w:rPr>
          <w:rFonts w:eastAsia="Berthold Imago"/>
          <w:highlight w:val="yellow"/>
        </w:rPr>
        <w:t>.</w:t>
      </w:r>
    </w:p>
    <w:tbl>
      <w:tblPr>
        <w:tblW w:w="0" w:type="auto"/>
        <w:jc w:val="center"/>
        <w:tblLook w:val="01E0" w:firstRow="1" w:lastRow="1" w:firstColumn="1" w:lastColumn="1" w:noHBand="0" w:noVBand="0"/>
      </w:tblPr>
      <w:tblGrid>
        <w:gridCol w:w="4625"/>
        <w:gridCol w:w="5007"/>
      </w:tblGrid>
      <w:tr w:rsidR="00621BB0" w:rsidRPr="0077751C" w:rsidTr="002D6374">
        <w:trPr>
          <w:trHeight w:val="278"/>
          <w:jc w:val="center"/>
        </w:trPr>
        <w:tc>
          <w:tcPr>
            <w:tcW w:w="5173" w:type="dxa"/>
          </w:tcPr>
          <w:p w:rsidR="00621BB0" w:rsidRPr="0077751C" w:rsidRDefault="00621BB0"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2D6374" w:rsidRPr="0077751C" w:rsidRDefault="002D6374" w:rsidP="00621BB0">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c>
          <w:tcPr>
            <w:tcW w:w="5173" w:type="dxa"/>
          </w:tcPr>
          <w:p w:rsidR="00E34FFB" w:rsidRPr="0013360D" w:rsidRDefault="00621BB0" w:rsidP="00D56924">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Style w:val="Numeropagina"/>
                <w:sz w:val="16"/>
                <w:szCs w:val="16"/>
              </w:rPr>
            </w:pPr>
            <w:r w:rsidRPr="0077751C">
              <w:rPr>
                <w:rFonts w:eastAsia="Berthold Imago"/>
                <w:b/>
              </w:rPr>
              <w:t>Reale Mutua Assicurazioni</w:t>
            </w:r>
            <w:r w:rsidR="001F026F" w:rsidRPr="001F026F">
              <w:rPr>
                <w:rFonts w:eastAsia="Berthold Imago"/>
                <w:b/>
                <w:noProof/>
                <w:lang w:eastAsia="it-IT"/>
              </w:rPr>
              <w:drawing>
                <wp:inline distT="0" distB="0" distL="0" distR="0">
                  <wp:extent cx="2400593" cy="1051587"/>
                  <wp:effectExtent l="19050" t="0" r="0" b="0"/>
                  <wp:docPr id="16" name="Immagin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r:embed="rId14" cstate="print"/>
                          <a:srcRect/>
                          <a:stretch>
                            <a:fillRect/>
                          </a:stretch>
                        </pic:blipFill>
                        <pic:spPr bwMode="auto">
                          <a:xfrm>
                            <a:off x="0" y="0"/>
                            <a:ext cx="2406490" cy="1054170"/>
                          </a:xfrm>
                          <a:prstGeom prst="rect">
                            <a:avLst/>
                          </a:prstGeom>
                          <a:noFill/>
                          <a:ln w="9525">
                            <a:noFill/>
                            <a:miter lim="800000"/>
                            <a:headEnd/>
                            <a:tailEnd/>
                          </a:ln>
                        </pic:spPr>
                      </pic:pic>
                    </a:graphicData>
                  </a:graphic>
                </wp:inline>
              </w:drawing>
            </w:r>
            <w:r w:rsidR="00DA7116">
              <w:rPr>
                <w:rStyle w:val="Numeropagina"/>
                <w:sz w:val="16"/>
                <w:szCs w:val="16"/>
              </w:rPr>
              <w:t xml:space="preserve">         </w:t>
            </w:r>
          </w:p>
          <w:p w:rsidR="001D22DF" w:rsidRDefault="001D22DF"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p w:rsidR="000119C1" w:rsidRPr="0077751C" w:rsidRDefault="000119C1" w:rsidP="001D22DF">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p>
        </w:tc>
      </w:tr>
    </w:tbl>
    <w:p w:rsidR="001D22DF" w:rsidRPr="0077751C" w:rsidRDefault="001D22DF" w:rsidP="001D22DF">
      <w:pPr>
        <w:shd w:val="pct20" w:color="auto" w:fill="auto"/>
        <w:tabs>
          <w:tab w:val="left" w:pos="-1134"/>
          <w:tab w:val="left" w:pos="-567"/>
          <w:tab w:val="left" w:pos="-1"/>
          <w:tab w:val="left" w:pos="565"/>
          <w:tab w:val="left" w:pos="993"/>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spacing w:line="240" w:lineRule="exact"/>
        <w:jc w:val="both"/>
        <w:rPr>
          <w:rFonts w:eastAsia="Berthold Imago"/>
          <w:b/>
        </w:rPr>
      </w:pPr>
      <w:r w:rsidRPr="0077751C">
        <w:rPr>
          <w:rFonts w:eastAsia="Berthold Imago"/>
          <w:b/>
        </w:rPr>
        <w:lastRenderedPageBreak/>
        <w:t>REGOLAMENTO I.V.ASS.</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widowControl w:val="0"/>
        <w:spacing w:line="240" w:lineRule="exact"/>
        <w:jc w:val="both"/>
        <w:rPr>
          <w:rFonts w:eastAsia="Berthold Imago"/>
        </w:rPr>
      </w:pPr>
      <w:r w:rsidRPr="0077751C">
        <w:rPr>
          <w:rFonts w:eastAsia="Berthold Imago"/>
        </w:rPr>
        <w:t>Il Contraente dichiara che:</w:t>
      </w:r>
    </w:p>
    <w:p w:rsidR="001D22DF" w:rsidRPr="0077751C" w:rsidRDefault="001D22DF" w:rsidP="001D22DF">
      <w:pPr>
        <w:widowControl w:val="0"/>
        <w:numPr>
          <w:ilvl w:val="0"/>
          <w:numId w:val="8"/>
        </w:numPr>
        <w:spacing w:after="0" w:line="240" w:lineRule="exact"/>
        <w:ind w:left="426" w:hanging="426"/>
        <w:jc w:val="both"/>
        <w:rPr>
          <w:rFonts w:eastAsia="Berthold Imago"/>
        </w:rPr>
      </w:pPr>
      <w:r w:rsidRPr="0077751C">
        <w:rPr>
          <w:rFonts w:eastAsia="Berthold Imago"/>
        </w:rPr>
        <w:t>prima della sottoscrizione della presente Polizza Collettiva, ha ricevuto dalla Società le relative Condizione di Assicurazione;</w:t>
      </w:r>
    </w:p>
    <w:p w:rsidR="001D22DF" w:rsidRPr="0077751C" w:rsidRDefault="001D22DF" w:rsidP="001D22DF">
      <w:pPr>
        <w:widowControl w:val="0"/>
        <w:numPr>
          <w:ilvl w:val="0"/>
          <w:numId w:val="8"/>
        </w:numPr>
        <w:spacing w:after="0" w:line="240" w:lineRule="exact"/>
        <w:ind w:left="426" w:hanging="426"/>
        <w:jc w:val="both"/>
        <w:rPr>
          <w:rFonts w:eastAsia="Berthold Imago"/>
        </w:rPr>
      </w:pPr>
      <w:r w:rsidRPr="0077751C">
        <w:rPr>
          <w:rFonts w:eastAsia="Berthold Imago"/>
        </w:rPr>
        <w:t xml:space="preserve">dette Condizioni di Assicurazione saranno consegnate a tutti gli </w:t>
      </w:r>
      <w:proofErr w:type="spellStart"/>
      <w:r w:rsidRPr="0077751C">
        <w:rPr>
          <w:rFonts w:eastAsia="Berthold Imago"/>
        </w:rPr>
        <w:t>assicurandi</w:t>
      </w:r>
      <w:proofErr w:type="spellEnd"/>
      <w:r w:rsidRPr="0077751C">
        <w:rPr>
          <w:rFonts w:eastAsia="Berthold Imago"/>
        </w:rPr>
        <w:t xml:space="preserve"> prima della loro adesione alla Polizza Collettiva.</w:t>
      </w: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pStyle w:val="titoloindicefonti"/>
        <w:tabs>
          <w:tab w:val="clear" w:pos="9360"/>
        </w:tabs>
        <w:suppressAutoHyphens w:val="0"/>
        <w:spacing w:line="240" w:lineRule="exact"/>
        <w:rPr>
          <w:rFonts w:ascii="Arial" w:eastAsia="Berthold Imago" w:hAnsi="Arial" w:cs="Arial"/>
          <w:sz w:val="22"/>
          <w:szCs w:val="22"/>
          <w:lang w:val="it-IT"/>
        </w:rPr>
      </w:pPr>
    </w:p>
    <w:p w:rsidR="001D22DF" w:rsidRPr="0077751C" w:rsidRDefault="001D22DF" w:rsidP="001D22DF">
      <w:pPr>
        <w:tabs>
          <w:tab w:val="left" w:pos="-945"/>
          <w:tab w:val="left" w:pos="-567"/>
          <w:tab w:val="left" w:pos="567"/>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line="240" w:lineRule="exact"/>
        <w:jc w:val="both"/>
        <w:rPr>
          <w:rFonts w:eastAsia="Berthold Imago"/>
        </w:rPr>
      </w:pPr>
      <w:r w:rsidRPr="0077751C">
        <w:rPr>
          <w:rFonts w:eastAsia="Berthold Imago"/>
        </w:rPr>
        <w:t xml:space="preserve">La presente Appendice è stata redatta in 2 esemplari per un solo effetto il </w:t>
      </w:r>
      <w:r w:rsidRPr="004148E6">
        <w:rPr>
          <w:rFonts w:eastAsia="Berthold Imago"/>
          <w:highlight w:val="yellow"/>
        </w:rPr>
        <w:t>00/00/</w:t>
      </w:r>
      <w:r w:rsidR="003C2CDB" w:rsidRPr="004148E6">
        <w:rPr>
          <w:rFonts w:eastAsia="Berthold Imago"/>
          <w:highlight w:val="yellow"/>
        </w:rPr>
        <w:t>20</w:t>
      </w:r>
      <w:r w:rsidR="00157EB3">
        <w:rPr>
          <w:rFonts w:eastAsia="Berthold Imago"/>
          <w:highlight w:val="yellow"/>
        </w:rPr>
        <w:t>20</w:t>
      </w:r>
      <w:r w:rsidRPr="004148E6">
        <w:rPr>
          <w:rFonts w:eastAsia="Berthold Imago"/>
          <w:highlight w:val="yellow"/>
        </w:rPr>
        <w:t>.</w:t>
      </w:r>
    </w:p>
    <w:tbl>
      <w:tblPr>
        <w:tblW w:w="0" w:type="auto"/>
        <w:jc w:val="center"/>
        <w:tblLook w:val="01E0" w:firstRow="1" w:lastRow="1" w:firstColumn="1" w:lastColumn="1" w:noHBand="0" w:noVBand="0"/>
      </w:tblPr>
      <w:tblGrid>
        <w:gridCol w:w="4665"/>
        <w:gridCol w:w="4967"/>
      </w:tblGrid>
      <w:tr w:rsidR="00604A84" w:rsidRPr="0077751C" w:rsidTr="009429F2">
        <w:trPr>
          <w:trHeight w:val="474"/>
          <w:jc w:val="center"/>
        </w:trPr>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 xml:space="preserve">Il Contraente </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highlight w:val="yellow"/>
              </w:rPr>
            </w:pPr>
          </w:p>
        </w:tc>
        <w:tc>
          <w:tcPr>
            <w:tcW w:w="5173" w:type="dxa"/>
          </w:tcPr>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b/>
              </w:rPr>
              <w:t>Reale Mutua Assicurazioni</w:t>
            </w:r>
          </w:p>
          <w:p w:rsidR="00604A84" w:rsidRPr="0077751C" w:rsidRDefault="00604A84" w:rsidP="009429F2">
            <w:pPr>
              <w:tabs>
                <w:tab w:val="left" w:pos="-1134"/>
                <w:tab w:val="left" w:pos="-567"/>
                <w:tab w:val="left" w:pos="-1"/>
                <w:tab w:val="left" w:pos="565"/>
                <w:tab w:val="left" w:pos="1131"/>
                <w:tab w:val="left" w:pos="1698"/>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s>
              <w:jc w:val="center"/>
              <w:rPr>
                <w:rFonts w:eastAsia="Berthold Imago"/>
                <w:b/>
              </w:rPr>
            </w:pPr>
            <w:r w:rsidRPr="0077751C">
              <w:rPr>
                <w:rFonts w:eastAsia="Berthold Imago"/>
                <w:noProof/>
                <w:lang w:eastAsia="it-IT"/>
              </w:rPr>
              <w:drawing>
                <wp:inline distT="0" distB="0" distL="0" distR="0">
                  <wp:extent cx="2152650" cy="942975"/>
                  <wp:effectExtent l="19050" t="0" r="0" b="0"/>
                  <wp:docPr id="28"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14" cstate="print"/>
                          <a:srcRect/>
                          <a:stretch>
                            <a:fillRect/>
                          </a:stretch>
                        </pic:blipFill>
                        <pic:spPr bwMode="auto">
                          <a:xfrm>
                            <a:off x="0" y="0"/>
                            <a:ext cx="2152650" cy="942975"/>
                          </a:xfrm>
                          <a:prstGeom prst="rect">
                            <a:avLst/>
                          </a:prstGeom>
                          <a:noFill/>
                          <a:ln w="9525">
                            <a:noFill/>
                            <a:miter lim="800000"/>
                            <a:headEnd/>
                            <a:tailEnd/>
                          </a:ln>
                        </pic:spPr>
                      </pic:pic>
                    </a:graphicData>
                  </a:graphic>
                </wp:inline>
              </w:drawing>
            </w:r>
          </w:p>
        </w:tc>
      </w:tr>
    </w:tbl>
    <w:p w:rsidR="001D22DF" w:rsidRDefault="001D22DF"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604A84" w:rsidRDefault="00604A84" w:rsidP="001D22DF">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rPr>
          <w:rFonts w:eastAsia="Berthold Imago"/>
        </w:rPr>
      </w:pPr>
    </w:p>
    <w:p w:rsidR="001D22DF" w:rsidRDefault="001D22DF"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825E68" w:rsidRDefault="00825E68"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825E68" w:rsidRDefault="00825E68"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E34FFB" w:rsidRDefault="00E34FFB" w:rsidP="00621BB0">
      <w:pPr>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jc w:val="center"/>
        <w:rPr>
          <w:rFonts w:eastAsia="Berthold Imago"/>
        </w:rPr>
      </w:pPr>
    </w:p>
    <w:p w:rsidR="00015D2B" w:rsidRPr="0077751C" w:rsidRDefault="00E34FFB" w:rsidP="00E34FFB">
      <w:pPr>
        <w:pStyle w:val="Pidipagina"/>
        <w:jc w:val="both"/>
        <w:rPr>
          <w:rFonts w:eastAsia="Berthold Imago"/>
          <w:color w:val="262626" w:themeColor="text1" w:themeTint="D9"/>
        </w:rPr>
      </w:pPr>
      <w:r>
        <w:rPr>
          <w:rStyle w:val="Numeropagina"/>
          <w:sz w:val="16"/>
          <w:szCs w:val="16"/>
        </w:rPr>
        <w:tab/>
      </w:r>
      <w:r>
        <w:rPr>
          <w:rStyle w:val="Numeropagina"/>
          <w:sz w:val="16"/>
          <w:szCs w:val="16"/>
        </w:rPr>
        <w:tab/>
      </w:r>
    </w:p>
    <w:sectPr w:rsidR="00015D2B" w:rsidRPr="0077751C" w:rsidSect="00825E68">
      <w:headerReference w:type="default" r:id="rId35"/>
      <w:footerReference w:type="default" r:id="rId36"/>
      <w:headerReference w:type="first" r:id="rId37"/>
      <w:footerReference w:type="first" r:id="rId38"/>
      <w:pgSz w:w="11900" w:h="16840"/>
      <w:pgMar w:top="1135" w:right="1134" w:bottom="1843" w:left="1134"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1F3A" w:rsidRDefault="000D1F3A" w:rsidP="007A3B4A">
      <w:pPr>
        <w:spacing w:after="0"/>
      </w:pPr>
      <w:r>
        <w:separator/>
      </w:r>
    </w:p>
  </w:endnote>
  <w:endnote w:type="continuationSeparator" w:id="0">
    <w:p w:rsidR="000D1F3A" w:rsidRDefault="000D1F3A" w:rsidP="007A3B4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AFF" w:usb1="C0007841"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erthold Imago Light">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erthold Imago">
    <w:charset w:val="81"/>
    <w:family w:val="auto"/>
    <w:pitch w:val="variable"/>
    <w:sig w:usb0="A1002AAF" w:usb1="490E0048" w:usb2="00000010"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807"/>
      <w:gridCol w:w="5632"/>
      <w:gridCol w:w="1560"/>
    </w:tblGrid>
    <w:tr w:rsidR="000D1F3A" w:rsidRPr="003D4226" w:rsidTr="00621BB0">
      <w:trPr>
        <w:jc w:val="center"/>
      </w:trPr>
      <w:tc>
        <w:tcPr>
          <w:tcW w:w="1807" w:type="dxa"/>
          <w:vAlign w:val="center"/>
        </w:tcPr>
        <w:p w:rsidR="000D1F3A" w:rsidRPr="005C5611" w:rsidRDefault="000D1F3A" w:rsidP="00621BB0">
          <w:pPr>
            <w:pStyle w:val="Corpodeltesto3"/>
            <w:tabs>
              <w:tab w:val="center" w:pos="4819"/>
              <w:tab w:val="right" w:pos="9638"/>
            </w:tabs>
            <w:ind w:right="360"/>
            <w:jc w:val="center"/>
            <w:rPr>
              <w:noProof/>
              <w:color w:val="000000"/>
              <w:sz w:val="14"/>
            </w:rPr>
          </w:pPr>
          <w:r>
            <w:rPr>
              <w:noProof/>
              <w:color w:val="000000"/>
              <w:sz w:val="14"/>
            </w:rPr>
            <w:drawing>
              <wp:inline distT="0" distB="0" distL="0" distR="0">
                <wp:extent cx="1009650" cy="3714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371475"/>
                        </a:xfrm>
                        <a:prstGeom prst="rect">
                          <a:avLst/>
                        </a:prstGeom>
                        <a:noFill/>
                        <a:ln>
                          <a:noFill/>
                        </a:ln>
                      </pic:spPr>
                    </pic:pic>
                  </a:graphicData>
                </a:graphic>
              </wp:inline>
            </w:drawing>
          </w:r>
        </w:p>
      </w:tc>
      <w:tc>
        <w:tcPr>
          <w:tcW w:w="5632" w:type="dxa"/>
          <w:vAlign w:val="bottom"/>
        </w:tcPr>
        <w:p w:rsidR="000D1F3A" w:rsidRPr="00E515A2" w:rsidRDefault="000D1F3A" w:rsidP="00621BB0">
          <w:pPr>
            <w:pStyle w:val="Corpodeltesto3"/>
            <w:tabs>
              <w:tab w:val="center" w:pos="4819"/>
              <w:tab w:val="right" w:pos="9638"/>
            </w:tabs>
            <w:rPr>
              <w:rFonts w:ascii="Arial" w:hAnsi="Arial" w:cs="Arial"/>
              <w:color w:val="000000"/>
              <w:sz w:val="14"/>
            </w:rPr>
          </w:pPr>
          <w:r w:rsidRPr="00E515A2">
            <w:rPr>
              <w:rFonts w:ascii="Arial" w:hAnsi="Arial" w:cs="Arial"/>
              <w:color w:val="000000"/>
              <w:sz w:val="14"/>
            </w:rPr>
            <w:t>Società Reale Mutua di Assicurazioni - Fondata nel 1828 - Sede Legale e Direzione Generale: Via Corte d’Appello 11, 10122 Torino (Italia) - tel. +39 0114 311 111 - fax +39 0114 350 966 – www.realemutua.it – Servizio Buongiorno Reale N. Verde 800-320320 – buongiornoreale@realemutua.it -  Registro Imprese Torino, Codice Fiscale e N. Partita IVA 00875360018 - R.E.A. Torino N. 9806 - Iscritta al numero 1.00001 dell’Albo delle Imprese di assicurazione e riassicurazione – Capogruppo del Gruppo assicurativo Reale Mutua, iscritto all’Albo dei gruppi assicurativi.</w:t>
          </w:r>
        </w:p>
      </w:tc>
      <w:tc>
        <w:tcPr>
          <w:tcW w:w="1560" w:type="dxa"/>
        </w:tcPr>
        <w:p w:rsidR="000D1F3A" w:rsidRPr="0013360D" w:rsidRDefault="000D1F3A" w:rsidP="00621BB0">
          <w:pPr>
            <w:pStyle w:val="Pidipagina"/>
            <w:rPr>
              <w:rStyle w:val="Numeropagina"/>
              <w:sz w:val="16"/>
              <w:szCs w:val="16"/>
            </w:rPr>
          </w:pPr>
          <w:r w:rsidRPr="00DE46DC">
            <w:object w:dxaOrig="621" w:dyaOrig="6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9.25pt" fillcolor="window">
                <v:imagedata r:id="rId2" o:title=""/>
              </v:shape>
              <o:OLEObject Type="Embed" ProgID="Word.Picture.8" ShapeID="_x0000_i1026" DrawAspect="Content" ObjectID="_1643530194" r:id="rId3"/>
            </w:object>
          </w:r>
          <w:r w:rsidRPr="0013360D">
            <w:rPr>
              <w:rStyle w:val="Numeropagina"/>
              <w:sz w:val="16"/>
              <w:szCs w:val="16"/>
            </w:rPr>
            <w:fldChar w:fldCharType="begin"/>
          </w:r>
          <w:r w:rsidRPr="0013360D">
            <w:rPr>
              <w:rStyle w:val="Numeropagina"/>
              <w:sz w:val="16"/>
              <w:szCs w:val="16"/>
            </w:rPr>
            <w:instrText xml:space="preserve">PAGE  </w:instrText>
          </w:r>
          <w:r w:rsidRPr="0013360D">
            <w:rPr>
              <w:rStyle w:val="Numeropagina"/>
              <w:sz w:val="16"/>
              <w:szCs w:val="16"/>
            </w:rPr>
            <w:fldChar w:fldCharType="separate"/>
          </w:r>
          <w:r>
            <w:rPr>
              <w:rStyle w:val="Numeropagina"/>
              <w:noProof/>
              <w:sz w:val="16"/>
              <w:szCs w:val="16"/>
            </w:rPr>
            <w:t>2</w:t>
          </w:r>
          <w:r w:rsidRPr="0013360D">
            <w:rPr>
              <w:rStyle w:val="Numeropagina"/>
              <w:sz w:val="16"/>
              <w:szCs w:val="16"/>
            </w:rPr>
            <w:fldChar w:fldCharType="end"/>
          </w:r>
          <w:r w:rsidRPr="0013360D">
            <w:rPr>
              <w:rStyle w:val="Numeropagina"/>
              <w:sz w:val="16"/>
              <w:szCs w:val="16"/>
            </w:rPr>
            <w:t xml:space="preserve"> di </w:t>
          </w:r>
          <w:r w:rsidRPr="0013360D">
            <w:rPr>
              <w:rStyle w:val="Numeropagina"/>
              <w:sz w:val="16"/>
              <w:szCs w:val="16"/>
            </w:rPr>
            <w:fldChar w:fldCharType="begin"/>
          </w:r>
          <w:r w:rsidRPr="0013360D">
            <w:rPr>
              <w:rStyle w:val="Numeropagina"/>
              <w:sz w:val="16"/>
              <w:szCs w:val="16"/>
            </w:rPr>
            <w:instrText xml:space="preserve"> NUMPAGES </w:instrText>
          </w:r>
          <w:r w:rsidRPr="0013360D">
            <w:rPr>
              <w:rStyle w:val="Numeropagina"/>
              <w:sz w:val="16"/>
              <w:szCs w:val="16"/>
            </w:rPr>
            <w:fldChar w:fldCharType="separate"/>
          </w:r>
          <w:r>
            <w:rPr>
              <w:rStyle w:val="Numeropagina"/>
              <w:noProof/>
              <w:sz w:val="16"/>
              <w:szCs w:val="16"/>
            </w:rPr>
            <w:t>17</w:t>
          </w:r>
          <w:r w:rsidRPr="0013360D">
            <w:rPr>
              <w:rStyle w:val="Numeropagina"/>
              <w:sz w:val="16"/>
              <w:szCs w:val="16"/>
            </w:rPr>
            <w:fldChar w:fldCharType="end"/>
          </w:r>
        </w:p>
        <w:p w:rsidR="000D1F3A" w:rsidRPr="00DE46DC" w:rsidRDefault="000D1F3A" w:rsidP="00621BB0">
          <w:pPr>
            <w:pStyle w:val="Corpodeltesto3"/>
            <w:tabs>
              <w:tab w:val="center" w:pos="4819"/>
              <w:tab w:val="right" w:pos="9638"/>
            </w:tabs>
            <w:rPr>
              <w:rFonts w:cs="Arial"/>
            </w:rPr>
          </w:pPr>
          <w:r w:rsidRPr="00DE46DC">
            <w:rPr>
              <w:rFonts w:cs="Arial"/>
            </w:rPr>
            <w:t xml:space="preserve">    </w:t>
          </w:r>
        </w:p>
        <w:p w:rsidR="000D1F3A" w:rsidRPr="003D4226" w:rsidRDefault="000D1F3A" w:rsidP="00621BB0">
          <w:pPr>
            <w:pStyle w:val="Corpodeltesto3"/>
            <w:tabs>
              <w:tab w:val="center" w:pos="4819"/>
              <w:tab w:val="right" w:pos="9638"/>
            </w:tabs>
            <w:jc w:val="right"/>
            <w:rPr>
              <w:rFonts w:cs="Arial"/>
            </w:rPr>
          </w:pPr>
        </w:p>
      </w:tc>
    </w:tr>
  </w:tbl>
  <w:p w:rsidR="000D1F3A" w:rsidRDefault="000D1F3A" w:rsidP="00621BB0">
    <w:pPr>
      <w:pStyle w:val="Pidipa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F3A" w:rsidRDefault="000D1F3A">
    <w:pPr>
      <w:pStyle w:val="Pidipagina"/>
      <w:jc w:val="center"/>
    </w:pPr>
    <w:r>
      <w:rPr>
        <w:noProof/>
        <w:lang w:eastAsia="it-IT"/>
      </w:rPr>
      <w:drawing>
        <wp:anchor distT="0" distB="0" distL="114300" distR="114300" simplePos="0" relativeHeight="251656192" behindDoc="1" locked="0" layoutInCell="1" allowOverlap="1" wp14:anchorId="11018F67" wp14:editId="03E71333">
          <wp:simplePos x="0" y="0"/>
          <wp:positionH relativeFrom="column">
            <wp:posOffset>-257175</wp:posOffset>
          </wp:positionH>
          <wp:positionV relativeFrom="paragraph">
            <wp:posOffset>-133350</wp:posOffset>
          </wp:positionV>
          <wp:extent cx="7549069" cy="1245141"/>
          <wp:effectExtent l="19050" t="0" r="0" b="0"/>
          <wp:wrapNone/>
          <wp:docPr id="153"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sdt>
      <w:sdtPr>
        <w:id w:val="1149788908"/>
        <w:docPartObj>
          <w:docPartGallery w:val="Page Numbers (Bottom of Page)"/>
          <w:docPartUnique/>
        </w:docPartObj>
      </w:sdtPr>
      <w:sdtContent>
        <w:sdt>
          <w:sdtPr>
            <w:id w:val="1555046113"/>
            <w:docPartObj>
              <w:docPartGallery w:val="Page Numbers (Top of Page)"/>
              <w:docPartUnique/>
            </w:docPartObj>
          </w:sdtPr>
          <w:sdtContent>
            <w:r>
              <w:t xml:space="preserve">Pag.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sdtContent>
        </w:sdt>
      </w:sdtContent>
    </w:sdt>
  </w:p>
  <w:p w:rsidR="000D1F3A" w:rsidRDefault="000D1F3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F3A" w:rsidRDefault="000D1F3A">
    <w:pPr>
      <w:pStyle w:val="Pidipagina"/>
      <w:jc w:val="right"/>
    </w:pPr>
  </w:p>
  <w:p w:rsidR="000D1F3A" w:rsidRDefault="000D1F3A" w:rsidP="00C47C36">
    <w:r>
      <w:rPr>
        <w:noProof/>
        <w:lang w:eastAsia="it-IT"/>
      </w:rPr>
      <w:drawing>
        <wp:anchor distT="0" distB="0" distL="114300" distR="114300" simplePos="0" relativeHeight="251652096" behindDoc="1" locked="0" layoutInCell="1" allowOverlap="1" wp14:anchorId="4A49579F" wp14:editId="7AB35D0E">
          <wp:simplePos x="0" y="0"/>
          <wp:positionH relativeFrom="column">
            <wp:posOffset>-257175</wp:posOffset>
          </wp:positionH>
          <wp:positionV relativeFrom="paragraph">
            <wp:posOffset>190500</wp:posOffset>
          </wp:positionV>
          <wp:extent cx="7548880" cy="1244600"/>
          <wp:effectExtent l="0" t="0" r="0" b="0"/>
          <wp:wrapNone/>
          <wp:docPr id="119"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8880" cy="1244600"/>
                  </a:xfrm>
                  <a:prstGeom prst="rect">
                    <a:avLst/>
                  </a:prstGeom>
                </pic:spPr>
              </pic:pic>
            </a:graphicData>
          </a:graphic>
        </wp:anchor>
      </w:drawing>
    </w:r>
  </w:p>
  <w:p w:rsidR="000D1F3A" w:rsidRDefault="000D1F3A" w:rsidP="00C47C36">
    <w:pPr>
      <w:pStyle w:val="Pidipagina"/>
      <w:jc w:val="center"/>
    </w:pPr>
    <w:sdt>
      <w:sdtPr>
        <w:id w:val="1349908738"/>
        <w:docPartObj>
          <w:docPartGallery w:val="Page Numbers (Bottom of Page)"/>
          <w:docPartUnique/>
        </w:docPartObj>
      </w:sdtPr>
      <w:sdtContent>
        <w:sdt>
          <w:sdtPr>
            <w:id w:val="1062603002"/>
            <w:docPartObj>
              <w:docPartGallery w:val="Page Numbers (Top of Page)"/>
              <w:docPartUnique/>
            </w:docPartObj>
          </w:sdtPr>
          <w:sdtContent>
            <w:r>
              <w:t xml:space="preserve">Pag. </w:t>
            </w:r>
            <w:r>
              <w:rPr>
                <w:b/>
                <w:bCs/>
                <w:sz w:val="24"/>
                <w:szCs w:val="24"/>
              </w:rPr>
              <w:fldChar w:fldCharType="begin"/>
            </w:r>
            <w:r>
              <w:rPr>
                <w:b/>
                <w:bCs/>
              </w:rPr>
              <w:instrText>PAGE</w:instrText>
            </w:r>
            <w:r>
              <w:rPr>
                <w:b/>
                <w:bCs/>
                <w:sz w:val="24"/>
                <w:szCs w:val="24"/>
              </w:rPr>
              <w:fldChar w:fldCharType="separate"/>
            </w:r>
            <w:r>
              <w:rPr>
                <w:b/>
                <w:bCs/>
                <w:noProof/>
              </w:rPr>
              <w:t>5</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sdtContent>
        </w:sdt>
      </w:sdtContent>
    </w:sdt>
  </w:p>
  <w:p w:rsidR="000D1F3A" w:rsidRDefault="000D1F3A" w:rsidP="00F62CD6">
    <w:pPr>
      <w:pStyle w:val="Pidipagina"/>
      <w:ind w:right="360" w:firstLine="360"/>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Look w:val="0000" w:firstRow="0" w:lastRow="0" w:firstColumn="0" w:lastColumn="0" w:noHBand="0" w:noVBand="0"/>
    </w:tblPr>
    <w:tblGrid>
      <w:gridCol w:w="1807"/>
      <w:gridCol w:w="5632"/>
      <w:gridCol w:w="1798"/>
    </w:tblGrid>
    <w:tr w:rsidR="000D1F3A" w:rsidRPr="003D4226" w:rsidTr="00621BB0">
      <w:trPr>
        <w:jc w:val="center"/>
      </w:trPr>
      <w:tc>
        <w:tcPr>
          <w:tcW w:w="1807" w:type="dxa"/>
          <w:vAlign w:val="center"/>
        </w:tcPr>
        <w:p w:rsidR="000D1F3A" w:rsidRPr="005C5611" w:rsidRDefault="000D1F3A" w:rsidP="00621BB0">
          <w:pPr>
            <w:pStyle w:val="Corpodeltesto3"/>
            <w:tabs>
              <w:tab w:val="center" w:pos="4819"/>
              <w:tab w:val="right" w:pos="9638"/>
            </w:tabs>
            <w:ind w:right="360"/>
            <w:jc w:val="center"/>
            <w:rPr>
              <w:noProof/>
              <w:color w:val="000000"/>
              <w:sz w:val="14"/>
            </w:rPr>
          </w:pPr>
        </w:p>
      </w:tc>
      <w:tc>
        <w:tcPr>
          <w:tcW w:w="5632" w:type="dxa"/>
          <w:vAlign w:val="bottom"/>
        </w:tcPr>
        <w:p w:rsidR="000D1F3A" w:rsidRDefault="000D1F3A" w:rsidP="00643BFA">
          <w:r>
            <w:rPr>
              <w:noProof/>
              <w:lang w:eastAsia="it-IT"/>
            </w:rPr>
            <w:drawing>
              <wp:anchor distT="0" distB="0" distL="114300" distR="114300" simplePos="0" relativeHeight="251664384" behindDoc="1" locked="0" layoutInCell="1" allowOverlap="1" wp14:anchorId="3DAFF979" wp14:editId="230268EE">
                <wp:simplePos x="0" y="0"/>
                <wp:positionH relativeFrom="column">
                  <wp:posOffset>-2033905</wp:posOffset>
                </wp:positionH>
                <wp:positionV relativeFrom="paragraph">
                  <wp:posOffset>124460</wp:posOffset>
                </wp:positionV>
                <wp:extent cx="7548880" cy="1244600"/>
                <wp:effectExtent l="19050" t="0" r="0" b="0"/>
                <wp:wrapNone/>
                <wp:docPr id="113"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8880" cy="1244600"/>
                        </a:xfrm>
                        <a:prstGeom prst="rect">
                          <a:avLst/>
                        </a:prstGeom>
                      </pic:spPr>
                    </pic:pic>
                  </a:graphicData>
                </a:graphic>
              </wp:anchor>
            </w:drawing>
          </w:r>
        </w:p>
        <w:p w:rsidR="000D1F3A" w:rsidRDefault="000D1F3A" w:rsidP="00643BFA">
          <w:pPr>
            <w:pStyle w:val="Pidipagina"/>
            <w:jc w:val="center"/>
          </w:pPr>
          <w:sdt>
            <w:sdtPr>
              <w:id w:val="-1544827982"/>
              <w:docPartObj>
                <w:docPartGallery w:val="Page Numbers (Bottom of Page)"/>
                <w:docPartUnique/>
              </w:docPartObj>
            </w:sdtPr>
            <w:sdtContent>
              <w:sdt>
                <w:sdtPr>
                  <w:id w:val="-479856584"/>
                  <w:docPartObj>
                    <w:docPartGallery w:val="Page Numbers (Top of Page)"/>
                    <w:docPartUnique/>
                  </w:docPartObj>
                </w:sdtPr>
                <w:sdtContent>
                  <w:r>
                    <w:t xml:space="preserve">Pag.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sdtContent>
              </w:sdt>
            </w:sdtContent>
          </w:sdt>
        </w:p>
        <w:p w:rsidR="000D1F3A" w:rsidRPr="00E515A2" w:rsidRDefault="000D1F3A" w:rsidP="00621BB0">
          <w:pPr>
            <w:pStyle w:val="Corpodeltesto3"/>
            <w:tabs>
              <w:tab w:val="center" w:pos="4819"/>
              <w:tab w:val="right" w:pos="9638"/>
            </w:tabs>
            <w:rPr>
              <w:rFonts w:ascii="Arial" w:hAnsi="Arial" w:cs="Arial"/>
              <w:color w:val="000000"/>
              <w:sz w:val="14"/>
            </w:rPr>
          </w:pPr>
        </w:p>
      </w:tc>
      <w:tc>
        <w:tcPr>
          <w:tcW w:w="1798" w:type="dxa"/>
        </w:tcPr>
        <w:p w:rsidR="000D1F3A" w:rsidRPr="003D4226" w:rsidRDefault="000D1F3A" w:rsidP="00621BB0">
          <w:pPr>
            <w:pStyle w:val="Corpodeltesto3"/>
            <w:tabs>
              <w:tab w:val="center" w:pos="4819"/>
              <w:tab w:val="right" w:pos="9638"/>
            </w:tabs>
            <w:jc w:val="right"/>
            <w:rPr>
              <w:rFonts w:cs="Arial"/>
            </w:rPr>
          </w:pPr>
        </w:p>
      </w:tc>
    </w:tr>
  </w:tbl>
  <w:p w:rsidR="000D1F3A" w:rsidRDefault="000D1F3A" w:rsidP="00621BB0">
    <w:pPr>
      <w:pStyle w:val="Pidipa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F3A" w:rsidRDefault="000D1F3A" w:rsidP="00643BFA">
    <w:r>
      <w:rPr>
        <w:noProof/>
        <w:lang w:eastAsia="it-IT"/>
      </w:rPr>
      <w:drawing>
        <wp:anchor distT="0" distB="0" distL="114300" distR="114300" simplePos="0" relativeHeight="251686912" behindDoc="1" locked="0" layoutInCell="1" allowOverlap="1" wp14:anchorId="6E9193F2" wp14:editId="61E5AA5E">
          <wp:simplePos x="0" y="0"/>
          <wp:positionH relativeFrom="column">
            <wp:posOffset>-495300</wp:posOffset>
          </wp:positionH>
          <wp:positionV relativeFrom="paragraph">
            <wp:posOffset>152400</wp:posOffset>
          </wp:positionV>
          <wp:extent cx="7549069" cy="1245141"/>
          <wp:effectExtent l="19050" t="0" r="0" b="0"/>
          <wp:wrapNone/>
          <wp:docPr id="118"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p>
  <w:p w:rsidR="000D1F3A" w:rsidRDefault="000D1F3A" w:rsidP="00643BFA">
    <w:pPr>
      <w:pStyle w:val="Pidipagina"/>
      <w:jc w:val="center"/>
    </w:pPr>
    <w:sdt>
      <w:sdtPr>
        <w:id w:val="-1737925704"/>
        <w:docPartObj>
          <w:docPartGallery w:val="Page Numbers (Bottom of Page)"/>
          <w:docPartUnique/>
        </w:docPartObj>
      </w:sdtPr>
      <w:sdtContent>
        <w:sdt>
          <w:sdtPr>
            <w:id w:val="136536004"/>
            <w:docPartObj>
              <w:docPartGallery w:val="Page Numbers (Top of Page)"/>
              <w:docPartUnique/>
            </w:docPartObj>
          </w:sdtPr>
          <w:sdtContent>
            <w:r>
              <w:t xml:space="preserve">Pag. </w:t>
            </w:r>
            <w:r>
              <w:rPr>
                <w:b/>
                <w:bCs/>
                <w:sz w:val="24"/>
                <w:szCs w:val="24"/>
              </w:rPr>
              <w:fldChar w:fldCharType="begin"/>
            </w:r>
            <w:r>
              <w:rPr>
                <w:b/>
                <w:bCs/>
              </w:rPr>
              <w:instrText>PAGE</w:instrText>
            </w:r>
            <w:r>
              <w:rPr>
                <w:b/>
                <w:bCs/>
                <w:sz w:val="24"/>
                <w:szCs w:val="24"/>
              </w:rPr>
              <w:fldChar w:fldCharType="separate"/>
            </w:r>
            <w:r>
              <w:rPr>
                <w:b/>
                <w:bCs/>
                <w:noProof/>
              </w:rPr>
              <w:t>16</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sdtContent>
        </w:sdt>
      </w:sdtContent>
    </w:sdt>
  </w:p>
  <w:p w:rsidR="000D1F3A" w:rsidRDefault="000D1F3A">
    <w:pPr>
      <w:pStyle w:val="Pidipagin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F3A" w:rsidRDefault="000D1F3A" w:rsidP="00643BFA">
    <w:r>
      <w:rPr>
        <w:noProof/>
        <w:lang w:eastAsia="it-IT"/>
      </w:rPr>
      <w:drawing>
        <wp:anchor distT="0" distB="0" distL="114300" distR="114300" simplePos="0" relativeHeight="251684864" behindDoc="1" locked="0" layoutInCell="1" allowOverlap="1" wp14:anchorId="33986F89" wp14:editId="79FB9A4E">
          <wp:simplePos x="0" y="0"/>
          <wp:positionH relativeFrom="column">
            <wp:posOffset>-400050</wp:posOffset>
          </wp:positionH>
          <wp:positionV relativeFrom="paragraph">
            <wp:posOffset>114300</wp:posOffset>
          </wp:positionV>
          <wp:extent cx="7549069" cy="1245141"/>
          <wp:effectExtent l="19050" t="0" r="0" b="0"/>
          <wp:wrapNone/>
          <wp:docPr id="114" name="Immagine 0" descr="CI-Pedic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edice2.jpg"/>
                  <pic:cNvPicPr/>
                </pic:nvPicPr>
                <pic:blipFill>
                  <a:blip r:embed="rId1"/>
                  <a:stretch>
                    <a:fillRect/>
                  </a:stretch>
                </pic:blipFill>
                <pic:spPr>
                  <a:xfrm>
                    <a:off x="0" y="0"/>
                    <a:ext cx="7549069" cy="1245141"/>
                  </a:xfrm>
                  <a:prstGeom prst="rect">
                    <a:avLst/>
                  </a:prstGeom>
                </pic:spPr>
              </pic:pic>
            </a:graphicData>
          </a:graphic>
        </wp:anchor>
      </w:drawing>
    </w:r>
  </w:p>
  <w:p w:rsidR="000D1F3A" w:rsidRDefault="000D1F3A" w:rsidP="00643BFA">
    <w:pPr>
      <w:pStyle w:val="Pidipagina"/>
      <w:jc w:val="center"/>
    </w:pPr>
    <w:sdt>
      <w:sdtPr>
        <w:id w:val="-1880236863"/>
        <w:docPartObj>
          <w:docPartGallery w:val="Page Numbers (Bottom of Page)"/>
          <w:docPartUnique/>
        </w:docPartObj>
      </w:sdtPr>
      <w:sdtContent>
        <w:sdt>
          <w:sdtPr>
            <w:id w:val="1226105610"/>
            <w:docPartObj>
              <w:docPartGallery w:val="Page Numbers (Top of Page)"/>
              <w:docPartUnique/>
            </w:docPartObj>
          </w:sdtPr>
          <w:sdtContent>
            <w:r>
              <w:t xml:space="preserve">Pag. </w:t>
            </w:r>
            <w:r>
              <w:rPr>
                <w:b/>
                <w:bCs/>
                <w:sz w:val="24"/>
                <w:szCs w:val="24"/>
              </w:rPr>
              <w:fldChar w:fldCharType="begin"/>
            </w:r>
            <w:r>
              <w:rPr>
                <w:b/>
                <w:bCs/>
              </w:rPr>
              <w:instrText>PAGE</w:instrText>
            </w:r>
            <w:r>
              <w:rPr>
                <w:b/>
                <w:bCs/>
                <w:sz w:val="24"/>
                <w:szCs w:val="24"/>
              </w:rPr>
              <w:fldChar w:fldCharType="separate"/>
            </w:r>
            <w:r>
              <w:rPr>
                <w:b/>
                <w:bCs/>
                <w:noProof/>
              </w:rPr>
              <w:t>15</w:t>
            </w:r>
            <w:r>
              <w:rPr>
                <w:b/>
                <w:bCs/>
                <w:sz w:val="24"/>
                <w:szCs w:val="24"/>
              </w:rPr>
              <w:fldChar w:fldCharType="end"/>
            </w:r>
            <w:r>
              <w:t xml:space="preserve"> a </w:t>
            </w:r>
            <w:r>
              <w:rPr>
                <w:b/>
                <w:bCs/>
                <w:sz w:val="24"/>
                <w:szCs w:val="24"/>
              </w:rPr>
              <w:fldChar w:fldCharType="begin"/>
            </w:r>
            <w:r>
              <w:rPr>
                <w:b/>
                <w:bCs/>
              </w:rPr>
              <w:instrText>NUMPAGES</w:instrText>
            </w:r>
            <w:r>
              <w:rPr>
                <w:b/>
                <w:bCs/>
                <w:sz w:val="24"/>
                <w:szCs w:val="24"/>
              </w:rPr>
              <w:fldChar w:fldCharType="separate"/>
            </w:r>
            <w:r>
              <w:rPr>
                <w:b/>
                <w:bCs/>
                <w:noProof/>
              </w:rPr>
              <w:t>16</w:t>
            </w:r>
            <w:r>
              <w:rPr>
                <w:b/>
                <w:bCs/>
                <w:sz w:val="24"/>
                <w:szCs w:val="24"/>
              </w:rPr>
              <w:fldChar w:fldCharType="end"/>
            </w:r>
          </w:sdtContent>
        </w:sdt>
      </w:sdtContent>
    </w:sdt>
  </w:p>
  <w:p w:rsidR="000D1F3A" w:rsidRDefault="000D1F3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1F3A" w:rsidRDefault="000D1F3A" w:rsidP="007A3B4A">
      <w:pPr>
        <w:spacing w:after="0"/>
      </w:pPr>
      <w:r>
        <w:separator/>
      </w:r>
    </w:p>
  </w:footnote>
  <w:footnote w:type="continuationSeparator" w:id="0">
    <w:p w:rsidR="000D1F3A" w:rsidRDefault="000D1F3A" w:rsidP="007A3B4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0D1F3A" w:rsidTr="00621BB0">
      <w:trPr>
        <w:cantSplit/>
        <w:trHeight w:val="857"/>
        <w:jc w:val="center"/>
      </w:trPr>
      <w:tc>
        <w:tcPr>
          <w:tcW w:w="5450" w:type="dxa"/>
          <w:tcBorders>
            <w:top w:val="nil"/>
            <w:left w:val="nil"/>
            <w:bottom w:val="nil"/>
            <w:right w:val="nil"/>
          </w:tcBorders>
          <w:shd w:val="pct20" w:color="auto" w:fill="FFFFFF"/>
          <w:vAlign w:val="bottom"/>
        </w:tcPr>
        <w:p w:rsidR="000D1F3A" w:rsidRDefault="000D1F3A"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D1F3A" w:rsidRPr="005C3172" w:rsidRDefault="000D1F3A" w:rsidP="00621BB0">
          <w:pPr>
            <w:pStyle w:val="Intestazione"/>
            <w:spacing w:before="40"/>
            <w:jc w:val="center"/>
            <w:rPr>
              <w:b/>
            </w:rPr>
          </w:pPr>
          <w:r w:rsidRPr="005C3172">
            <w:rPr>
              <w:b/>
            </w:rPr>
            <w:t>Appendice 1</w:t>
          </w:r>
        </w:p>
        <w:p w:rsidR="000D1F3A" w:rsidRDefault="000D1F3A" w:rsidP="00621BB0">
          <w:pPr>
            <w:pStyle w:val="Intestazione"/>
            <w:spacing w:before="40"/>
            <w:jc w:val="center"/>
            <w:rPr>
              <w:rFonts w:ascii="Arial Black" w:hAnsi="Arial Black"/>
            </w:rPr>
          </w:pPr>
          <w:r w:rsidRPr="005C3172">
            <w:rPr>
              <w:b/>
            </w:rPr>
            <w:t>Deroghe e/o integrazioni contrattuali alle Condizioni Generali e Speciali</w:t>
          </w:r>
        </w:p>
      </w:tc>
    </w:tr>
  </w:tbl>
  <w:p w:rsidR="000D1F3A" w:rsidRDefault="000D1F3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1F3A" w:rsidRDefault="000D1F3A">
    <w:pPr>
      <w:pStyle w:val="Intestazione"/>
    </w:pPr>
    <w:r w:rsidRPr="00621BB0">
      <w:rPr>
        <w:noProof/>
        <w:lang w:eastAsia="it-IT"/>
      </w:rPr>
      <w:drawing>
        <wp:anchor distT="0" distB="0" distL="114300" distR="114300" simplePos="0" relativeHeight="251661312" behindDoc="1" locked="0" layoutInCell="1" allowOverlap="1">
          <wp:simplePos x="0" y="0"/>
          <wp:positionH relativeFrom="column">
            <wp:posOffset>-588010</wp:posOffset>
          </wp:positionH>
          <wp:positionV relativeFrom="paragraph">
            <wp:posOffset>-488950</wp:posOffset>
          </wp:positionV>
          <wp:extent cx="7555865" cy="1333500"/>
          <wp:effectExtent l="19050" t="0" r="6985" b="0"/>
          <wp:wrapNone/>
          <wp:docPr id="152" name="Immagine 5" descr="CI-Ap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Apice.jpg"/>
                  <pic:cNvPicPr/>
                </pic:nvPicPr>
                <pic:blipFill>
                  <a:blip r:embed="rId1"/>
                  <a:stretch>
                    <a:fillRect/>
                  </a:stretch>
                </pic:blipFill>
                <pic:spPr>
                  <a:xfrm>
                    <a:off x="0" y="0"/>
                    <a:ext cx="7555865" cy="1333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848" w:type="dxa"/>
      <w:jc w:val="center"/>
      <w:shd w:val="clear" w:color="auto" w:fill="D9D9D9"/>
      <w:tblLayout w:type="fixed"/>
      <w:tblLook w:val="0000" w:firstRow="0" w:lastRow="0" w:firstColumn="0" w:lastColumn="0" w:noHBand="0" w:noVBand="0"/>
    </w:tblPr>
    <w:tblGrid>
      <w:gridCol w:w="5622"/>
      <w:gridCol w:w="5226"/>
    </w:tblGrid>
    <w:tr w:rsidR="000D1F3A" w:rsidTr="00621BB0">
      <w:trPr>
        <w:cantSplit/>
        <w:trHeight w:val="857"/>
        <w:jc w:val="center"/>
      </w:trPr>
      <w:tc>
        <w:tcPr>
          <w:tcW w:w="5622" w:type="dxa"/>
          <w:shd w:val="clear" w:color="auto" w:fill="D9D9D9"/>
          <w:vAlign w:val="bottom"/>
        </w:tcPr>
        <w:p w:rsidR="000D1F3A" w:rsidRDefault="000D1F3A" w:rsidP="00621BB0">
          <w:pPr>
            <w:pStyle w:val="Intestazione"/>
            <w:pageBreakBefore/>
            <w:jc w:val="right"/>
            <w:rPr>
              <w:rFonts w:ascii="Arial Black" w:hAnsi="Arial Black"/>
            </w:rPr>
          </w:pPr>
        </w:p>
      </w:tc>
      <w:tc>
        <w:tcPr>
          <w:tcW w:w="5226" w:type="dxa"/>
          <w:shd w:val="clear" w:color="auto" w:fill="D9D9D9"/>
          <w:vAlign w:val="center"/>
        </w:tcPr>
        <w:p w:rsidR="000D1F3A" w:rsidRDefault="000D1F3A" w:rsidP="00621BB0">
          <w:pPr>
            <w:pStyle w:val="Intestazione"/>
            <w:spacing w:before="40"/>
            <w:jc w:val="center"/>
            <w:rPr>
              <w:rFonts w:ascii="Arial Black" w:hAnsi="Arial Black"/>
            </w:rPr>
          </w:pPr>
          <w:r>
            <w:rPr>
              <w:rFonts w:ascii="Arial Black" w:hAnsi="Arial Black"/>
            </w:rPr>
            <w:t>Appendice 2</w:t>
          </w:r>
        </w:p>
        <w:p w:rsidR="000D1F3A" w:rsidRDefault="000D1F3A"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p>
      </w:tc>
    </w:tr>
    <w:tr w:rsidR="000D1F3A" w:rsidTr="00621BB0">
      <w:trPr>
        <w:cantSplit/>
        <w:trHeight w:val="857"/>
        <w:jc w:val="center"/>
      </w:trPr>
      <w:tc>
        <w:tcPr>
          <w:tcW w:w="5622" w:type="dxa"/>
          <w:shd w:val="clear" w:color="auto" w:fill="D9D9D9"/>
          <w:vAlign w:val="bottom"/>
        </w:tcPr>
        <w:p w:rsidR="000D1F3A" w:rsidRDefault="000D1F3A" w:rsidP="00621BB0">
          <w:pPr>
            <w:pStyle w:val="Intestazione"/>
            <w:pageBreakBefore/>
            <w:jc w:val="right"/>
            <w:rPr>
              <w:rFonts w:ascii="Arial Black" w:hAnsi="Arial Black"/>
            </w:rPr>
          </w:pPr>
        </w:p>
      </w:tc>
      <w:tc>
        <w:tcPr>
          <w:tcW w:w="5226" w:type="dxa"/>
          <w:shd w:val="clear" w:color="auto" w:fill="D9D9D9"/>
          <w:vAlign w:val="center"/>
        </w:tcPr>
        <w:p w:rsidR="000D1F3A" w:rsidRDefault="000D1F3A" w:rsidP="00621BB0">
          <w:pPr>
            <w:pStyle w:val="Intestazione"/>
            <w:spacing w:before="40"/>
            <w:jc w:val="center"/>
            <w:rPr>
              <w:rFonts w:ascii="Arial Black" w:hAnsi="Arial Black"/>
            </w:rPr>
          </w:pPr>
        </w:p>
      </w:tc>
    </w:tr>
  </w:tbl>
  <w:p w:rsidR="000D1F3A" w:rsidRPr="00A42655" w:rsidRDefault="000D1F3A" w:rsidP="00621BB0">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0D1F3A" w:rsidTr="00621BB0">
      <w:trPr>
        <w:cantSplit/>
        <w:trHeight w:val="857"/>
        <w:jc w:val="center"/>
      </w:trPr>
      <w:tc>
        <w:tcPr>
          <w:tcW w:w="5622" w:type="dxa"/>
          <w:tcBorders>
            <w:top w:val="nil"/>
            <w:left w:val="nil"/>
            <w:bottom w:val="nil"/>
            <w:right w:val="nil"/>
          </w:tcBorders>
          <w:shd w:val="pct20" w:color="auto" w:fill="FFFFFF"/>
          <w:vAlign w:val="bottom"/>
        </w:tcPr>
        <w:p w:rsidR="000D1F3A" w:rsidRDefault="000D1F3A"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D1F3A" w:rsidRDefault="000D1F3A" w:rsidP="00621BB0">
          <w:pPr>
            <w:pStyle w:val="Intestazione"/>
            <w:spacing w:before="40"/>
            <w:jc w:val="center"/>
            <w:rPr>
              <w:rFonts w:ascii="Arial Black" w:hAnsi="Arial Black"/>
            </w:rPr>
          </w:pPr>
          <w:r>
            <w:rPr>
              <w:rFonts w:ascii="Arial Black" w:hAnsi="Arial Black"/>
            </w:rPr>
            <w:t>Appendice 2</w:t>
          </w:r>
        </w:p>
        <w:p w:rsidR="000D1F3A" w:rsidRDefault="000D1F3A" w:rsidP="00621BB0">
          <w:pPr>
            <w:pStyle w:val="Intestazione"/>
            <w:spacing w:before="40"/>
            <w:jc w:val="center"/>
            <w:rPr>
              <w:rFonts w:ascii="Arial Black" w:hAnsi="Arial Black"/>
            </w:rPr>
          </w:pPr>
          <w:r>
            <w:rPr>
              <w:rFonts w:ascii="Arial Black" w:hAnsi="Arial Black"/>
            </w:rPr>
            <w:t xml:space="preserve">Accordi e pattuizioni con il </w:t>
          </w:r>
          <w:r w:rsidRPr="006E04BE">
            <w:rPr>
              <w:rFonts w:ascii="Arial Black" w:hAnsi="Arial Black"/>
            </w:rPr>
            <w:t>C</w:t>
          </w:r>
          <w:r>
            <w:rPr>
              <w:rFonts w:ascii="Arial Black" w:hAnsi="Arial Black"/>
            </w:rPr>
            <w:t>ontraente</w:t>
          </w:r>
          <w:r>
            <w:rPr>
              <w:rFonts w:ascii="Arial Black" w:hAnsi="Arial Black"/>
              <w:sz w:val="28"/>
            </w:rPr>
            <w:t xml:space="preserve"> </w:t>
          </w:r>
        </w:p>
      </w:tc>
    </w:tr>
  </w:tbl>
  <w:p w:rsidR="000D1F3A" w:rsidRDefault="000D1F3A">
    <w:pPr>
      <w:pStyle w:val="Intestazion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0D1F3A" w:rsidTr="00621BB0">
      <w:trPr>
        <w:cantSplit/>
        <w:trHeight w:val="857"/>
        <w:jc w:val="center"/>
      </w:trPr>
      <w:tc>
        <w:tcPr>
          <w:tcW w:w="5622" w:type="dxa"/>
          <w:tcBorders>
            <w:top w:val="nil"/>
            <w:left w:val="nil"/>
            <w:bottom w:val="nil"/>
            <w:right w:val="nil"/>
          </w:tcBorders>
          <w:shd w:val="pct20" w:color="auto" w:fill="FFFFFF"/>
          <w:vAlign w:val="bottom"/>
        </w:tcPr>
        <w:p w:rsidR="000D1F3A" w:rsidRDefault="000D1F3A"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D1F3A" w:rsidRDefault="000D1F3A" w:rsidP="00621BB0">
          <w:pPr>
            <w:pStyle w:val="Intestazione"/>
            <w:spacing w:before="40"/>
            <w:jc w:val="center"/>
            <w:rPr>
              <w:rFonts w:ascii="Arial Black" w:hAnsi="Arial Black"/>
            </w:rPr>
          </w:pPr>
          <w:r>
            <w:rPr>
              <w:rFonts w:ascii="Arial Black" w:hAnsi="Arial Black"/>
            </w:rPr>
            <w:t>Allegato 2</w:t>
          </w:r>
        </w:p>
        <w:p w:rsidR="000D1F3A" w:rsidRDefault="000D1F3A" w:rsidP="00621BB0">
          <w:pPr>
            <w:pStyle w:val="Intestazione"/>
            <w:spacing w:before="40"/>
            <w:jc w:val="center"/>
            <w:rPr>
              <w:rFonts w:ascii="Arial Black" w:hAnsi="Arial Black"/>
            </w:rPr>
          </w:pPr>
          <w:r>
            <w:rPr>
              <w:rFonts w:ascii="Arial Black" w:hAnsi="Arial Black"/>
            </w:rPr>
            <w:t>Prezzi di assicurazione dei prodotti</w:t>
          </w:r>
        </w:p>
      </w:tc>
    </w:tr>
  </w:tbl>
  <w:p w:rsidR="000D1F3A" w:rsidRDefault="000D1F3A">
    <w:pPr>
      <w:pStyle w:val="Intestazione"/>
      <w:jc w:val="cent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0D1F3A" w:rsidTr="00621BB0">
      <w:trPr>
        <w:cantSplit/>
        <w:trHeight w:val="857"/>
        <w:jc w:val="center"/>
      </w:trPr>
      <w:tc>
        <w:tcPr>
          <w:tcW w:w="5622" w:type="dxa"/>
          <w:tcBorders>
            <w:top w:val="nil"/>
            <w:left w:val="nil"/>
            <w:bottom w:val="nil"/>
            <w:right w:val="nil"/>
          </w:tcBorders>
          <w:shd w:val="pct20" w:color="auto" w:fill="FFFFFF"/>
          <w:vAlign w:val="bottom"/>
        </w:tcPr>
        <w:p w:rsidR="000D1F3A" w:rsidRDefault="000D1F3A" w:rsidP="00621BB0">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D1F3A" w:rsidRPr="006E04BE" w:rsidRDefault="000D1F3A" w:rsidP="00621BB0">
          <w:pPr>
            <w:pStyle w:val="Intestazione"/>
            <w:spacing w:before="40"/>
            <w:jc w:val="center"/>
            <w:rPr>
              <w:rFonts w:ascii="Arial Black" w:hAnsi="Arial Black"/>
            </w:rPr>
          </w:pPr>
          <w:r w:rsidRPr="006E04BE">
            <w:rPr>
              <w:rFonts w:ascii="Arial Black" w:hAnsi="Arial Black"/>
            </w:rPr>
            <w:t xml:space="preserve">Allegato </w:t>
          </w:r>
          <w:r>
            <w:rPr>
              <w:rFonts w:ascii="Arial Black" w:hAnsi="Arial Black"/>
            </w:rPr>
            <w:t>3</w:t>
          </w:r>
        </w:p>
        <w:p w:rsidR="000D1F3A" w:rsidRDefault="000D1F3A" w:rsidP="00621BB0">
          <w:pPr>
            <w:pStyle w:val="Intestazione"/>
            <w:spacing w:before="40"/>
            <w:jc w:val="center"/>
            <w:rPr>
              <w:rFonts w:ascii="Arial Black" w:hAnsi="Arial Black"/>
            </w:rPr>
          </w:pPr>
          <w:r w:rsidRPr="006E04BE">
            <w:rPr>
              <w:rFonts w:ascii="Arial Black" w:hAnsi="Arial Black"/>
            </w:rPr>
            <w:t xml:space="preserve">Tariffe di premio </w:t>
          </w:r>
        </w:p>
      </w:tc>
    </w:tr>
  </w:tbl>
  <w:p w:rsidR="000D1F3A" w:rsidRDefault="000D1F3A">
    <w:pPr>
      <w:pStyle w:val="Intestazione"/>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5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50"/>
      <w:gridCol w:w="5053"/>
    </w:tblGrid>
    <w:tr w:rsidR="000D1F3A" w:rsidTr="00621BB0">
      <w:trPr>
        <w:cantSplit/>
        <w:trHeight w:val="857"/>
        <w:jc w:val="center"/>
      </w:trPr>
      <w:tc>
        <w:tcPr>
          <w:tcW w:w="5450" w:type="dxa"/>
          <w:tcBorders>
            <w:top w:val="nil"/>
            <w:left w:val="nil"/>
            <w:bottom w:val="nil"/>
            <w:right w:val="nil"/>
          </w:tcBorders>
          <w:shd w:val="pct20" w:color="auto" w:fill="FFFFFF"/>
          <w:vAlign w:val="bottom"/>
        </w:tcPr>
        <w:p w:rsidR="000D1F3A" w:rsidRDefault="000D1F3A" w:rsidP="001D22DF">
          <w:pPr>
            <w:pStyle w:val="Intestazione"/>
            <w:pageBreakBefore/>
            <w:jc w:val="center"/>
            <w:rPr>
              <w:rFonts w:ascii="Arial Black" w:eastAsia="Cambria" w:hAnsi="Arial Black" w:cs="Times New Roman"/>
            </w:rPr>
          </w:pPr>
        </w:p>
      </w:tc>
      <w:tc>
        <w:tcPr>
          <w:tcW w:w="5053" w:type="dxa"/>
          <w:tcBorders>
            <w:top w:val="nil"/>
            <w:left w:val="nil"/>
            <w:bottom w:val="nil"/>
            <w:right w:val="nil"/>
          </w:tcBorders>
          <w:shd w:val="clear" w:color="auto" w:fill="C0C0C0"/>
          <w:vAlign w:val="center"/>
        </w:tcPr>
        <w:p w:rsidR="000D1F3A" w:rsidRDefault="000D1F3A" w:rsidP="001D22DF">
          <w:pPr>
            <w:pStyle w:val="Intestazione"/>
            <w:spacing w:before="40"/>
            <w:jc w:val="center"/>
            <w:rPr>
              <w:rFonts w:ascii="Arial Black" w:eastAsia="Cambria" w:hAnsi="Arial Black" w:cs="Times New Roman"/>
            </w:rPr>
          </w:pPr>
          <w:r>
            <w:rPr>
              <w:rFonts w:ascii="Arial Black" w:eastAsia="Cambria" w:hAnsi="Arial Black" w:cs="Times New Roman"/>
            </w:rPr>
            <w:t>Appendice 3</w:t>
          </w:r>
        </w:p>
        <w:p w:rsidR="000D1F3A" w:rsidRDefault="000D1F3A" w:rsidP="00A33A4E">
          <w:pPr>
            <w:pStyle w:val="Intestazione"/>
            <w:spacing w:before="40"/>
            <w:jc w:val="center"/>
            <w:rPr>
              <w:rFonts w:ascii="Arial Black" w:eastAsia="Cambria" w:hAnsi="Arial Black" w:cs="Times New Roman"/>
            </w:rPr>
          </w:pPr>
          <w:r>
            <w:rPr>
              <w:rFonts w:ascii="Arial Black" w:eastAsia="Cambria" w:hAnsi="Arial Black" w:cs="Times New Roman"/>
            </w:rPr>
            <w:t>Regolamento I.V.ASS.</w:t>
          </w:r>
        </w:p>
      </w:tc>
    </w:tr>
  </w:tbl>
  <w:p w:rsidR="000D1F3A" w:rsidRDefault="000D1F3A">
    <w:pPr>
      <w:pStyle w:val="Intestazione"/>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2"/>
      <w:gridCol w:w="5053"/>
    </w:tblGrid>
    <w:tr w:rsidR="000D1F3A" w:rsidTr="005F1688">
      <w:trPr>
        <w:cantSplit/>
        <w:trHeight w:val="857"/>
        <w:jc w:val="center"/>
      </w:trPr>
      <w:tc>
        <w:tcPr>
          <w:tcW w:w="5622" w:type="dxa"/>
          <w:tcBorders>
            <w:top w:val="nil"/>
            <w:left w:val="nil"/>
            <w:bottom w:val="nil"/>
            <w:right w:val="nil"/>
          </w:tcBorders>
          <w:shd w:val="pct20" w:color="auto" w:fill="FFFFFF"/>
          <w:vAlign w:val="bottom"/>
        </w:tcPr>
        <w:p w:rsidR="000D1F3A" w:rsidRDefault="000D1F3A" w:rsidP="005F1688">
          <w:pPr>
            <w:pStyle w:val="Intestazione"/>
            <w:pageBreakBefore/>
            <w:jc w:val="right"/>
            <w:rPr>
              <w:rFonts w:ascii="Arial Black" w:hAnsi="Arial Black"/>
            </w:rPr>
          </w:pPr>
        </w:p>
      </w:tc>
      <w:tc>
        <w:tcPr>
          <w:tcW w:w="5053" w:type="dxa"/>
          <w:tcBorders>
            <w:top w:val="nil"/>
            <w:left w:val="nil"/>
            <w:bottom w:val="nil"/>
            <w:right w:val="nil"/>
          </w:tcBorders>
          <w:shd w:val="clear" w:color="auto" w:fill="C0C0C0"/>
          <w:vAlign w:val="center"/>
        </w:tcPr>
        <w:p w:rsidR="000D1F3A" w:rsidRPr="006E04BE" w:rsidRDefault="000D1F3A" w:rsidP="005F1688">
          <w:pPr>
            <w:pStyle w:val="Intestazione"/>
            <w:spacing w:before="40"/>
            <w:jc w:val="center"/>
            <w:rPr>
              <w:rFonts w:ascii="Arial Black" w:hAnsi="Arial Black"/>
            </w:rPr>
          </w:pPr>
          <w:r w:rsidRPr="006E04BE">
            <w:rPr>
              <w:rFonts w:ascii="Arial Black" w:hAnsi="Arial Black"/>
            </w:rPr>
            <w:t xml:space="preserve">Allegato </w:t>
          </w:r>
          <w:r>
            <w:rPr>
              <w:rFonts w:ascii="Arial Black" w:hAnsi="Arial Black"/>
            </w:rPr>
            <w:t>3</w:t>
          </w:r>
        </w:p>
        <w:p w:rsidR="000D1F3A" w:rsidRDefault="000D1F3A" w:rsidP="005F1688">
          <w:pPr>
            <w:pStyle w:val="Intestazione"/>
            <w:spacing w:before="40"/>
            <w:jc w:val="center"/>
            <w:rPr>
              <w:rFonts w:ascii="Arial Black" w:hAnsi="Arial Black"/>
            </w:rPr>
          </w:pPr>
          <w:r w:rsidRPr="006E04BE">
            <w:rPr>
              <w:rFonts w:ascii="Arial Black" w:hAnsi="Arial Black"/>
            </w:rPr>
            <w:t xml:space="preserve">Tariffe di premio </w:t>
          </w:r>
        </w:p>
      </w:tc>
    </w:tr>
  </w:tbl>
  <w:p w:rsidR="000D1F3A" w:rsidRPr="00D04E9E" w:rsidRDefault="000D1F3A" w:rsidP="00D04E9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0531D"/>
    <w:multiLevelType w:val="hybridMultilevel"/>
    <w:tmpl w:val="AF002AFC"/>
    <w:lvl w:ilvl="0" w:tplc="613CA288">
      <w:start w:val="1"/>
      <w:numFmt w:val="bullet"/>
      <w:lvlText w:val="•"/>
      <w:lvlJc w:val="left"/>
      <w:pPr>
        <w:tabs>
          <w:tab w:val="num" w:pos="720"/>
        </w:tabs>
        <w:ind w:left="720" w:hanging="360"/>
      </w:pPr>
      <w:rPr>
        <w:rFonts w:ascii="Times New Roman" w:hAnsi="Times New Roman" w:hint="default"/>
      </w:rPr>
    </w:lvl>
    <w:lvl w:ilvl="1" w:tplc="A9BAB248" w:tentative="1">
      <w:start w:val="1"/>
      <w:numFmt w:val="bullet"/>
      <w:lvlText w:val="•"/>
      <w:lvlJc w:val="left"/>
      <w:pPr>
        <w:tabs>
          <w:tab w:val="num" w:pos="1440"/>
        </w:tabs>
        <w:ind w:left="1440" w:hanging="360"/>
      </w:pPr>
      <w:rPr>
        <w:rFonts w:ascii="Times New Roman" w:hAnsi="Times New Roman" w:hint="default"/>
      </w:rPr>
    </w:lvl>
    <w:lvl w:ilvl="2" w:tplc="EB6C551C" w:tentative="1">
      <w:start w:val="1"/>
      <w:numFmt w:val="bullet"/>
      <w:lvlText w:val="•"/>
      <w:lvlJc w:val="left"/>
      <w:pPr>
        <w:tabs>
          <w:tab w:val="num" w:pos="2160"/>
        </w:tabs>
        <w:ind w:left="2160" w:hanging="360"/>
      </w:pPr>
      <w:rPr>
        <w:rFonts w:ascii="Times New Roman" w:hAnsi="Times New Roman" w:hint="default"/>
      </w:rPr>
    </w:lvl>
    <w:lvl w:ilvl="3" w:tplc="AF3C1592" w:tentative="1">
      <w:start w:val="1"/>
      <w:numFmt w:val="bullet"/>
      <w:lvlText w:val="•"/>
      <w:lvlJc w:val="left"/>
      <w:pPr>
        <w:tabs>
          <w:tab w:val="num" w:pos="2880"/>
        </w:tabs>
        <w:ind w:left="2880" w:hanging="360"/>
      </w:pPr>
      <w:rPr>
        <w:rFonts w:ascii="Times New Roman" w:hAnsi="Times New Roman" w:hint="default"/>
      </w:rPr>
    </w:lvl>
    <w:lvl w:ilvl="4" w:tplc="FB80292C" w:tentative="1">
      <w:start w:val="1"/>
      <w:numFmt w:val="bullet"/>
      <w:lvlText w:val="•"/>
      <w:lvlJc w:val="left"/>
      <w:pPr>
        <w:tabs>
          <w:tab w:val="num" w:pos="3600"/>
        </w:tabs>
        <w:ind w:left="3600" w:hanging="360"/>
      </w:pPr>
      <w:rPr>
        <w:rFonts w:ascii="Times New Roman" w:hAnsi="Times New Roman" w:hint="default"/>
      </w:rPr>
    </w:lvl>
    <w:lvl w:ilvl="5" w:tplc="D6E0D25E" w:tentative="1">
      <w:start w:val="1"/>
      <w:numFmt w:val="bullet"/>
      <w:lvlText w:val="•"/>
      <w:lvlJc w:val="left"/>
      <w:pPr>
        <w:tabs>
          <w:tab w:val="num" w:pos="4320"/>
        </w:tabs>
        <w:ind w:left="4320" w:hanging="360"/>
      </w:pPr>
      <w:rPr>
        <w:rFonts w:ascii="Times New Roman" w:hAnsi="Times New Roman" w:hint="default"/>
      </w:rPr>
    </w:lvl>
    <w:lvl w:ilvl="6" w:tplc="10E21C80" w:tentative="1">
      <w:start w:val="1"/>
      <w:numFmt w:val="bullet"/>
      <w:lvlText w:val="•"/>
      <w:lvlJc w:val="left"/>
      <w:pPr>
        <w:tabs>
          <w:tab w:val="num" w:pos="5040"/>
        </w:tabs>
        <w:ind w:left="5040" w:hanging="360"/>
      </w:pPr>
      <w:rPr>
        <w:rFonts w:ascii="Times New Roman" w:hAnsi="Times New Roman" w:hint="default"/>
      </w:rPr>
    </w:lvl>
    <w:lvl w:ilvl="7" w:tplc="AF20E3A8" w:tentative="1">
      <w:start w:val="1"/>
      <w:numFmt w:val="bullet"/>
      <w:lvlText w:val="•"/>
      <w:lvlJc w:val="left"/>
      <w:pPr>
        <w:tabs>
          <w:tab w:val="num" w:pos="5760"/>
        </w:tabs>
        <w:ind w:left="5760" w:hanging="360"/>
      </w:pPr>
      <w:rPr>
        <w:rFonts w:ascii="Times New Roman" w:hAnsi="Times New Roman" w:hint="default"/>
      </w:rPr>
    </w:lvl>
    <w:lvl w:ilvl="8" w:tplc="30545506"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56E007F"/>
    <w:multiLevelType w:val="hybridMultilevel"/>
    <w:tmpl w:val="F5EE70B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F3B0B89"/>
    <w:multiLevelType w:val="hybridMultilevel"/>
    <w:tmpl w:val="14462BB8"/>
    <w:lvl w:ilvl="0" w:tplc="1EE23B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65986"/>
    <w:multiLevelType w:val="hybridMultilevel"/>
    <w:tmpl w:val="71AA0A6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656316"/>
    <w:multiLevelType w:val="multilevel"/>
    <w:tmpl w:val="2A1E3D06"/>
    <w:lvl w:ilvl="0">
      <w:start w:val="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1004"/>
        </w:tabs>
        <w:ind w:left="1004"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67D6334"/>
    <w:multiLevelType w:val="hybridMultilevel"/>
    <w:tmpl w:val="C34A674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143EDF"/>
    <w:multiLevelType w:val="hybridMultilevel"/>
    <w:tmpl w:val="14D6934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8D4157"/>
    <w:multiLevelType w:val="hybridMultilevel"/>
    <w:tmpl w:val="E0DCFAC6"/>
    <w:lvl w:ilvl="0" w:tplc="04100001">
      <w:start w:val="1"/>
      <w:numFmt w:val="bullet"/>
      <w:lvlText w:val=""/>
      <w:lvlJc w:val="left"/>
      <w:pPr>
        <w:ind w:left="2137"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219F7D21"/>
    <w:multiLevelType w:val="hybridMultilevel"/>
    <w:tmpl w:val="4FD638C0"/>
    <w:lvl w:ilvl="0" w:tplc="FFFFFFFF">
      <w:start w:val="1"/>
      <w:numFmt w:val="bullet"/>
      <w:lvlText w:val="-"/>
      <w:lvlJc w:val="left"/>
      <w:pPr>
        <w:tabs>
          <w:tab w:val="num" w:pos="600"/>
        </w:tabs>
        <w:ind w:left="600" w:hanging="360"/>
      </w:pPr>
      <w:rPr>
        <w:rFonts w:ascii="Times New Roman" w:eastAsia="Times New Roman" w:hAnsi="Times New Roman" w:hint="default"/>
      </w:rPr>
    </w:lvl>
    <w:lvl w:ilvl="1" w:tplc="FFFFFFFF" w:tentative="1">
      <w:start w:val="1"/>
      <w:numFmt w:val="bullet"/>
      <w:lvlText w:val="o"/>
      <w:lvlJc w:val="left"/>
      <w:pPr>
        <w:tabs>
          <w:tab w:val="num" w:pos="1320"/>
        </w:tabs>
        <w:ind w:left="1320" w:hanging="360"/>
      </w:pPr>
      <w:rPr>
        <w:rFonts w:ascii="Courier New" w:hAnsi="Courier New" w:hint="default"/>
      </w:rPr>
    </w:lvl>
    <w:lvl w:ilvl="2" w:tplc="FFFFFFFF" w:tentative="1">
      <w:start w:val="1"/>
      <w:numFmt w:val="bullet"/>
      <w:lvlText w:val=""/>
      <w:lvlJc w:val="left"/>
      <w:pPr>
        <w:tabs>
          <w:tab w:val="num" w:pos="2040"/>
        </w:tabs>
        <w:ind w:left="2040" w:hanging="360"/>
      </w:pPr>
      <w:rPr>
        <w:rFonts w:ascii="Wingdings" w:hAnsi="Wingdings" w:hint="default"/>
      </w:rPr>
    </w:lvl>
    <w:lvl w:ilvl="3" w:tplc="FFFFFFFF" w:tentative="1">
      <w:start w:val="1"/>
      <w:numFmt w:val="bullet"/>
      <w:lvlText w:val=""/>
      <w:lvlJc w:val="left"/>
      <w:pPr>
        <w:tabs>
          <w:tab w:val="num" w:pos="2760"/>
        </w:tabs>
        <w:ind w:left="2760" w:hanging="360"/>
      </w:pPr>
      <w:rPr>
        <w:rFonts w:ascii="Symbol" w:hAnsi="Symbol" w:hint="default"/>
      </w:rPr>
    </w:lvl>
    <w:lvl w:ilvl="4" w:tplc="FFFFFFFF" w:tentative="1">
      <w:start w:val="1"/>
      <w:numFmt w:val="bullet"/>
      <w:lvlText w:val="o"/>
      <w:lvlJc w:val="left"/>
      <w:pPr>
        <w:tabs>
          <w:tab w:val="num" w:pos="3480"/>
        </w:tabs>
        <w:ind w:left="3480" w:hanging="360"/>
      </w:pPr>
      <w:rPr>
        <w:rFonts w:ascii="Courier New" w:hAnsi="Courier New" w:hint="default"/>
      </w:rPr>
    </w:lvl>
    <w:lvl w:ilvl="5" w:tplc="FFFFFFFF" w:tentative="1">
      <w:start w:val="1"/>
      <w:numFmt w:val="bullet"/>
      <w:lvlText w:val=""/>
      <w:lvlJc w:val="left"/>
      <w:pPr>
        <w:tabs>
          <w:tab w:val="num" w:pos="4200"/>
        </w:tabs>
        <w:ind w:left="4200" w:hanging="360"/>
      </w:pPr>
      <w:rPr>
        <w:rFonts w:ascii="Wingdings" w:hAnsi="Wingdings" w:hint="default"/>
      </w:rPr>
    </w:lvl>
    <w:lvl w:ilvl="6" w:tplc="FFFFFFFF" w:tentative="1">
      <w:start w:val="1"/>
      <w:numFmt w:val="bullet"/>
      <w:lvlText w:val=""/>
      <w:lvlJc w:val="left"/>
      <w:pPr>
        <w:tabs>
          <w:tab w:val="num" w:pos="4920"/>
        </w:tabs>
        <w:ind w:left="4920" w:hanging="360"/>
      </w:pPr>
      <w:rPr>
        <w:rFonts w:ascii="Symbol" w:hAnsi="Symbol" w:hint="default"/>
      </w:rPr>
    </w:lvl>
    <w:lvl w:ilvl="7" w:tplc="FFFFFFFF" w:tentative="1">
      <w:start w:val="1"/>
      <w:numFmt w:val="bullet"/>
      <w:lvlText w:val="o"/>
      <w:lvlJc w:val="left"/>
      <w:pPr>
        <w:tabs>
          <w:tab w:val="num" w:pos="5640"/>
        </w:tabs>
        <w:ind w:left="5640" w:hanging="360"/>
      </w:pPr>
      <w:rPr>
        <w:rFonts w:ascii="Courier New" w:hAnsi="Courier New" w:hint="default"/>
      </w:rPr>
    </w:lvl>
    <w:lvl w:ilvl="8" w:tplc="FFFFFFFF" w:tentative="1">
      <w:start w:val="1"/>
      <w:numFmt w:val="bullet"/>
      <w:lvlText w:val=""/>
      <w:lvlJc w:val="left"/>
      <w:pPr>
        <w:tabs>
          <w:tab w:val="num" w:pos="6360"/>
        </w:tabs>
        <w:ind w:left="6360" w:hanging="360"/>
      </w:pPr>
      <w:rPr>
        <w:rFonts w:ascii="Wingdings" w:hAnsi="Wingdings" w:hint="default"/>
      </w:rPr>
    </w:lvl>
  </w:abstractNum>
  <w:abstractNum w:abstractNumId="10" w15:restartNumberingAfterBreak="0">
    <w:nsid w:val="232617FA"/>
    <w:multiLevelType w:val="hybridMultilevel"/>
    <w:tmpl w:val="1A604D0C"/>
    <w:lvl w:ilvl="0" w:tplc="9E0E19BE">
      <w:start w:val="1"/>
      <w:numFmt w:val="decimal"/>
      <w:lvlText w:val="%1)"/>
      <w:lvlJc w:val="left"/>
      <w:pPr>
        <w:tabs>
          <w:tab w:val="num" w:pos="1065"/>
        </w:tabs>
        <w:ind w:left="1065" w:hanging="705"/>
      </w:pPr>
      <w:rPr>
        <w:rFonts w:cs="Times New Roman" w:hint="default"/>
        <w:sz w:val="24"/>
      </w:rPr>
    </w:lvl>
    <w:lvl w:ilvl="1" w:tplc="04100001">
      <w:start w:val="1"/>
      <w:numFmt w:val="bullet"/>
      <w:lvlText w:val=""/>
      <w:lvlJc w:val="left"/>
      <w:pPr>
        <w:tabs>
          <w:tab w:val="num" w:pos="1440"/>
        </w:tabs>
        <w:ind w:left="1440" w:hanging="360"/>
      </w:pPr>
      <w:rPr>
        <w:rFonts w:ascii="Symbol" w:hAnsi="Symbol" w:hint="default"/>
        <w:sz w:val="24"/>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26CE5D47"/>
    <w:multiLevelType w:val="hybridMultilevel"/>
    <w:tmpl w:val="65B2CD8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2A72183C"/>
    <w:multiLevelType w:val="hybridMultilevel"/>
    <w:tmpl w:val="C3D8AA8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651445"/>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F4B07C1"/>
    <w:multiLevelType w:val="hybridMultilevel"/>
    <w:tmpl w:val="DD6AA8A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113B97"/>
    <w:multiLevelType w:val="hybridMultilevel"/>
    <w:tmpl w:val="7DD28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12E67FE"/>
    <w:multiLevelType w:val="multilevel"/>
    <w:tmpl w:val="CF8CE7D2"/>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690"/>
        </w:tabs>
        <w:ind w:left="690" w:hanging="57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57635FA"/>
    <w:multiLevelType w:val="hybridMultilevel"/>
    <w:tmpl w:val="581805AE"/>
    <w:lvl w:ilvl="0" w:tplc="04100001">
      <w:start w:val="1"/>
      <w:numFmt w:val="bullet"/>
      <w:lvlText w:val=""/>
      <w:lvlJc w:val="left"/>
      <w:pPr>
        <w:tabs>
          <w:tab w:val="num" w:pos="2204"/>
        </w:tabs>
        <w:ind w:left="2204" w:hanging="360"/>
      </w:pPr>
      <w:rPr>
        <w:rFonts w:ascii="Symbol" w:hAnsi="Symbol" w:hint="default"/>
      </w:rPr>
    </w:lvl>
    <w:lvl w:ilvl="1" w:tplc="04100003" w:tentative="1">
      <w:start w:val="1"/>
      <w:numFmt w:val="bullet"/>
      <w:lvlText w:val="o"/>
      <w:lvlJc w:val="left"/>
      <w:pPr>
        <w:tabs>
          <w:tab w:val="num" w:pos="2924"/>
        </w:tabs>
        <w:ind w:left="2924" w:hanging="360"/>
      </w:pPr>
      <w:rPr>
        <w:rFonts w:ascii="Courier New" w:hAnsi="Courier New" w:cs="Courier New" w:hint="default"/>
      </w:rPr>
    </w:lvl>
    <w:lvl w:ilvl="2" w:tplc="04100005" w:tentative="1">
      <w:start w:val="1"/>
      <w:numFmt w:val="bullet"/>
      <w:lvlText w:val=""/>
      <w:lvlJc w:val="left"/>
      <w:pPr>
        <w:tabs>
          <w:tab w:val="num" w:pos="3644"/>
        </w:tabs>
        <w:ind w:left="3644" w:hanging="360"/>
      </w:pPr>
      <w:rPr>
        <w:rFonts w:ascii="Wingdings" w:hAnsi="Wingdings" w:hint="default"/>
      </w:rPr>
    </w:lvl>
    <w:lvl w:ilvl="3" w:tplc="04100001" w:tentative="1">
      <w:start w:val="1"/>
      <w:numFmt w:val="bullet"/>
      <w:lvlText w:val=""/>
      <w:lvlJc w:val="left"/>
      <w:pPr>
        <w:tabs>
          <w:tab w:val="num" w:pos="4364"/>
        </w:tabs>
        <w:ind w:left="4364" w:hanging="360"/>
      </w:pPr>
      <w:rPr>
        <w:rFonts w:ascii="Symbol" w:hAnsi="Symbol" w:hint="default"/>
      </w:rPr>
    </w:lvl>
    <w:lvl w:ilvl="4" w:tplc="04100003" w:tentative="1">
      <w:start w:val="1"/>
      <w:numFmt w:val="bullet"/>
      <w:lvlText w:val="o"/>
      <w:lvlJc w:val="left"/>
      <w:pPr>
        <w:tabs>
          <w:tab w:val="num" w:pos="5084"/>
        </w:tabs>
        <w:ind w:left="5084" w:hanging="360"/>
      </w:pPr>
      <w:rPr>
        <w:rFonts w:ascii="Courier New" w:hAnsi="Courier New" w:cs="Courier New" w:hint="default"/>
      </w:rPr>
    </w:lvl>
    <w:lvl w:ilvl="5" w:tplc="04100005" w:tentative="1">
      <w:start w:val="1"/>
      <w:numFmt w:val="bullet"/>
      <w:lvlText w:val=""/>
      <w:lvlJc w:val="left"/>
      <w:pPr>
        <w:tabs>
          <w:tab w:val="num" w:pos="5804"/>
        </w:tabs>
        <w:ind w:left="5804" w:hanging="360"/>
      </w:pPr>
      <w:rPr>
        <w:rFonts w:ascii="Wingdings" w:hAnsi="Wingdings" w:hint="default"/>
      </w:rPr>
    </w:lvl>
    <w:lvl w:ilvl="6" w:tplc="04100001" w:tentative="1">
      <w:start w:val="1"/>
      <w:numFmt w:val="bullet"/>
      <w:lvlText w:val=""/>
      <w:lvlJc w:val="left"/>
      <w:pPr>
        <w:tabs>
          <w:tab w:val="num" w:pos="6524"/>
        </w:tabs>
        <w:ind w:left="6524" w:hanging="360"/>
      </w:pPr>
      <w:rPr>
        <w:rFonts w:ascii="Symbol" w:hAnsi="Symbol" w:hint="default"/>
      </w:rPr>
    </w:lvl>
    <w:lvl w:ilvl="7" w:tplc="04100003" w:tentative="1">
      <w:start w:val="1"/>
      <w:numFmt w:val="bullet"/>
      <w:lvlText w:val="o"/>
      <w:lvlJc w:val="left"/>
      <w:pPr>
        <w:tabs>
          <w:tab w:val="num" w:pos="7244"/>
        </w:tabs>
        <w:ind w:left="7244" w:hanging="360"/>
      </w:pPr>
      <w:rPr>
        <w:rFonts w:ascii="Courier New" w:hAnsi="Courier New" w:cs="Courier New" w:hint="default"/>
      </w:rPr>
    </w:lvl>
    <w:lvl w:ilvl="8" w:tplc="04100005" w:tentative="1">
      <w:start w:val="1"/>
      <w:numFmt w:val="bullet"/>
      <w:lvlText w:val=""/>
      <w:lvlJc w:val="left"/>
      <w:pPr>
        <w:tabs>
          <w:tab w:val="num" w:pos="7964"/>
        </w:tabs>
        <w:ind w:left="7964" w:hanging="360"/>
      </w:pPr>
      <w:rPr>
        <w:rFonts w:ascii="Wingdings" w:hAnsi="Wingdings" w:hint="default"/>
      </w:rPr>
    </w:lvl>
  </w:abstractNum>
  <w:abstractNum w:abstractNumId="18" w15:restartNumberingAfterBreak="0">
    <w:nsid w:val="3EF74B10"/>
    <w:multiLevelType w:val="hybridMultilevel"/>
    <w:tmpl w:val="E7623EB8"/>
    <w:lvl w:ilvl="0" w:tplc="04100001">
      <w:start w:val="1"/>
      <w:numFmt w:val="bullet"/>
      <w:lvlText w:val=""/>
      <w:lvlJc w:val="left"/>
      <w:pPr>
        <w:tabs>
          <w:tab w:val="num" w:pos="720"/>
        </w:tabs>
        <w:ind w:left="720" w:hanging="360"/>
      </w:pPr>
      <w:rPr>
        <w:rFonts w:ascii="Symbol" w:hAnsi="Symbol"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15:restartNumberingAfterBreak="0">
    <w:nsid w:val="42950000"/>
    <w:multiLevelType w:val="hybridMultilevel"/>
    <w:tmpl w:val="8248831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43272CC"/>
    <w:multiLevelType w:val="hybridMultilevel"/>
    <w:tmpl w:val="9580DF1E"/>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1" w15:restartNumberingAfterBreak="0">
    <w:nsid w:val="446461B0"/>
    <w:multiLevelType w:val="singleLevel"/>
    <w:tmpl w:val="C67E8318"/>
    <w:lvl w:ilvl="0">
      <w:start w:val="9"/>
      <w:numFmt w:val="bullet"/>
      <w:lvlText w:val="-"/>
      <w:lvlJc w:val="left"/>
      <w:pPr>
        <w:tabs>
          <w:tab w:val="num" w:pos="925"/>
        </w:tabs>
        <w:ind w:left="925" w:hanging="360"/>
      </w:pPr>
      <w:rPr>
        <w:rFonts w:ascii="Times New Roman" w:hAnsi="Times New Roman" w:hint="default"/>
      </w:rPr>
    </w:lvl>
  </w:abstractNum>
  <w:abstractNum w:abstractNumId="22" w15:restartNumberingAfterBreak="0">
    <w:nsid w:val="489136D9"/>
    <w:multiLevelType w:val="hybridMultilevel"/>
    <w:tmpl w:val="DF5414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F181D2D"/>
    <w:multiLevelType w:val="hybridMultilevel"/>
    <w:tmpl w:val="F2EA93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FC626BE"/>
    <w:multiLevelType w:val="hybridMultilevel"/>
    <w:tmpl w:val="1E40C8E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5" w15:restartNumberingAfterBreak="0">
    <w:nsid w:val="555A1C4B"/>
    <w:multiLevelType w:val="hybridMultilevel"/>
    <w:tmpl w:val="30B27CB8"/>
    <w:lvl w:ilvl="0" w:tplc="DA0EF232">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5F26766"/>
    <w:multiLevelType w:val="hybridMultilevel"/>
    <w:tmpl w:val="E99ED4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0974594"/>
    <w:multiLevelType w:val="hybridMultilevel"/>
    <w:tmpl w:val="F824287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B97AA5"/>
    <w:multiLevelType w:val="hybridMultilevel"/>
    <w:tmpl w:val="D4CC4D82"/>
    <w:lvl w:ilvl="0" w:tplc="04100001">
      <w:start w:val="1"/>
      <w:numFmt w:val="bullet"/>
      <w:lvlText w:val=""/>
      <w:lvlJc w:val="left"/>
      <w:pPr>
        <w:tabs>
          <w:tab w:val="num" w:pos="1645"/>
        </w:tabs>
        <w:ind w:left="1645" w:hanging="360"/>
      </w:pPr>
      <w:rPr>
        <w:rFonts w:ascii="Symbol" w:hAnsi="Symbol" w:hint="default"/>
      </w:rPr>
    </w:lvl>
    <w:lvl w:ilvl="1" w:tplc="04100003" w:tentative="1">
      <w:start w:val="1"/>
      <w:numFmt w:val="bullet"/>
      <w:lvlText w:val="o"/>
      <w:lvlJc w:val="left"/>
      <w:pPr>
        <w:tabs>
          <w:tab w:val="num" w:pos="2365"/>
        </w:tabs>
        <w:ind w:left="2365" w:hanging="360"/>
      </w:pPr>
      <w:rPr>
        <w:rFonts w:ascii="Courier New" w:hAnsi="Courier New" w:cs="Courier New" w:hint="default"/>
      </w:rPr>
    </w:lvl>
    <w:lvl w:ilvl="2" w:tplc="04100005" w:tentative="1">
      <w:start w:val="1"/>
      <w:numFmt w:val="bullet"/>
      <w:lvlText w:val=""/>
      <w:lvlJc w:val="left"/>
      <w:pPr>
        <w:tabs>
          <w:tab w:val="num" w:pos="3085"/>
        </w:tabs>
        <w:ind w:left="3085" w:hanging="360"/>
      </w:pPr>
      <w:rPr>
        <w:rFonts w:ascii="Wingdings" w:hAnsi="Wingdings" w:hint="default"/>
      </w:rPr>
    </w:lvl>
    <w:lvl w:ilvl="3" w:tplc="04100001" w:tentative="1">
      <w:start w:val="1"/>
      <w:numFmt w:val="bullet"/>
      <w:lvlText w:val=""/>
      <w:lvlJc w:val="left"/>
      <w:pPr>
        <w:tabs>
          <w:tab w:val="num" w:pos="3805"/>
        </w:tabs>
        <w:ind w:left="3805" w:hanging="360"/>
      </w:pPr>
      <w:rPr>
        <w:rFonts w:ascii="Symbol" w:hAnsi="Symbol" w:hint="default"/>
      </w:rPr>
    </w:lvl>
    <w:lvl w:ilvl="4" w:tplc="04100003" w:tentative="1">
      <w:start w:val="1"/>
      <w:numFmt w:val="bullet"/>
      <w:lvlText w:val="o"/>
      <w:lvlJc w:val="left"/>
      <w:pPr>
        <w:tabs>
          <w:tab w:val="num" w:pos="4525"/>
        </w:tabs>
        <w:ind w:left="4525" w:hanging="360"/>
      </w:pPr>
      <w:rPr>
        <w:rFonts w:ascii="Courier New" w:hAnsi="Courier New" w:cs="Courier New" w:hint="default"/>
      </w:rPr>
    </w:lvl>
    <w:lvl w:ilvl="5" w:tplc="04100005" w:tentative="1">
      <w:start w:val="1"/>
      <w:numFmt w:val="bullet"/>
      <w:lvlText w:val=""/>
      <w:lvlJc w:val="left"/>
      <w:pPr>
        <w:tabs>
          <w:tab w:val="num" w:pos="5245"/>
        </w:tabs>
        <w:ind w:left="5245" w:hanging="360"/>
      </w:pPr>
      <w:rPr>
        <w:rFonts w:ascii="Wingdings" w:hAnsi="Wingdings" w:hint="default"/>
      </w:rPr>
    </w:lvl>
    <w:lvl w:ilvl="6" w:tplc="04100001" w:tentative="1">
      <w:start w:val="1"/>
      <w:numFmt w:val="bullet"/>
      <w:lvlText w:val=""/>
      <w:lvlJc w:val="left"/>
      <w:pPr>
        <w:tabs>
          <w:tab w:val="num" w:pos="5965"/>
        </w:tabs>
        <w:ind w:left="5965" w:hanging="360"/>
      </w:pPr>
      <w:rPr>
        <w:rFonts w:ascii="Symbol" w:hAnsi="Symbol" w:hint="default"/>
      </w:rPr>
    </w:lvl>
    <w:lvl w:ilvl="7" w:tplc="04100003" w:tentative="1">
      <w:start w:val="1"/>
      <w:numFmt w:val="bullet"/>
      <w:lvlText w:val="o"/>
      <w:lvlJc w:val="left"/>
      <w:pPr>
        <w:tabs>
          <w:tab w:val="num" w:pos="6685"/>
        </w:tabs>
        <w:ind w:left="6685" w:hanging="360"/>
      </w:pPr>
      <w:rPr>
        <w:rFonts w:ascii="Courier New" w:hAnsi="Courier New" w:cs="Courier New" w:hint="default"/>
      </w:rPr>
    </w:lvl>
    <w:lvl w:ilvl="8" w:tplc="04100005" w:tentative="1">
      <w:start w:val="1"/>
      <w:numFmt w:val="bullet"/>
      <w:lvlText w:val=""/>
      <w:lvlJc w:val="left"/>
      <w:pPr>
        <w:tabs>
          <w:tab w:val="num" w:pos="7405"/>
        </w:tabs>
        <w:ind w:left="7405" w:hanging="360"/>
      </w:pPr>
      <w:rPr>
        <w:rFonts w:ascii="Wingdings" w:hAnsi="Wingdings" w:hint="default"/>
      </w:rPr>
    </w:lvl>
  </w:abstractNum>
  <w:abstractNum w:abstractNumId="29" w15:restartNumberingAfterBreak="0">
    <w:nsid w:val="6CED0C96"/>
    <w:multiLevelType w:val="hybridMultilevel"/>
    <w:tmpl w:val="F29CDC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1C14B3F"/>
    <w:multiLevelType w:val="singleLevel"/>
    <w:tmpl w:val="F3A6C66C"/>
    <w:lvl w:ilvl="0">
      <w:start w:val="1"/>
      <w:numFmt w:val="upperLetter"/>
      <w:lvlText w:val="%1)"/>
      <w:lvlJc w:val="left"/>
      <w:pPr>
        <w:tabs>
          <w:tab w:val="num" w:pos="6241"/>
        </w:tabs>
        <w:ind w:left="6241" w:hanging="570"/>
      </w:pPr>
      <w:rPr>
        <w:rFonts w:hint="default"/>
      </w:rPr>
    </w:lvl>
  </w:abstractNum>
  <w:abstractNum w:abstractNumId="31" w15:restartNumberingAfterBreak="0">
    <w:nsid w:val="7E444E90"/>
    <w:multiLevelType w:val="multilevel"/>
    <w:tmpl w:val="DAF0AEC8"/>
    <w:lvl w:ilvl="0">
      <w:start w:val="1"/>
      <w:numFmt w:val="decimal"/>
      <w:lvlText w:val="%1"/>
      <w:lvlJc w:val="left"/>
      <w:pPr>
        <w:ind w:left="360" w:hanging="360"/>
      </w:pPr>
      <w:rPr>
        <w:rFonts w:hint="default"/>
        <w:b/>
      </w:rPr>
    </w:lvl>
    <w:lvl w:ilvl="1">
      <w:start w:val="8"/>
      <w:numFmt w:val="decimal"/>
      <w:lvlText w:val="%1.%2"/>
      <w:lvlJc w:val="left"/>
      <w:pPr>
        <w:ind w:left="480" w:hanging="360"/>
      </w:pPr>
      <w:rPr>
        <w:rFonts w:hint="default"/>
        <w:b/>
      </w:rPr>
    </w:lvl>
    <w:lvl w:ilvl="2">
      <w:start w:val="1"/>
      <w:numFmt w:val="decimal"/>
      <w:lvlText w:val="%1.%2.%3"/>
      <w:lvlJc w:val="left"/>
      <w:pPr>
        <w:ind w:left="960" w:hanging="720"/>
      </w:pPr>
      <w:rPr>
        <w:rFonts w:hint="default"/>
        <w:b/>
      </w:rPr>
    </w:lvl>
    <w:lvl w:ilvl="3">
      <w:start w:val="1"/>
      <w:numFmt w:val="decimal"/>
      <w:lvlText w:val="%1.%2.%3.%4"/>
      <w:lvlJc w:val="left"/>
      <w:pPr>
        <w:ind w:left="1080" w:hanging="72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1680" w:hanging="108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280" w:hanging="1440"/>
      </w:pPr>
      <w:rPr>
        <w:rFonts w:hint="default"/>
        <w:b/>
      </w:rPr>
    </w:lvl>
    <w:lvl w:ilvl="8">
      <w:start w:val="1"/>
      <w:numFmt w:val="decimal"/>
      <w:lvlText w:val="%1.%2.%3.%4.%5.%6.%7.%8.%9"/>
      <w:lvlJc w:val="left"/>
      <w:pPr>
        <w:ind w:left="2760" w:hanging="1800"/>
      </w:pPr>
      <w:rPr>
        <w:rFonts w:hint="default"/>
        <w:b/>
      </w:rPr>
    </w:lvl>
  </w:abstractNum>
  <w:abstractNum w:abstractNumId="32" w15:restartNumberingAfterBreak="0">
    <w:nsid w:val="7E820513"/>
    <w:multiLevelType w:val="hybridMultilevel"/>
    <w:tmpl w:val="D660C7F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F8150D5"/>
    <w:multiLevelType w:val="multilevel"/>
    <w:tmpl w:val="9802FA2A"/>
    <w:lvl w:ilvl="0">
      <w:start w:val="1"/>
      <w:numFmt w:val="decimal"/>
      <w:lvlText w:val="%1"/>
      <w:lvlJc w:val="left"/>
      <w:pPr>
        <w:ind w:left="360" w:hanging="360"/>
      </w:pPr>
      <w:rPr>
        <w:rFonts w:hint="default"/>
      </w:rPr>
    </w:lvl>
    <w:lvl w:ilvl="1">
      <w:start w:val="9"/>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num w:numId="1">
    <w:abstractNumId w:val="18"/>
  </w:num>
  <w:num w:numId="2">
    <w:abstractNumId w:val="0"/>
    <w:lvlOverride w:ilvl="0">
      <w:lvl w:ilvl="0">
        <w:start w:val="1"/>
        <w:numFmt w:val="bullet"/>
        <w:lvlText w:val=""/>
        <w:legacy w:legacy="1" w:legacySpace="0" w:legacyIndent="283"/>
        <w:lvlJc w:val="left"/>
        <w:pPr>
          <w:ind w:left="848" w:hanging="283"/>
        </w:pPr>
        <w:rPr>
          <w:rFonts w:ascii="Symbol" w:hAnsi="Symbol" w:hint="default"/>
        </w:rPr>
      </w:lvl>
    </w:lvlOverride>
  </w:num>
  <w:num w:numId="3">
    <w:abstractNumId w:val="30"/>
  </w:num>
  <w:num w:numId="4">
    <w:abstractNumId w:val="21"/>
  </w:num>
  <w:num w:numId="5">
    <w:abstractNumId w:val="3"/>
  </w:num>
  <w:num w:numId="6">
    <w:abstractNumId w:val="9"/>
  </w:num>
  <w:num w:numId="7">
    <w:abstractNumId w:val="29"/>
  </w:num>
  <w:num w:numId="8">
    <w:abstractNumId w:val="23"/>
  </w:num>
  <w:num w:numId="9">
    <w:abstractNumId w:val="28"/>
  </w:num>
  <w:num w:numId="10">
    <w:abstractNumId w:val="19"/>
  </w:num>
  <w:num w:numId="11">
    <w:abstractNumId w:val="17"/>
  </w:num>
  <w:num w:numId="12">
    <w:abstractNumId w:val="32"/>
  </w:num>
  <w:num w:numId="13">
    <w:abstractNumId w:val="5"/>
  </w:num>
  <w:num w:numId="14">
    <w:abstractNumId w:val="10"/>
  </w:num>
  <w:num w:numId="15">
    <w:abstractNumId w:val="16"/>
  </w:num>
  <w:num w:numId="16">
    <w:abstractNumId w:val="4"/>
  </w:num>
  <w:num w:numId="17">
    <w:abstractNumId w:val="14"/>
  </w:num>
  <w:num w:numId="18">
    <w:abstractNumId w:val="27"/>
  </w:num>
  <w:num w:numId="19">
    <w:abstractNumId w:val="12"/>
  </w:num>
  <w:num w:numId="20">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num>
  <w:num w:numId="23">
    <w:abstractNumId w:val="1"/>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6"/>
  </w:num>
  <w:num w:numId="27">
    <w:abstractNumId w:val="2"/>
  </w:num>
  <w:num w:numId="28">
    <w:abstractNumId w:val="22"/>
  </w:num>
  <w:num w:numId="29">
    <w:abstractNumId w:val="7"/>
  </w:num>
  <w:num w:numId="30">
    <w:abstractNumId w:val="20"/>
  </w:num>
  <w:num w:numId="31">
    <w:abstractNumId w:val="15"/>
  </w:num>
  <w:num w:numId="32">
    <w:abstractNumId w:val="26"/>
  </w:num>
  <w:num w:numId="33">
    <w:abstractNumId w:val="11"/>
  </w:num>
  <w:num w:numId="34">
    <w:abstractNumId w:val="33"/>
  </w:num>
  <w:num w:numId="35">
    <w:abstractNumId w:val="24"/>
  </w:num>
  <w:num w:numId="3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CCF"/>
    <w:rsid w:val="000119C1"/>
    <w:rsid w:val="00015D2B"/>
    <w:rsid w:val="00021035"/>
    <w:rsid w:val="0003449C"/>
    <w:rsid w:val="0004271A"/>
    <w:rsid w:val="00044D28"/>
    <w:rsid w:val="00072011"/>
    <w:rsid w:val="0009474E"/>
    <w:rsid w:val="000A0E63"/>
    <w:rsid w:val="000C074C"/>
    <w:rsid w:val="000D1F3A"/>
    <w:rsid w:val="000E1D7D"/>
    <w:rsid w:val="000E301F"/>
    <w:rsid w:val="000E5AE9"/>
    <w:rsid w:val="000F337A"/>
    <w:rsid w:val="000F7747"/>
    <w:rsid w:val="00131527"/>
    <w:rsid w:val="00143D72"/>
    <w:rsid w:val="00151CCF"/>
    <w:rsid w:val="00154849"/>
    <w:rsid w:val="00157EB3"/>
    <w:rsid w:val="00163201"/>
    <w:rsid w:val="00182CA2"/>
    <w:rsid w:val="001A545C"/>
    <w:rsid w:val="001A7A60"/>
    <w:rsid w:val="001C13E2"/>
    <w:rsid w:val="001D22DF"/>
    <w:rsid w:val="001E26F5"/>
    <w:rsid w:val="001F026F"/>
    <w:rsid w:val="002007A2"/>
    <w:rsid w:val="00211C0B"/>
    <w:rsid w:val="00215B97"/>
    <w:rsid w:val="0021624F"/>
    <w:rsid w:val="002315FB"/>
    <w:rsid w:val="00243F70"/>
    <w:rsid w:val="00250225"/>
    <w:rsid w:val="00284594"/>
    <w:rsid w:val="002A02CE"/>
    <w:rsid w:val="002A2A04"/>
    <w:rsid w:val="002B7E40"/>
    <w:rsid w:val="002D6374"/>
    <w:rsid w:val="003033C2"/>
    <w:rsid w:val="003115C9"/>
    <w:rsid w:val="0031243A"/>
    <w:rsid w:val="00337111"/>
    <w:rsid w:val="0035450C"/>
    <w:rsid w:val="00380A24"/>
    <w:rsid w:val="00381705"/>
    <w:rsid w:val="00391FE6"/>
    <w:rsid w:val="003A3F66"/>
    <w:rsid w:val="003A4FB0"/>
    <w:rsid w:val="003B3979"/>
    <w:rsid w:val="003C2CDB"/>
    <w:rsid w:val="003D7233"/>
    <w:rsid w:val="003E1F8D"/>
    <w:rsid w:val="003E23B8"/>
    <w:rsid w:val="003E79F6"/>
    <w:rsid w:val="00401947"/>
    <w:rsid w:val="00403EB6"/>
    <w:rsid w:val="00411804"/>
    <w:rsid w:val="00413179"/>
    <w:rsid w:val="004148E6"/>
    <w:rsid w:val="004407F8"/>
    <w:rsid w:val="00470D96"/>
    <w:rsid w:val="004975F7"/>
    <w:rsid w:val="004B0369"/>
    <w:rsid w:val="004B2686"/>
    <w:rsid w:val="004D1174"/>
    <w:rsid w:val="004D7085"/>
    <w:rsid w:val="004F5EF5"/>
    <w:rsid w:val="004F7686"/>
    <w:rsid w:val="005021B8"/>
    <w:rsid w:val="005073BB"/>
    <w:rsid w:val="00517246"/>
    <w:rsid w:val="005351CD"/>
    <w:rsid w:val="00586FAA"/>
    <w:rsid w:val="005C4163"/>
    <w:rsid w:val="005E4F79"/>
    <w:rsid w:val="005E61EB"/>
    <w:rsid w:val="005F080C"/>
    <w:rsid w:val="005F1688"/>
    <w:rsid w:val="00604A84"/>
    <w:rsid w:val="006056A7"/>
    <w:rsid w:val="00621BB0"/>
    <w:rsid w:val="00632901"/>
    <w:rsid w:val="00635ADC"/>
    <w:rsid w:val="00640DD5"/>
    <w:rsid w:val="00643BFA"/>
    <w:rsid w:val="00663B33"/>
    <w:rsid w:val="006743DD"/>
    <w:rsid w:val="00675D30"/>
    <w:rsid w:val="0068364A"/>
    <w:rsid w:val="00691B0C"/>
    <w:rsid w:val="006A5ABF"/>
    <w:rsid w:val="006B69E0"/>
    <w:rsid w:val="006E4FF9"/>
    <w:rsid w:val="006F1539"/>
    <w:rsid w:val="006F70F3"/>
    <w:rsid w:val="00740411"/>
    <w:rsid w:val="00760AFE"/>
    <w:rsid w:val="00771E1E"/>
    <w:rsid w:val="00775D39"/>
    <w:rsid w:val="00776928"/>
    <w:rsid w:val="0077751C"/>
    <w:rsid w:val="007A079D"/>
    <w:rsid w:val="007A3B4A"/>
    <w:rsid w:val="007B2719"/>
    <w:rsid w:val="007C1182"/>
    <w:rsid w:val="007C4772"/>
    <w:rsid w:val="007C6B07"/>
    <w:rsid w:val="007F0A13"/>
    <w:rsid w:val="007F6723"/>
    <w:rsid w:val="008103C3"/>
    <w:rsid w:val="00811ABE"/>
    <w:rsid w:val="0081400C"/>
    <w:rsid w:val="008158A7"/>
    <w:rsid w:val="00825E68"/>
    <w:rsid w:val="00844F55"/>
    <w:rsid w:val="00867E6B"/>
    <w:rsid w:val="008716C6"/>
    <w:rsid w:val="00874C4A"/>
    <w:rsid w:val="008A0023"/>
    <w:rsid w:val="008A1329"/>
    <w:rsid w:val="008A747E"/>
    <w:rsid w:val="008B12F9"/>
    <w:rsid w:val="008B39A1"/>
    <w:rsid w:val="008B4625"/>
    <w:rsid w:val="008B6136"/>
    <w:rsid w:val="008C1A3F"/>
    <w:rsid w:val="008D0EA3"/>
    <w:rsid w:val="008D459F"/>
    <w:rsid w:val="009235E5"/>
    <w:rsid w:val="0092389F"/>
    <w:rsid w:val="009429F2"/>
    <w:rsid w:val="00973B70"/>
    <w:rsid w:val="00975FDA"/>
    <w:rsid w:val="009C4E37"/>
    <w:rsid w:val="009D0EA3"/>
    <w:rsid w:val="009D3547"/>
    <w:rsid w:val="009E6A5F"/>
    <w:rsid w:val="00A049E6"/>
    <w:rsid w:val="00A13EBD"/>
    <w:rsid w:val="00A265A3"/>
    <w:rsid w:val="00A33A4E"/>
    <w:rsid w:val="00A72BAC"/>
    <w:rsid w:val="00A8304A"/>
    <w:rsid w:val="00A92193"/>
    <w:rsid w:val="00A92651"/>
    <w:rsid w:val="00AC4A78"/>
    <w:rsid w:val="00AF5BE1"/>
    <w:rsid w:val="00B10C5E"/>
    <w:rsid w:val="00B11399"/>
    <w:rsid w:val="00B16F91"/>
    <w:rsid w:val="00B30B34"/>
    <w:rsid w:val="00B33928"/>
    <w:rsid w:val="00B6429D"/>
    <w:rsid w:val="00B71D69"/>
    <w:rsid w:val="00B71F08"/>
    <w:rsid w:val="00BD5AC0"/>
    <w:rsid w:val="00BF1580"/>
    <w:rsid w:val="00C23BA3"/>
    <w:rsid w:val="00C34EFE"/>
    <w:rsid w:val="00C43F22"/>
    <w:rsid w:val="00C47C36"/>
    <w:rsid w:val="00C55E98"/>
    <w:rsid w:val="00C56AAE"/>
    <w:rsid w:val="00C6003B"/>
    <w:rsid w:val="00C6269B"/>
    <w:rsid w:val="00C63633"/>
    <w:rsid w:val="00C708A1"/>
    <w:rsid w:val="00C734EB"/>
    <w:rsid w:val="00C965C9"/>
    <w:rsid w:val="00CA1E5F"/>
    <w:rsid w:val="00CA695E"/>
    <w:rsid w:val="00CB298B"/>
    <w:rsid w:val="00CC73F5"/>
    <w:rsid w:val="00CC7FBD"/>
    <w:rsid w:val="00CD0DE3"/>
    <w:rsid w:val="00CD37A5"/>
    <w:rsid w:val="00CE3B4F"/>
    <w:rsid w:val="00D04E9E"/>
    <w:rsid w:val="00D1683E"/>
    <w:rsid w:val="00D44412"/>
    <w:rsid w:val="00D56924"/>
    <w:rsid w:val="00D70F77"/>
    <w:rsid w:val="00D76F3E"/>
    <w:rsid w:val="00D93AB6"/>
    <w:rsid w:val="00D94FE6"/>
    <w:rsid w:val="00DA7116"/>
    <w:rsid w:val="00DB39AD"/>
    <w:rsid w:val="00DC1C8D"/>
    <w:rsid w:val="00DD3EF1"/>
    <w:rsid w:val="00DF2C75"/>
    <w:rsid w:val="00E06F76"/>
    <w:rsid w:val="00E10E29"/>
    <w:rsid w:val="00E200C0"/>
    <w:rsid w:val="00E34FFB"/>
    <w:rsid w:val="00E45F77"/>
    <w:rsid w:val="00E46547"/>
    <w:rsid w:val="00E52465"/>
    <w:rsid w:val="00E57975"/>
    <w:rsid w:val="00E85EC6"/>
    <w:rsid w:val="00E91A45"/>
    <w:rsid w:val="00E93B0D"/>
    <w:rsid w:val="00E9584A"/>
    <w:rsid w:val="00E97105"/>
    <w:rsid w:val="00EA05BD"/>
    <w:rsid w:val="00EB1D73"/>
    <w:rsid w:val="00EB2C4F"/>
    <w:rsid w:val="00EC030F"/>
    <w:rsid w:val="00EC42A7"/>
    <w:rsid w:val="00EF4738"/>
    <w:rsid w:val="00F01305"/>
    <w:rsid w:val="00F40268"/>
    <w:rsid w:val="00F540D7"/>
    <w:rsid w:val="00F568F9"/>
    <w:rsid w:val="00F6037E"/>
    <w:rsid w:val="00F60E03"/>
    <w:rsid w:val="00F62CD6"/>
    <w:rsid w:val="00F64AB4"/>
    <w:rsid w:val="00F70855"/>
    <w:rsid w:val="00F740FC"/>
    <w:rsid w:val="00F83641"/>
    <w:rsid w:val="00FC683C"/>
    <w:rsid w:val="00FC6B92"/>
    <w:rsid w:val="00FF1630"/>
  </w:rsids>
  <m:mathPr>
    <m:mathFont m:val="Cambria Math"/>
    <m:brkBin m:val="before"/>
    <m:brkBinSub m:val="--"/>
    <m:smallFrac m:val="0"/>
    <m:dispDef m:val="0"/>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7"/>
    <o:shapelayout v:ext="edit">
      <o:idmap v:ext="edit" data="1"/>
    </o:shapelayout>
  </w:shapeDefaults>
  <w:doNotEmbedSmartTags/>
  <w:decimalSymbol w:val=","/>
  <w:listSeparator w:val=";"/>
  <w14:docId w14:val="65F94640"/>
  <w15:docId w15:val="{7277F20E-424A-4623-8B05-8BEF01FB6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it-IT" w:eastAsia="en-US" w:bidi="ar-SA"/>
      </w:rPr>
    </w:rPrDefault>
    <w:pPrDefault>
      <w:pPr>
        <w:spacing w:after="200"/>
      </w:pPr>
    </w:pPrDefault>
  </w:docDefaults>
  <w:latentStyles w:defLockedState="0" w:defUIPriority="0" w:defSemiHidden="0" w:defUnhideWhenUsed="0" w:defQFormat="0" w:count="377">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e">
    <w:name w:val="Normal"/>
    <w:qFormat/>
    <w:rsid w:val="005A0332"/>
  </w:style>
  <w:style w:type="paragraph" w:styleId="Titolo2">
    <w:name w:val="heading 2"/>
    <w:basedOn w:val="Normale"/>
    <w:next w:val="Normale"/>
    <w:link w:val="Titolo2Carattere"/>
    <w:qFormat/>
    <w:rsid w:val="006743DD"/>
    <w:pPr>
      <w:keepNext/>
      <w:spacing w:after="0"/>
      <w:outlineLvl w:val="1"/>
    </w:pPr>
    <w:rPr>
      <w:rFonts w:ascii="Times New Roman" w:eastAsia="Times New Roman" w:hAnsi="Times New Roman" w:cs="Times New Roman"/>
      <w:b/>
      <w:sz w:val="20"/>
      <w:szCs w:val="20"/>
      <w:lang w:eastAsia="it-IT"/>
    </w:rPr>
  </w:style>
  <w:style w:type="paragraph" w:styleId="Titolo3">
    <w:name w:val="heading 3"/>
    <w:basedOn w:val="Normale"/>
    <w:next w:val="Normale"/>
    <w:link w:val="Titolo3Carattere"/>
    <w:qFormat/>
    <w:rsid w:val="00621BB0"/>
    <w:pPr>
      <w:keepNext/>
      <w:spacing w:before="240" w:after="60"/>
      <w:outlineLvl w:val="2"/>
    </w:pPr>
    <w:rPr>
      <w:rFonts w:eastAsia="Times New Roman"/>
      <w:b/>
      <w:bCs/>
      <w:sz w:val="26"/>
      <w:szCs w:val="26"/>
      <w:lang w:eastAsia="it-IT"/>
    </w:rPr>
  </w:style>
  <w:style w:type="paragraph" w:styleId="Titolo4">
    <w:name w:val="heading 4"/>
    <w:basedOn w:val="Normale"/>
    <w:next w:val="Normale"/>
    <w:link w:val="Titolo4Carattere"/>
    <w:qFormat/>
    <w:rsid w:val="00621BB0"/>
    <w:pPr>
      <w:keepNext/>
      <w:spacing w:after="0"/>
      <w:ind w:right="112"/>
      <w:jc w:val="center"/>
      <w:outlineLvl w:val="3"/>
    </w:pPr>
    <w:rPr>
      <w:rFonts w:ascii="Comic Sans MS" w:eastAsia="Times" w:hAnsi="Comic Sans MS" w:cs="Times New Roman"/>
      <w:b/>
      <w:snapToGrid w:val="0"/>
      <w:color w:val="000000"/>
      <w:szCs w:val="20"/>
      <w:lang w:eastAsia="it-IT"/>
    </w:rPr>
  </w:style>
  <w:style w:type="paragraph" w:styleId="Titolo5">
    <w:name w:val="heading 5"/>
    <w:basedOn w:val="Normale"/>
    <w:next w:val="Normale"/>
    <w:link w:val="Titolo5Carattere"/>
    <w:qFormat/>
    <w:rsid w:val="00621BB0"/>
    <w:pPr>
      <w:keepNext/>
      <w:tabs>
        <w:tab w:val="left" w:pos="-945"/>
        <w:tab w:val="left" w:pos="-567"/>
        <w:tab w:val="left" w:pos="-1"/>
        <w:tab w:val="left" w:pos="565"/>
        <w:tab w:val="left" w:pos="906"/>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 w:val="left" w:pos="9061"/>
        <w:tab w:val="left" w:pos="9627"/>
        <w:tab w:val="left" w:pos="10194"/>
        <w:tab w:val="left" w:pos="10760"/>
        <w:tab w:val="left" w:pos="11326"/>
        <w:tab w:val="left" w:pos="11893"/>
        <w:tab w:val="left" w:pos="12459"/>
        <w:tab w:val="left" w:pos="13026"/>
        <w:tab w:val="left" w:pos="13592"/>
        <w:tab w:val="left" w:pos="14158"/>
        <w:tab w:val="left" w:pos="14725"/>
        <w:tab w:val="left" w:pos="15291"/>
        <w:tab w:val="left" w:pos="15858"/>
        <w:tab w:val="left" w:pos="16424"/>
        <w:tab w:val="left" w:pos="16990"/>
        <w:tab w:val="left" w:pos="17557"/>
        <w:tab w:val="left" w:pos="18123"/>
        <w:tab w:val="left" w:pos="18690"/>
        <w:tab w:val="left" w:pos="19256"/>
        <w:tab w:val="left" w:pos="19822"/>
        <w:tab w:val="left" w:pos="20389"/>
      </w:tabs>
      <w:spacing w:after="0"/>
      <w:jc w:val="both"/>
      <w:outlineLvl w:val="4"/>
    </w:pPr>
    <w:rPr>
      <w:rFonts w:ascii="Times New Roman" w:eastAsia="Times New Roman" w:hAnsi="Times New Roman" w:cs="Times New Roman"/>
      <w:b/>
      <w:sz w:val="20"/>
      <w:szCs w:val="20"/>
      <w:lang w:eastAsia="it-IT"/>
    </w:rPr>
  </w:style>
  <w:style w:type="paragraph" w:styleId="Titolo6">
    <w:name w:val="heading 6"/>
    <w:basedOn w:val="Normale"/>
    <w:next w:val="Normale"/>
    <w:link w:val="Titolo6Carattere"/>
    <w:qFormat/>
    <w:rsid w:val="00621BB0"/>
    <w:pPr>
      <w:spacing w:before="240" w:after="60"/>
      <w:outlineLvl w:val="5"/>
    </w:pPr>
    <w:rPr>
      <w:rFonts w:ascii="Times New Roman" w:eastAsia="Times New Roman" w:hAnsi="Times New Roman" w:cs="Times New Roman"/>
      <w:b/>
      <w:bCs/>
      <w:lang w:eastAsia="it-IT"/>
    </w:rPr>
  </w:style>
  <w:style w:type="paragraph" w:styleId="Titolo8">
    <w:name w:val="heading 8"/>
    <w:basedOn w:val="Normale"/>
    <w:next w:val="Normale"/>
    <w:link w:val="Titolo8Carattere"/>
    <w:qFormat/>
    <w:rsid w:val="00621BB0"/>
    <w:pPr>
      <w:spacing w:before="240" w:after="60"/>
      <w:outlineLvl w:val="7"/>
    </w:pPr>
    <w:rPr>
      <w:rFonts w:ascii="Times New Roman" w:eastAsia="Times New Roman" w:hAnsi="Times New Roman" w:cs="Times New Roman"/>
      <w:i/>
      <w:iCs/>
      <w:lang w:eastAsia="it-IT"/>
    </w:rPr>
  </w:style>
  <w:style w:type="paragraph" w:styleId="Titolo9">
    <w:name w:val="heading 9"/>
    <w:basedOn w:val="Normale"/>
    <w:next w:val="Normale"/>
    <w:link w:val="Titolo9Carattere"/>
    <w:qFormat/>
    <w:rsid w:val="00621BB0"/>
    <w:pPr>
      <w:spacing w:before="240" w:after="60"/>
      <w:outlineLvl w:val="8"/>
    </w:pPr>
    <w:rPr>
      <w:rFonts w:eastAsia="Times New Roman"/>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6743DD"/>
    <w:rPr>
      <w:rFonts w:ascii="Times New Roman" w:eastAsia="Times New Roman" w:hAnsi="Times New Roman" w:cs="Times New Roman"/>
      <w:b/>
      <w:sz w:val="20"/>
      <w:szCs w:val="20"/>
      <w:lang w:eastAsia="it-IT"/>
    </w:rPr>
  </w:style>
  <w:style w:type="character" w:customStyle="1" w:styleId="Titolo3Carattere">
    <w:name w:val="Titolo 3 Carattere"/>
    <w:basedOn w:val="Carpredefinitoparagrafo"/>
    <w:link w:val="Titolo3"/>
    <w:rsid w:val="00621BB0"/>
    <w:rPr>
      <w:rFonts w:ascii="Arial" w:eastAsia="Times New Roman" w:hAnsi="Arial" w:cs="Arial"/>
      <w:b/>
      <w:bCs/>
      <w:sz w:val="26"/>
      <w:szCs w:val="26"/>
      <w:lang w:eastAsia="it-IT"/>
    </w:rPr>
  </w:style>
  <w:style w:type="character" w:customStyle="1" w:styleId="Titolo4Carattere">
    <w:name w:val="Titolo 4 Carattere"/>
    <w:basedOn w:val="Carpredefinitoparagrafo"/>
    <w:link w:val="Titolo4"/>
    <w:rsid w:val="00621BB0"/>
    <w:rPr>
      <w:rFonts w:ascii="Comic Sans MS" w:eastAsia="Times" w:hAnsi="Comic Sans MS" w:cs="Times New Roman"/>
      <w:b/>
      <w:snapToGrid w:val="0"/>
      <w:color w:val="000000"/>
      <w:szCs w:val="20"/>
      <w:lang w:eastAsia="it-IT"/>
    </w:rPr>
  </w:style>
  <w:style w:type="character" w:customStyle="1" w:styleId="Titolo5Carattere">
    <w:name w:val="Titolo 5 Carattere"/>
    <w:basedOn w:val="Carpredefinitoparagrafo"/>
    <w:link w:val="Titolo5"/>
    <w:rsid w:val="00621BB0"/>
    <w:rPr>
      <w:rFonts w:ascii="Times New Roman" w:eastAsia="Times New Roman" w:hAnsi="Times New Roman" w:cs="Times New Roman"/>
      <w:b/>
      <w:sz w:val="20"/>
      <w:szCs w:val="20"/>
      <w:lang w:eastAsia="it-IT"/>
    </w:rPr>
  </w:style>
  <w:style w:type="character" w:customStyle="1" w:styleId="Titolo6Carattere">
    <w:name w:val="Titolo 6 Carattere"/>
    <w:basedOn w:val="Carpredefinitoparagrafo"/>
    <w:link w:val="Titolo6"/>
    <w:rsid w:val="00621BB0"/>
    <w:rPr>
      <w:rFonts w:ascii="Times New Roman" w:eastAsia="Times New Roman" w:hAnsi="Times New Roman" w:cs="Times New Roman"/>
      <w:b/>
      <w:bCs/>
      <w:sz w:val="22"/>
      <w:szCs w:val="22"/>
      <w:lang w:eastAsia="it-IT"/>
    </w:rPr>
  </w:style>
  <w:style w:type="character" w:customStyle="1" w:styleId="Titolo8Carattere">
    <w:name w:val="Titolo 8 Carattere"/>
    <w:basedOn w:val="Carpredefinitoparagrafo"/>
    <w:link w:val="Titolo8"/>
    <w:rsid w:val="00621BB0"/>
    <w:rPr>
      <w:rFonts w:ascii="Times New Roman" w:eastAsia="Times New Roman" w:hAnsi="Times New Roman" w:cs="Times New Roman"/>
      <w:i/>
      <w:iCs/>
      <w:lang w:eastAsia="it-IT"/>
    </w:rPr>
  </w:style>
  <w:style w:type="character" w:customStyle="1" w:styleId="Titolo9Carattere">
    <w:name w:val="Titolo 9 Carattere"/>
    <w:basedOn w:val="Carpredefinitoparagrafo"/>
    <w:link w:val="Titolo9"/>
    <w:rsid w:val="00621BB0"/>
    <w:rPr>
      <w:rFonts w:ascii="Arial" w:eastAsia="Times New Roman" w:hAnsi="Arial" w:cs="Arial"/>
      <w:sz w:val="22"/>
      <w:szCs w:val="22"/>
      <w:lang w:eastAsia="it-IT"/>
    </w:rPr>
  </w:style>
  <w:style w:type="paragraph" w:styleId="Intestazione">
    <w:name w:val="header"/>
    <w:basedOn w:val="Normale"/>
    <w:link w:val="IntestazioneCarattere"/>
    <w:rsid w:val="00015D2B"/>
    <w:pPr>
      <w:tabs>
        <w:tab w:val="center" w:pos="4986"/>
        <w:tab w:val="right" w:pos="9972"/>
      </w:tabs>
      <w:spacing w:after="0"/>
    </w:pPr>
  </w:style>
  <w:style w:type="character" w:customStyle="1" w:styleId="IntestazioneCarattere">
    <w:name w:val="Intestazione Carattere"/>
    <w:basedOn w:val="Carpredefinitoparagrafo"/>
    <w:link w:val="Intestazione"/>
    <w:rsid w:val="00015D2B"/>
  </w:style>
  <w:style w:type="paragraph" w:styleId="Pidipagina">
    <w:name w:val="footer"/>
    <w:basedOn w:val="Normale"/>
    <w:link w:val="PidipaginaCarattere"/>
    <w:uiPriority w:val="99"/>
    <w:rsid w:val="00015D2B"/>
    <w:pPr>
      <w:tabs>
        <w:tab w:val="center" w:pos="4986"/>
        <w:tab w:val="right" w:pos="9972"/>
      </w:tabs>
      <w:spacing w:after="0"/>
    </w:pPr>
  </w:style>
  <w:style w:type="character" w:customStyle="1" w:styleId="PidipaginaCarattere">
    <w:name w:val="Piè di pagina Carattere"/>
    <w:basedOn w:val="Carpredefinitoparagrafo"/>
    <w:link w:val="Pidipagina"/>
    <w:uiPriority w:val="99"/>
    <w:rsid w:val="00015D2B"/>
  </w:style>
  <w:style w:type="paragraph" w:customStyle="1" w:styleId="Paragrafobase">
    <w:name w:val="[Paragrafo base]"/>
    <w:basedOn w:val="Normale"/>
    <w:uiPriority w:val="99"/>
    <w:rsid w:val="00015D2B"/>
    <w:pPr>
      <w:widowControl w:val="0"/>
      <w:autoSpaceDE w:val="0"/>
      <w:autoSpaceDN w:val="0"/>
      <w:adjustRightInd w:val="0"/>
      <w:spacing w:after="0" w:line="288" w:lineRule="auto"/>
      <w:textAlignment w:val="center"/>
    </w:pPr>
    <w:rPr>
      <w:rFonts w:ascii="MinionPro-Regular" w:eastAsia="Times" w:hAnsi="MinionPro-Regular" w:cs="MinionPro-Regular"/>
      <w:color w:val="000000"/>
      <w:lang w:eastAsia="it-IT"/>
    </w:rPr>
  </w:style>
  <w:style w:type="paragraph" w:styleId="Testofumetto">
    <w:name w:val="Balloon Text"/>
    <w:basedOn w:val="Normale"/>
    <w:link w:val="TestofumettoCarattere"/>
    <w:rsid w:val="006743DD"/>
    <w:pPr>
      <w:spacing w:after="0"/>
    </w:pPr>
    <w:rPr>
      <w:rFonts w:ascii="Tahoma" w:hAnsi="Tahoma" w:cs="Tahoma"/>
      <w:sz w:val="16"/>
      <w:szCs w:val="16"/>
    </w:rPr>
  </w:style>
  <w:style w:type="character" w:customStyle="1" w:styleId="TestofumettoCarattere">
    <w:name w:val="Testo fumetto Carattere"/>
    <w:basedOn w:val="Carpredefinitoparagrafo"/>
    <w:link w:val="Testofumetto"/>
    <w:rsid w:val="006743DD"/>
    <w:rPr>
      <w:rFonts w:ascii="Tahoma" w:hAnsi="Tahoma" w:cs="Tahoma"/>
      <w:sz w:val="16"/>
      <w:szCs w:val="16"/>
    </w:rPr>
  </w:style>
  <w:style w:type="paragraph" w:customStyle="1" w:styleId="Rientrocorpodeltesto1">
    <w:name w:val="Rientro corpo del testo1"/>
    <w:basedOn w:val="Normale"/>
    <w:rsid w:val="00621BB0"/>
    <w:pPr>
      <w:spacing w:after="0"/>
      <w:ind w:left="113"/>
    </w:pPr>
    <w:rPr>
      <w:rFonts w:eastAsia="Times New Roman" w:cs="Times New Roman"/>
      <w:sz w:val="20"/>
      <w:szCs w:val="20"/>
      <w:lang w:eastAsia="it-IT"/>
    </w:rPr>
  </w:style>
  <w:style w:type="paragraph" w:styleId="Elenco">
    <w:name w:val="List"/>
    <w:basedOn w:val="Normale"/>
    <w:rsid w:val="00621BB0"/>
    <w:pPr>
      <w:spacing w:after="0"/>
      <w:ind w:left="283" w:hanging="283"/>
    </w:pPr>
    <w:rPr>
      <w:rFonts w:ascii="Times New Roman" w:eastAsia="Times New Roman" w:hAnsi="Times New Roman" w:cs="Times New Roman"/>
      <w:sz w:val="20"/>
      <w:szCs w:val="20"/>
      <w:lang w:eastAsia="it-IT"/>
    </w:rPr>
  </w:style>
  <w:style w:type="paragraph" w:styleId="Elenco2">
    <w:name w:val="List 2"/>
    <w:basedOn w:val="Normale"/>
    <w:rsid w:val="00621BB0"/>
    <w:pPr>
      <w:spacing w:after="0"/>
      <w:ind w:left="566" w:hanging="283"/>
    </w:pPr>
    <w:rPr>
      <w:rFonts w:ascii="Times New Roman" w:eastAsia="Times New Roman" w:hAnsi="Times New Roman" w:cs="Times New Roman"/>
      <w:sz w:val="20"/>
      <w:szCs w:val="20"/>
      <w:lang w:eastAsia="it-IT"/>
    </w:rPr>
  </w:style>
  <w:style w:type="paragraph" w:styleId="Elencocontinua2">
    <w:name w:val="List Continue 2"/>
    <w:basedOn w:val="Normale"/>
    <w:rsid w:val="00621BB0"/>
    <w:pPr>
      <w:spacing w:after="120"/>
      <w:ind w:left="566"/>
    </w:pPr>
    <w:rPr>
      <w:rFonts w:ascii="Times New Roman" w:eastAsia="Times New Roman" w:hAnsi="Times New Roman" w:cs="Times New Roman"/>
      <w:sz w:val="20"/>
      <w:szCs w:val="20"/>
      <w:lang w:eastAsia="it-IT"/>
    </w:rPr>
  </w:style>
  <w:style w:type="paragraph" w:customStyle="1" w:styleId="titoloindicefonti">
    <w:name w:val="titolo indice fonti"/>
    <w:basedOn w:val="Normale"/>
    <w:rsid w:val="00621BB0"/>
    <w:pPr>
      <w:tabs>
        <w:tab w:val="right" w:pos="9360"/>
      </w:tabs>
      <w:suppressAutoHyphens/>
      <w:spacing w:after="0"/>
    </w:pPr>
    <w:rPr>
      <w:rFonts w:ascii="Courier New" w:eastAsia="Times New Roman" w:hAnsi="Courier New" w:cs="Times New Roman"/>
      <w:sz w:val="20"/>
      <w:szCs w:val="20"/>
      <w:lang w:val="en-US" w:eastAsia="it-IT"/>
    </w:rPr>
  </w:style>
  <w:style w:type="paragraph" w:styleId="Corpodeltesto2">
    <w:name w:val="Body Text 2"/>
    <w:basedOn w:val="Normale"/>
    <w:link w:val="Corpodeltesto2Carattere"/>
    <w:rsid w:val="00621BB0"/>
    <w:pPr>
      <w:spacing w:after="0"/>
      <w:jc w:val="both"/>
    </w:pPr>
    <w:rPr>
      <w:rFonts w:eastAsia="Times" w:cs="Times New Roman"/>
      <w:b/>
      <w:szCs w:val="20"/>
      <w:lang w:eastAsia="it-IT"/>
    </w:rPr>
  </w:style>
  <w:style w:type="character" w:customStyle="1" w:styleId="Corpodeltesto2Carattere">
    <w:name w:val="Corpo del testo 2 Carattere"/>
    <w:basedOn w:val="Carpredefinitoparagrafo"/>
    <w:link w:val="Corpodeltesto2"/>
    <w:rsid w:val="00621BB0"/>
    <w:rPr>
      <w:rFonts w:ascii="Arial" w:eastAsia="Times" w:hAnsi="Arial" w:cs="Times New Roman"/>
      <w:b/>
      <w:sz w:val="22"/>
      <w:szCs w:val="20"/>
      <w:lang w:eastAsia="it-IT"/>
    </w:rPr>
  </w:style>
  <w:style w:type="paragraph" w:styleId="Rientrocorpodeltesto">
    <w:name w:val="Body Text Indent"/>
    <w:basedOn w:val="Normale"/>
    <w:link w:val="RientrocorpodeltestoCarattere"/>
    <w:rsid w:val="00621BB0"/>
    <w:pPr>
      <w:tabs>
        <w:tab w:val="left" w:pos="-945"/>
        <w:tab w:val="left" w:pos="-567"/>
        <w:tab w:val="left" w:pos="-1"/>
        <w:tab w:val="left" w:pos="565"/>
        <w:tab w:val="left" w:pos="793"/>
        <w:tab w:val="left" w:pos="1190"/>
        <w:tab w:val="left" w:pos="1416"/>
        <w:tab w:val="left" w:pos="2264"/>
        <w:tab w:val="left" w:pos="2830"/>
        <w:tab w:val="left" w:pos="3397"/>
        <w:tab w:val="left" w:pos="3963"/>
        <w:tab w:val="left" w:pos="4530"/>
        <w:tab w:val="left" w:pos="5096"/>
        <w:tab w:val="left" w:pos="5662"/>
        <w:tab w:val="left" w:pos="6229"/>
        <w:tab w:val="left" w:pos="6795"/>
        <w:tab w:val="left" w:pos="7362"/>
        <w:tab w:val="left" w:pos="7928"/>
        <w:tab w:val="left" w:pos="8494"/>
      </w:tabs>
      <w:spacing w:after="0"/>
      <w:ind w:left="565"/>
      <w:jc w:val="both"/>
    </w:pPr>
    <w:rPr>
      <w:rFonts w:eastAsia="Times New Roman" w:cs="Times New Roman"/>
      <w:sz w:val="20"/>
      <w:szCs w:val="20"/>
      <w:lang w:eastAsia="it-IT"/>
    </w:rPr>
  </w:style>
  <w:style w:type="character" w:customStyle="1" w:styleId="RientrocorpodeltestoCarattere">
    <w:name w:val="Rientro corpo del testo Carattere"/>
    <w:basedOn w:val="Carpredefinitoparagrafo"/>
    <w:link w:val="Rientrocorpodeltesto"/>
    <w:rsid w:val="00621BB0"/>
    <w:rPr>
      <w:rFonts w:ascii="Arial" w:eastAsia="Times New Roman" w:hAnsi="Arial" w:cs="Times New Roman"/>
      <w:sz w:val="20"/>
      <w:szCs w:val="20"/>
      <w:lang w:eastAsia="it-IT"/>
    </w:rPr>
  </w:style>
  <w:style w:type="paragraph" w:styleId="Corpotesto">
    <w:name w:val="Body Text"/>
    <w:basedOn w:val="Normale"/>
    <w:link w:val="CorpotestoCarattere"/>
    <w:rsid w:val="00621BB0"/>
    <w:pPr>
      <w:spacing w:after="120"/>
    </w:pPr>
    <w:rPr>
      <w:rFonts w:ascii="Times New Roman" w:eastAsia="Times New Roman" w:hAnsi="Times New Roman" w:cs="Times New Roman"/>
      <w:sz w:val="20"/>
      <w:szCs w:val="20"/>
      <w:lang w:eastAsia="it-IT"/>
    </w:rPr>
  </w:style>
  <w:style w:type="character" w:customStyle="1" w:styleId="CorpotestoCarattere">
    <w:name w:val="Corpo testo Carattere"/>
    <w:basedOn w:val="Carpredefinitoparagrafo"/>
    <w:link w:val="Corpotesto"/>
    <w:rsid w:val="00621BB0"/>
    <w:rPr>
      <w:rFonts w:ascii="Times New Roman" w:eastAsia="Times New Roman" w:hAnsi="Times New Roman" w:cs="Times New Roman"/>
      <w:sz w:val="20"/>
      <w:szCs w:val="20"/>
      <w:lang w:eastAsia="it-IT"/>
    </w:rPr>
  </w:style>
  <w:style w:type="paragraph" w:styleId="Testocommento">
    <w:name w:val="annotation text"/>
    <w:basedOn w:val="Normale"/>
    <w:link w:val="TestocommentoCarattere"/>
    <w:unhideWhenUsed/>
    <w:rsid w:val="00621BB0"/>
    <w:pPr>
      <w:spacing w:after="0"/>
    </w:pPr>
    <w:rPr>
      <w:rFonts w:ascii="Times New Roman" w:eastAsia="Times New Roman" w:hAnsi="Times New Roman" w:cs="Times New Roman"/>
      <w:sz w:val="20"/>
      <w:szCs w:val="20"/>
      <w:lang w:eastAsia="it-IT"/>
    </w:rPr>
  </w:style>
  <w:style w:type="character" w:customStyle="1" w:styleId="TestocommentoCarattere">
    <w:name w:val="Testo commento Carattere"/>
    <w:basedOn w:val="Carpredefinitoparagrafo"/>
    <w:link w:val="Testocommento"/>
    <w:rsid w:val="00621BB0"/>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621BB0"/>
    <w:pPr>
      <w:spacing w:after="120"/>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621BB0"/>
    <w:rPr>
      <w:rFonts w:ascii="Times New Roman" w:eastAsia="Times New Roman" w:hAnsi="Times New Roman" w:cs="Times New Roman"/>
      <w:sz w:val="16"/>
      <w:szCs w:val="16"/>
      <w:lang w:eastAsia="it-IT"/>
    </w:rPr>
  </w:style>
  <w:style w:type="character" w:styleId="Numeropagina">
    <w:name w:val="page number"/>
    <w:basedOn w:val="Carpredefinitoparagrafo"/>
    <w:rsid w:val="00621BB0"/>
  </w:style>
  <w:style w:type="paragraph" w:customStyle="1" w:styleId="Default">
    <w:name w:val="Default"/>
    <w:rsid w:val="00621BB0"/>
    <w:pPr>
      <w:widowControl w:val="0"/>
      <w:autoSpaceDE w:val="0"/>
      <w:autoSpaceDN w:val="0"/>
      <w:adjustRightInd w:val="0"/>
      <w:spacing w:after="0"/>
    </w:pPr>
    <w:rPr>
      <w:rFonts w:eastAsia="Times New Roman"/>
      <w:color w:val="000000"/>
      <w:lang w:eastAsia="it-IT"/>
    </w:rPr>
  </w:style>
  <w:style w:type="paragraph" w:customStyle="1" w:styleId="CM22">
    <w:name w:val="CM22"/>
    <w:basedOn w:val="Default"/>
    <w:next w:val="Default"/>
    <w:rsid w:val="00621BB0"/>
    <w:pPr>
      <w:spacing w:after="265"/>
    </w:pPr>
    <w:rPr>
      <w:rFonts w:cs="Times New Roman"/>
      <w:color w:val="auto"/>
    </w:rPr>
  </w:style>
  <w:style w:type="paragraph" w:customStyle="1" w:styleId="CM3">
    <w:name w:val="CM3"/>
    <w:basedOn w:val="Default"/>
    <w:next w:val="Default"/>
    <w:rsid w:val="00621BB0"/>
    <w:pPr>
      <w:spacing w:line="280" w:lineRule="atLeast"/>
    </w:pPr>
    <w:rPr>
      <w:rFonts w:cs="Times New Roman"/>
      <w:color w:val="auto"/>
    </w:rPr>
  </w:style>
  <w:style w:type="paragraph" w:customStyle="1" w:styleId="CM23">
    <w:name w:val="CM23"/>
    <w:basedOn w:val="Default"/>
    <w:next w:val="Default"/>
    <w:rsid w:val="00621BB0"/>
    <w:pPr>
      <w:autoSpaceDE/>
      <w:autoSpaceDN/>
      <w:adjustRightInd/>
      <w:spacing w:after="273"/>
    </w:pPr>
    <w:rPr>
      <w:rFonts w:cs="Times New Roman"/>
      <w:color w:val="auto"/>
      <w:szCs w:val="20"/>
    </w:rPr>
  </w:style>
  <w:style w:type="paragraph" w:customStyle="1" w:styleId="CM24">
    <w:name w:val="CM24"/>
    <w:basedOn w:val="Default"/>
    <w:next w:val="Default"/>
    <w:rsid w:val="00621BB0"/>
    <w:pPr>
      <w:autoSpaceDE/>
      <w:autoSpaceDN/>
      <w:adjustRightInd/>
      <w:spacing w:after="548"/>
    </w:pPr>
    <w:rPr>
      <w:rFonts w:cs="Times New Roman"/>
      <w:color w:val="auto"/>
      <w:szCs w:val="20"/>
    </w:rPr>
  </w:style>
  <w:style w:type="paragraph" w:customStyle="1" w:styleId="CM2">
    <w:name w:val="CM2"/>
    <w:basedOn w:val="Default"/>
    <w:next w:val="Default"/>
    <w:rsid w:val="00621BB0"/>
    <w:pPr>
      <w:autoSpaceDE/>
      <w:autoSpaceDN/>
      <w:adjustRightInd/>
      <w:spacing w:line="280" w:lineRule="atLeast"/>
    </w:pPr>
    <w:rPr>
      <w:rFonts w:cs="Times New Roman"/>
      <w:color w:val="auto"/>
      <w:szCs w:val="20"/>
    </w:rPr>
  </w:style>
  <w:style w:type="paragraph" w:customStyle="1" w:styleId="CM12">
    <w:name w:val="CM12"/>
    <w:basedOn w:val="Default"/>
    <w:next w:val="Default"/>
    <w:rsid w:val="00621BB0"/>
    <w:pPr>
      <w:autoSpaceDE/>
      <w:autoSpaceDN/>
      <w:adjustRightInd/>
    </w:pPr>
    <w:rPr>
      <w:rFonts w:cs="Times New Roman"/>
      <w:color w:val="auto"/>
      <w:szCs w:val="20"/>
    </w:rPr>
  </w:style>
  <w:style w:type="paragraph" w:customStyle="1" w:styleId="CM30">
    <w:name w:val="CM30"/>
    <w:basedOn w:val="Default"/>
    <w:next w:val="Default"/>
    <w:rsid w:val="00621BB0"/>
    <w:pPr>
      <w:autoSpaceDE/>
      <w:autoSpaceDN/>
      <w:adjustRightInd/>
      <w:spacing w:after="378"/>
    </w:pPr>
    <w:rPr>
      <w:rFonts w:cs="Times New Roman"/>
      <w:color w:val="auto"/>
      <w:szCs w:val="20"/>
    </w:rPr>
  </w:style>
  <w:style w:type="paragraph" w:customStyle="1" w:styleId="CM31">
    <w:name w:val="CM31"/>
    <w:basedOn w:val="Default"/>
    <w:next w:val="Default"/>
    <w:rsid w:val="00621BB0"/>
    <w:pPr>
      <w:autoSpaceDE/>
      <w:autoSpaceDN/>
      <w:adjustRightInd/>
      <w:spacing w:after="335"/>
    </w:pPr>
    <w:rPr>
      <w:rFonts w:cs="Times New Roman"/>
      <w:color w:val="auto"/>
      <w:szCs w:val="20"/>
    </w:rPr>
  </w:style>
  <w:style w:type="paragraph" w:customStyle="1" w:styleId="testo">
    <w:name w:val="**//testo"/>
    <w:rsid w:val="00621BB0"/>
    <w:pPr>
      <w:tabs>
        <w:tab w:val="left" w:pos="9213"/>
      </w:tabs>
      <w:spacing w:after="0" w:line="260" w:lineRule="exact"/>
      <w:ind w:left="1417"/>
      <w:jc w:val="both"/>
    </w:pPr>
    <w:rPr>
      <w:rFonts w:ascii="Berthold Imago Light" w:eastAsia="Berthold Imago Light" w:hAnsi="Berthold Imago Light" w:cs="Times New Roman"/>
      <w:szCs w:val="20"/>
      <w:lang w:eastAsia="it-IT"/>
    </w:rPr>
  </w:style>
  <w:style w:type="paragraph" w:styleId="Paragrafoelenco">
    <w:name w:val="List Paragraph"/>
    <w:basedOn w:val="Normale"/>
    <w:rsid w:val="00923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92547">
      <w:bodyDiv w:val="1"/>
      <w:marLeft w:val="0"/>
      <w:marRight w:val="0"/>
      <w:marTop w:val="0"/>
      <w:marBottom w:val="0"/>
      <w:divBdr>
        <w:top w:val="none" w:sz="0" w:space="0" w:color="auto"/>
        <w:left w:val="none" w:sz="0" w:space="0" w:color="auto"/>
        <w:bottom w:val="none" w:sz="0" w:space="0" w:color="auto"/>
        <w:right w:val="none" w:sz="0" w:space="0" w:color="auto"/>
      </w:divBdr>
    </w:div>
    <w:div w:id="1022777428">
      <w:bodyDiv w:val="1"/>
      <w:marLeft w:val="0"/>
      <w:marRight w:val="0"/>
      <w:marTop w:val="0"/>
      <w:marBottom w:val="0"/>
      <w:divBdr>
        <w:top w:val="none" w:sz="0" w:space="0" w:color="auto"/>
        <w:left w:val="none" w:sz="0" w:space="0" w:color="auto"/>
        <w:bottom w:val="none" w:sz="0" w:space="0" w:color="auto"/>
        <w:right w:val="none" w:sz="0" w:space="0" w:color="auto"/>
      </w:divBdr>
    </w:div>
    <w:div w:id="12379314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yperlink" Target="mailto:ballani.lauro@gmail.com"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folladorgiovanni@gmail.com"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yperlink" Target="mailto:pietrochiaverano56@gmail.com" TargetMode="External"/><Relationship Id="rId33" Type="http://schemas.openxmlformats.org/officeDocument/2006/relationships/header" Target="header5.xml"/><Relationship Id="rId38"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mailto:alessandro.ardizzone56@gmail.com" TargetMode="External"/><Relationship Id="rId29" Type="http://schemas.openxmlformats.org/officeDocument/2006/relationships/hyperlink" Target="mailto:paolofratini@alice.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matteo.marmiroli@alice.it" TargetMode="External"/><Relationship Id="rId32" Type="http://schemas.openxmlformats.org/officeDocument/2006/relationships/hyperlink" Target="mailto:pugliese.89@alice.it" TargetMode="Externa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info@pasini-latorre.com" TargetMode="External"/><Relationship Id="rId28" Type="http://schemas.openxmlformats.org/officeDocument/2006/relationships/hyperlink" Target="mailto:melestudiotecnico@gmail.com" TargetMode="External"/><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hyperlink" Target="mailto:aldo@canetto.191.it" TargetMode="External"/><Relationship Id="rId31" Type="http://schemas.openxmlformats.org/officeDocument/2006/relationships/hyperlink" Target="mailto:omiserocchi@teletu.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mailto:omiserocchi@teletu.it" TargetMode="External"/><Relationship Id="rId27" Type="http://schemas.openxmlformats.org/officeDocument/2006/relationships/hyperlink" Target="mailto:info@agrisafe.it" TargetMode="External"/><Relationship Id="rId30" Type="http://schemas.openxmlformats.org/officeDocument/2006/relationships/hyperlink" Target="mailto:alessandro.ardizzone56@gmail.com" TargetMode="External"/><Relationship Id="rId35" Type="http://schemas.openxmlformats.org/officeDocument/2006/relationships/header" Target="header7.xml"/></Relationships>
</file>

<file path=word/_rels/foot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4.png"/><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6.jpeg"/></Relationships>
</file>

<file path=word/_rels/footer3.xml.rels><?xml version="1.0" encoding="UTF-8" standalone="yes"?>
<Relationships xmlns="http://schemas.openxmlformats.org/package/2006/relationships"><Relationship Id="rId1" Type="http://schemas.openxmlformats.org/officeDocument/2006/relationships/image" Target="media/image6.jpeg"/></Relationships>
</file>

<file path=word/_rels/footer4.xml.rels><?xml version="1.0" encoding="UTF-8" standalone="yes"?>
<Relationships xmlns="http://schemas.openxmlformats.org/package/2006/relationships"><Relationship Id="rId1" Type="http://schemas.openxmlformats.org/officeDocument/2006/relationships/image" Target="media/image6.jpeg"/></Relationships>
</file>

<file path=word/_rels/footer5.xml.rels><?xml version="1.0" encoding="UTF-8" standalone="yes"?>
<Relationships xmlns="http://schemas.openxmlformats.org/package/2006/relationships"><Relationship Id="rId1" Type="http://schemas.openxmlformats.org/officeDocument/2006/relationships/image" Target="media/image6.jpeg"/></Relationships>
</file>

<file path=word/_rels/footer6.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705362-1709-4D15-BA1E-BE917691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5137</Words>
  <Characters>29281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Key Partner</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 Bernardini</dc:creator>
  <cp:lastModifiedBy>CHIAMBRETTO Claudio</cp:lastModifiedBy>
  <cp:revision>4</cp:revision>
  <cp:lastPrinted>2017-02-24T09:37:00Z</cp:lastPrinted>
  <dcterms:created xsi:type="dcterms:W3CDTF">2020-02-18T09:45:00Z</dcterms:created>
  <dcterms:modified xsi:type="dcterms:W3CDTF">2020-02-18T10:23:00Z</dcterms:modified>
</cp:coreProperties>
</file>