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9F2" w:rsidRPr="00455128" w:rsidRDefault="00B639F2" w:rsidP="00A131E2">
      <w:pPr>
        <w:rPr>
          <w:rFonts w:ascii="Verdana" w:hAnsi="Verdana"/>
          <w:b/>
          <w:sz w:val="20"/>
          <w:szCs w:val="20"/>
        </w:rPr>
      </w:pPr>
      <w:r w:rsidRPr="002B58E9">
        <w:rPr>
          <w:rFonts w:ascii="Verdana" w:hAnsi="Verdana"/>
          <w:b/>
          <w:sz w:val="20"/>
          <w:szCs w:val="20"/>
        </w:rPr>
        <w:tab/>
      </w:r>
      <w:r w:rsidRPr="002B58E9">
        <w:rPr>
          <w:rFonts w:ascii="Verdana" w:hAnsi="Verdana"/>
          <w:b/>
          <w:sz w:val="20"/>
          <w:szCs w:val="20"/>
        </w:rPr>
        <w:tab/>
      </w:r>
      <w:r w:rsidRPr="00455128">
        <w:rPr>
          <w:rFonts w:ascii="Verdana" w:hAnsi="Verdana"/>
          <w:b/>
          <w:sz w:val="20"/>
          <w:szCs w:val="20"/>
        </w:rPr>
        <w:t>POLIZZA COLLET</w:t>
      </w:r>
      <w:r w:rsidR="00514E3E">
        <w:rPr>
          <w:rFonts w:ascii="Verdana" w:hAnsi="Verdana"/>
          <w:b/>
          <w:sz w:val="20"/>
          <w:szCs w:val="20"/>
        </w:rPr>
        <w:t>TIVA AVVERSITÀ ATMOSFERICHE 2020</w:t>
      </w:r>
    </w:p>
    <w:p w:rsidR="00B639F2" w:rsidRPr="00455128" w:rsidRDefault="00B639F2" w:rsidP="00CE67DF">
      <w:pPr>
        <w:rPr>
          <w:rFonts w:ascii="Verdana" w:hAnsi="Verdana"/>
          <w:sz w:val="20"/>
          <w:szCs w:val="20"/>
        </w:rPr>
      </w:pPr>
    </w:p>
    <w:p w:rsidR="00B639F2" w:rsidRPr="00455128" w:rsidRDefault="00B639F2" w:rsidP="00AF0E48">
      <w:pPr>
        <w:tabs>
          <w:tab w:val="left" w:pos="5812"/>
        </w:tabs>
        <w:spacing w:line="220" w:lineRule="exact"/>
        <w:rPr>
          <w:rFonts w:ascii="Verdana" w:hAnsi="Verdana"/>
          <w:b/>
          <w:sz w:val="20"/>
          <w:szCs w:val="20"/>
        </w:rPr>
      </w:pPr>
      <w:r w:rsidRPr="00455128">
        <w:rPr>
          <w:rFonts w:ascii="Verdana" w:hAnsi="Verdana"/>
          <w:b/>
          <w:sz w:val="20"/>
          <w:szCs w:val="20"/>
        </w:rPr>
        <w:tab/>
      </w:r>
    </w:p>
    <w:tbl>
      <w:tblPr>
        <w:tblW w:w="9855"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9855"/>
      </w:tblGrid>
      <w:tr w:rsidR="00B639F2" w:rsidRPr="00455128" w:rsidTr="0080329D">
        <w:trPr>
          <w:cantSplit/>
          <w:trHeight w:val="369"/>
        </w:trPr>
        <w:tc>
          <w:tcPr>
            <w:tcW w:w="9851" w:type="dxa"/>
            <w:tcBorders>
              <w:top w:val="nil"/>
              <w:left w:val="nil"/>
              <w:bottom w:val="single" w:sz="4" w:space="0" w:color="auto"/>
              <w:right w:val="nil"/>
            </w:tcBorders>
            <w:shd w:val="clear" w:color="auto" w:fill="auto"/>
            <w:vAlign w:val="center"/>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r w:rsidRPr="00455128">
              <w:rPr>
                <w:rFonts w:ascii="Verdana" w:hAnsi="Verdana"/>
                <w:b/>
                <w:sz w:val="20"/>
                <w:szCs w:val="20"/>
              </w:rPr>
              <w:t>Contraente</w:t>
            </w:r>
          </w:p>
        </w:tc>
      </w:tr>
      <w:tr w:rsidR="00B639F2" w:rsidRPr="00455128" w:rsidTr="0080329D">
        <w:trPr>
          <w:cantSplit/>
          <w:trHeight w:val="369"/>
        </w:trPr>
        <w:tc>
          <w:tcPr>
            <w:tcW w:w="9851" w:type="dxa"/>
            <w:tcBorders>
              <w:top w:val="single" w:sz="4" w:space="0" w:color="auto"/>
              <w:left w:val="single" w:sz="4" w:space="0" w:color="auto"/>
              <w:bottom w:val="single" w:sz="4" w:space="0" w:color="auto"/>
              <w:right w:val="single" w:sz="4" w:space="0" w:color="auto"/>
            </w:tcBorders>
            <w:shd w:val="pct5" w:color="auto" w:fill="FFFFFF"/>
            <w:vAlign w:val="center"/>
            <w:hideMark/>
          </w:tcPr>
          <w:p w:rsidR="00B639F2" w:rsidRPr="00455128" w:rsidRDefault="00B639F2" w:rsidP="00962006">
            <w:pPr>
              <w:tabs>
                <w:tab w:val="left" w:pos="2694"/>
                <w:tab w:val="left" w:pos="5812"/>
              </w:tabs>
              <w:spacing w:line="220" w:lineRule="exact"/>
              <w:jc w:val="center"/>
              <w:rPr>
                <w:rFonts w:ascii="Verdana" w:hAnsi="Verdana"/>
                <w:snapToGrid w:val="0"/>
                <w:sz w:val="20"/>
                <w:szCs w:val="20"/>
              </w:rPr>
            </w:pPr>
          </w:p>
        </w:tc>
      </w:tr>
    </w:tbl>
    <w:p w:rsidR="00B639F2" w:rsidRPr="00455128" w:rsidRDefault="00B639F2" w:rsidP="00AF0E48">
      <w:pPr>
        <w:tabs>
          <w:tab w:val="left" w:pos="4536"/>
          <w:tab w:val="left" w:pos="5812"/>
        </w:tabs>
        <w:spacing w:line="220" w:lineRule="exact"/>
        <w:rPr>
          <w:rFonts w:ascii="Verdana" w:hAnsi="Verdana"/>
          <w:sz w:val="20"/>
          <w:szCs w:val="20"/>
        </w:rPr>
      </w:pPr>
      <w:r w:rsidRPr="00455128">
        <w:rPr>
          <w:rFonts w:ascii="Verdana" w:hAnsi="Verdana"/>
          <w:b/>
          <w:sz w:val="20"/>
          <w:szCs w:val="20"/>
        </w:rPr>
        <w:tab/>
        <w:t xml:space="preserve">    </w:t>
      </w:r>
      <w:r w:rsidRPr="00455128">
        <w:rPr>
          <w:rFonts w:ascii="Verdana" w:hAnsi="Verdana"/>
          <w:b/>
          <w:sz w:val="20"/>
          <w:szCs w:val="20"/>
        </w:rPr>
        <w:tab/>
        <w:t xml:space="preserve">   </w:t>
      </w: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4446"/>
        <w:gridCol w:w="160"/>
        <w:gridCol w:w="1116"/>
        <w:gridCol w:w="160"/>
        <w:gridCol w:w="3969"/>
      </w:tblGrid>
      <w:tr w:rsidR="00B639F2" w:rsidRPr="00455128" w:rsidTr="0080329D">
        <w:trPr>
          <w:cantSplit/>
          <w:trHeight w:val="349"/>
        </w:trPr>
        <w:tc>
          <w:tcPr>
            <w:tcW w:w="4446" w:type="dxa"/>
            <w:tcBorders>
              <w:top w:val="nil"/>
              <w:left w:val="nil"/>
              <w:bottom w:val="single" w:sz="4" w:space="0" w:color="auto"/>
              <w:right w:val="nil"/>
            </w:tcBorders>
            <w:shd w:val="clear" w:color="auto" w:fill="auto"/>
            <w:vAlign w:val="center"/>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r w:rsidRPr="00455128">
              <w:rPr>
                <w:rFonts w:ascii="Verdana" w:hAnsi="Verdana"/>
                <w:b/>
                <w:sz w:val="20"/>
                <w:szCs w:val="20"/>
              </w:rPr>
              <w:t>Indirizzo</w:t>
            </w:r>
          </w:p>
        </w:tc>
        <w:tc>
          <w:tcPr>
            <w:tcW w:w="160" w:type="dxa"/>
            <w:tcBorders>
              <w:top w:val="nil"/>
              <w:left w:val="nil"/>
              <w:bottom w:val="nil"/>
              <w:right w:val="nil"/>
            </w:tcBorders>
            <w:shd w:val="clear" w:color="auto" w:fill="auto"/>
            <w:vAlign w:val="center"/>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tc>
        <w:tc>
          <w:tcPr>
            <w:tcW w:w="1116" w:type="dxa"/>
            <w:tcBorders>
              <w:top w:val="nil"/>
              <w:left w:val="nil"/>
              <w:bottom w:val="single" w:sz="4" w:space="0" w:color="auto"/>
              <w:right w:val="nil"/>
            </w:tcBorders>
            <w:shd w:val="clear" w:color="auto" w:fill="auto"/>
            <w:vAlign w:val="center"/>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r w:rsidRPr="00455128">
              <w:rPr>
                <w:rFonts w:ascii="Verdana" w:hAnsi="Verdana"/>
                <w:b/>
                <w:sz w:val="20"/>
                <w:szCs w:val="20"/>
              </w:rPr>
              <w:t>C.A.P.</w:t>
            </w:r>
          </w:p>
        </w:tc>
        <w:tc>
          <w:tcPr>
            <w:tcW w:w="160" w:type="dxa"/>
            <w:tcBorders>
              <w:top w:val="nil"/>
              <w:left w:val="nil"/>
              <w:bottom w:val="nil"/>
              <w:right w:val="nil"/>
            </w:tcBorders>
            <w:shd w:val="clear" w:color="auto" w:fill="auto"/>
            <w:vAlign w:val="center"/>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tc>
        <w:tc>
          <w:tcPr>
            <w:tcW w:w="3969" w:type="dxa"/>
            <w:tcBorders>
              <w:top w:val="nil"/>
              <w:left w:val="nil"/>
              <w:bottom w:val="single" w:sz="4" w:space="0" w:color="auto"/>
              <w:right w:val="nil"/>
            </w:tcBorders>
            <w:shd w:val="clear" w:color="auto" w:fill="auto"/>
            <w:vAlign w:val="center"/>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r w:rsidRPr="00455128">
              <w:rPr>
                <w:rFonts w:ascii="Verdana" w:hAnsi="Verdana"/>
                <w:b/>
                <w:sz w:val="20"/>
                <w:szCs w:val="20"/>
              </w:rPr>
              <w:t>Comune</w:t>
            </w:r>
          </w:p>
        </w:tc>
      </w:tr>
      <w:tr w:rsidR="00B639F2" w:rsidRPr="00455128" w:rsidTr="0080329D">
        <w:trPr>
          <w:cantSplit/>
          <w:trHeight w:val="349"/>
        </w:trPr>
        <w:tc>
          <w:tcPr>
            <w:tcW w:w="4446" w:type="dxa"/>
            <w:tcBorders>
              <w:top w:val="single" w:sz="4" w:space="0" w:color="auto"/>
              <w:left w:val="single" w:sz="4" w:space="0" w:color="auto"/>
              <w:bottom w:val="single" w:sz="4" w:space="0" w:color="auto"/>
              <w:right w:val="nil"/>
            </w:tcBorders>
            <w:shd w:val="pct5" w:color="auto" w:fill="FFFFFF"/>
            <w:vAlign w:val="center"/>
            <w:hideMark/>
          </w:tcPr>
          <w:p w:rsidR="00B639F2" w:rsidRPr="00455128" w:rsidRDefault="00B639F2" w:rsidP="00227C2D">
            <w:pPr>
              <w:tabs>
                <w:tab w:val="left" w:pos="2694"/>
                <w:tab w:val="left" w:pos="5812"/>
              </w:tabs>
              <w:spacing w:line="220" w:lineRule="exact"/>
              <w:jc w:val="center"/>
              <w:rPr>
                <w:rFonts w:ascii="Verdana" w:hAnsi="Verdana"/>
                <w:snapToGrid w:val="0"/>
                <w:sz w:val="20"/>
                <w:szCs w:val="20"/>
              </w:rPr>
            </w:pPr>
          </w:p>
        </w:tc>
        <w:tc>
          <w:tcPr>
            <w:tcW w:w="160" w:type="dxa"/>
            <w:tcBorders>
              <w:top w:val="nil"/>
              <w:left w:val="single" w:sz="4" w:space="0" w:color="auto"/>
              <w:bottom w:val="nil"/>
              <w:right w:val="nil"/>
            </w:tcBorders>
            <w:vAlign w:val="center"/>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tc>
        <w:tc>
          <w:tcPr>
            <w:tcW w:w="1116" w:type="dxa"/>
            <w:tcBorders>
              <w:top w:val="single" w:sz="4" w:space="0" w:color="auto"/>
              <w:left w:val="single" w:sz="4" w:space="0" w:color="auto"/>
              <w:bottom w:val="single" w:sz="4" w:space="0" w:color="auto"/>
              <w:right w:val="nil"/>
            </w:tcBorders>
            <w:shd w:val="pct5" w:color="auto" w:fill="FFFFFF"/>
            <w:vAlign w:val="center"/>
            <w:hideMark/>
          </w:tcPr>
          <w:p w:rsidR="00B639F2" w:rsidRPr="00455128" w:rsidRDefault="00B639F2" w:rsidP="002C75A1">
            <w:pPr>
              <w:tabs>
                <w:tab w:val="left" w:pos="2694"/>
                <w:tab w:val="left" w:pos="5812"/>
              </w:tabs>
              <w:spacing w:line="220" w:lineRule="exact"/>
              <w:jc w:val="center"/>
              <w:rPr>
                <w:rFonts w:ascii="Verdana" w:hAnsi="Verdana"/>
                <w:snapToGrid w:val="0"/>
                <w:sz w:val="20"/>
                <w:szCs w:val="20"/>
              </w:rPr>
            </w:pPr>
          </w:p>
        </w:tc>
        <w:tc>
          <w:tcPr>
            <w:tcW w:w="160" w:type="dxa"/>
            <w:tcBorders>
              <w:top w:val="nil"/>
              <w:left w:val="single" w:sz="4" w:space="0" w:color="auto"/>
              <w:bottom w:val="nil"/>
              <w:right w:val="nil"/>
            </w:tcBorders>
            <w:vAlign w:val="center"/>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tc>
        <w:tc>
          <w:tcPr>
            <w:tcW w:w="3969" w:type="dxa"/>
            <w:tcBorders>
              <w:top w:val="single" w:sz="4" w:space="0" w:color="auto"/>
              <w:left w:val="single" w:sz="4" w:space="0" w:color="auto"/>
              <w:bottom w:val="single" w:sz="4" w:space="0" w:color="auto"/>
              <w:right w:val="single" w:sz="4" w:space="0" w:color="auto"/>
            </w:tcBorders>
            <w:shd w:val="pct5" w:color="auto" w:fill="FFFFFF"/>
            <w:vAlign w:val="center"/>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tc>
      </w:tr>
    </w:tbl>
    <w:p w:rsidR="00B639F2" w:rsidRPr="00455128" w:rsidRDefault="00B639F2" w:rsidP="00AF0E48">
      <w:pPr>
        <w:tabs>
          <w:tab w:val="left" w:pos="2694"/>
          <w:tab w:val="left" w:pos="5812"/>
        </w:tabs>
        <w:spacing w:line="220" w:lineRule="exact"/>
        <w:rPr>
          <w:rFonts w:ascii="Verdana" w:hAnsi="Verdana"/>
          <w:b/>
          <w:sz w:val="20"/>
          <w:szCs w:val="20"/>
        </w:rPr>
      </w:pPr>
      <w:r w:rsidRPr="00455128">
        <w:rPr>
          <w:rFonts w:ascii="Verdana" w:hAnsi="Verdana"/>
          <w:b/>
          <w:sz w:val="20"/>
          <w:szCs w:val="20"/>
        </w:rPr>
        <w:tab/>
      </w:r>
      <w:r w:rsidRPr="00455128">
        <w:rPr>
          <w:rFonts w:ascii="Verdana" w:hAnsi="Verdana"/>
          <w:b/>
          <w:sz w:val="20"/>
          <w:szCs w:val="20"/>
        </w:rPr>
        <w:tab/>
      </w:r>
      <w:r w:rsidRPr="00455128">
        <w:rPr>
          <w:rFonts w:ascii="Verdana" w:hAnsi="Verdana"/>
          <w:b/>
          <w:sz w:val="20"/>
          <w:szCs w:val="20"/>
        </w:rPr>
        <w:tab/>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4361"/>
        <w:gridCol w:w="1559"/>
        <w:gridCol w:w="3969"/>
      </w:tblGrid>
      <w:tr w:rsidR="00B639F2" w:rsidRPr="00455128" w:rsidTr="0080329D">
        <w:trPr>
          <w:trHeight w:val="434"/>
        </w:trPr>
        <w:tc>
          <w:tcPr>
            <w:tcW w:w="4361" w:type="dxa"/>
            <w:tcBorders>
              <w:top w:val="nil"/>
              <w:left w:val="nil"/>
              <w:bottom w:val="nil"/>
              <w:right w:val="nil"/>
            </w:tcBorders>
            <w:shd w:val="clear" w:color="auto" w:fill="auto"/>
          </w:tcPr>
          <w:p w:rsidR="00B639F2" w:rsidRPr="00455128" w:rsidRDefault="00B639F2" w:rsidP="00AF0E48">
            <w:pPr>
              <w:tabs>
                <w:tab w:val="left" w:pos="2694"/>
                <w:tab w:val="left" w:pos="5812"/>
              </w:tabs>
              <w:spacing w:line="220" w:lineRule="exact"/>
              <w:rPr>
                <w:rFonts w:ascii="Verdana" w:hAnsi="Verdana"/>
                <w:b/>
                <w:sz w:val="20"/>
                <w:szCs w:val="20"/>
              </w:rPr>
            </w:pPr>
          </w:p>
        </w:tc>
        <w:tc>
          <w:tcPr>
            <w:tcW w:w="1559" w:type="dxa"/>
            <w:tcBorders>
              <w:top w:val="nil"/>
              <w:left w:val="nil"/>
              <w:bottom w:val="nil"/>
              <w:right w:val="nil"/>
            </w:tcBorders>
            <w:shd w:val="clear" w:color="auto" w:fill="auto"/>
          </w:tcPr>
          <w:p w:rsidR="00B639F2" w:rsidRPr="00455128" w:rsidRDefault="00B639F2" w:rsidP="00AF0E48">
            <w:pPr>
              <w:tabs>
                <w:tab w:val="left" w:pos="2694"/>
                <w:tab w:val="left" w:pos="5812"/>
              </w:tabs>
              <w:spacing w:line="220" w:lineRule="exact"/>
              <w:rPr>
                <w:rFonts w:ascii="Verdana" w:hAnsi="Verdana"/>
                <w:b/>
                <w:sz w:val="20"/>
                <w:szCs w:val="20"/>
              </w:rPr>
            </w:pPr>
          </w:p>
        </w:tc>
        <w:tc>
          <w:tcPr>
            <w:tcW w:w="3969" w:type="dxa"/>
            <w:tcBorders>
              <w:top w:val="nil"/>
              <w:left w:val="nil"/>
              <w:bottom w:val="single" w:sz="4" w:space="0" w:color="auto"/>
              <w:right w:val="nil"/>
            </w:tcBorders>
            <w:shd w:val="clear" w:color="auto" w:fill="auto"/>
            <w:vAlign w:val="center"/>
            <w:hideMark/>
          </w:tcPr>
          <w:p w:rsidR="00B639F2" w:rsidRPr="00455128" w:rsidRDefault="00B639F2" w:rsidP="00AF0E48">
            <w:pPr>
              <w:tabs>
                <w:tab w:val="left" w:pos="2694"/>
                <w:tab w:val="left" w:pos="5812"/>
              </w:tabs>
              <w:spacing w:line="220" w:lineRule="exact"/>
              <w:jc w:val="center"/>
              <w:rPr>
                <w:rFonts w:ascii="Verdana" w:hAnsi="Verdana"/>
                <w:b/>
                <w:sz w:val="20"/>
                <w:szCs w:val="20"/>
              </w:rPr>
            </w:pPr>
            <w:r w:rsidRPr="00455128">
              <w:rPr>
                <w:rFonts w:ascii="Verdana" w:hAnsi="Verdana"/>
                <w:b/>
                <w:sz w:val="20"/>
                <w:szCs w:val="20"/>
              </w:rPr>
              <w:t>Codice Fiscale/Partita Iva</w:t>
            </w:r>
          </w:p>
        </w:tc>
      </w:tr>
      <w:tr w:rsidR="00B639F2" w:rsidRPr="00455128" w:rsidTr="0080329D">
        <w:trPr>
          <w:trHeight w:val="434"/>
        </w:trPr>
        <w:tc>
          <w:tcPr>
            <w:tcW w:w="4361" w:type="dxa"/>
            <w:tcBorders>
              <w:top w:val="nil"/>
              <w:left w:val="nil"/>
              <w:bottom w:val="nil"/>
              <w:right w:val="nil"/>
            </w:tcBorders>
            <w:shd w:val="clear" w:color="auto" w:fill="auto"/>
          </w:tcPr>
          <w:p w:rsidR="00B639F2" w:rsidRPr="00455128" w:rsidRDefault="00B639F2" w:rsidP="00AF0E48">
            <w:pPr>
              <w:tabs>
                <w:tab w:val="left" w:pos="2694"/>
                <w:tab w:val="left" w:pos="5812"/>
              </w:tabs>
              <w:spacing w:line="220" w:lineRule="exact"/>
              <w:rPr>
                <w:rFonts w:ascii="Verdana" w:hAnsi="Verdana"/>
                <w:b/>
                <w:sz w:val="20"/>
                <w:szCs w:val="20"/>
              </w:rPr>
            </w:pPr>
          </w:p>
        </w:tc>
        <w:tc>
          <w:tcPr>
            <w:tcW w:w="1559" w:type="dxa"/>
            <w:tcBorders>
              <w:top w:val="nil"/>
              <w:left w:val="nil"/>
              <w:bottom w:val="nil"/>
              <w:right w:val="nil"/>
            </w:tcBorders>
            <w:shd w:val="clear" w:color="auto" w:fill="auto"/>
          </w:tcPr>
          <w:p w:rsidR="00B639F2" w:rsidRPr="00455128" w:rsidRDefault="00B639F2" w:rsidP="00AF0E48">
            <w:pPr>
              <w:tabs>
                <w:tab w:val="left" w:pos="2694"/>
                <w:tab w:val="left" w:pos="5812"/>
              </w:tabs>
              <w:spacing w:line="220" w:lineRule="exact"/>
              <w:rPr>
                <w:rFonts w:ascii="Verdana" w:hAnsi="Verdana"/>
                <w:b/>
                <w:sz w:val="20"/>
                <w:szCs w:val="20"/>
              </w:rPr>
            </w:pPr>
          </w:p>
        </w:tc>
        <w:tc>
          <w:tcPr>
            <w:tcW w:w="3969"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B639F2" w:rsidRPr="00455128" w:rsidRDefault="00B639F2" w:rsidP="00AF0E48">
            <w:pPr>
              <w:tabs>
                <w:tab w:val="left" w:pos="2694"/>
                <w:tab w:val="left" w:pos="5812"/>
              </w:tabs>
              <w:spacing w:line="220" w:lineRule="exact"/>
              <w:jc w:val="center"/>
              <w:rPr>
                <w:rFonts w:ascii="Verdana" w:hAnsi="Verdana"/>
                <w:sz w:val="20"/>
                <w:szCs w:val="20"/>
              </w:rPr>
            </w:pPr>
          </w:p>
        </w:tc>
      </w:tr>
    </w:tbl>
    <w:p w:rsidR="00B639F2" w:rsidRPr="00455128" w:rsidRDefault="00B639F2" w:rsidP="00AF0E48">
      <w:pPr>
        <w:tabs>
          <w:tab w:val="left" w:pos="2694"/>
          <w:tab w:val="left" w:pos="5812"/>
        </w:tabs>
        <w:spacing w:line="220" w:lineRule="exact"/>
        <w:rPr>
          <w:rFonts w:ascii="Verdana" w:hAnsi="Verdana"/>
          <w:b/>
          <w:sz w:val="20"/>
          <w:szCs w:val="20"/>
        </w:rPr>
      </w:pPr>
    </w:p>
    <w:p w:rsidR="00B639F2" w:rsidRPr="00455128" w:rsidRDefault="00B639F2" w:rsidP="00AF0E48">
      <w:pPr>
        <w:tabs>
          <w:tab w:val="left" w:pos="2268"/>
          <w:tab w:val="left" w:pos="5812"/>
        </w:tabs>
        <w:spacing w:line="220" w:lineRule="exact"/>
        <w:rPr>
          <w:rFonts w:ascii="Verdana" w:hAnsi="Verdana"/>
          <w:b/>
          <w:sz w:val="20"/>
          <w:szCs w:val="20"/>
        </w:rPr>
      </w:pPr>
      <w:r w:rsidRPr="00455128">
        <w:rPr>
          <w:rFonts w:ascii="Verdana" w:hAnsi="Verdana"/>
          <w:b/>
          <w:sz w:val="20"/>
          <w:szCs w:val="20"/>
        </w:rPr>
        <w:tab/>
        <w:t xml:space="preserve">      </w:t>
      </w:r>
      <w:r w:rsidRPr="00455128">
        <w:rPr>
          <w:rFonts w:ascii="Verdana" w:hAnsi="Verdana"/>
          <w:b/>
          <w:sz w:val="20"/>
          <w:szCs w:val="20"/>
        </w:rPr>
        <w:tab/>
      </w:r>
    </w:p>
    <w:tbl>
      <w:tblPr>
        <w:tblW w:w="6591" w:type="dxa"/>
        <w:tblLayout w:type="fixed"/>
        <w:tblCellMar>
          <w:left w:w="70" w:type="dxa"/>
          <w:right w:w="70" w:type="dxa"/>
        </w:tblCellMar>
        <w:tblLook w:val="04A0" w:firstRow="1" w:lastRow="0" w:firstColumn="1" w:lastColumn="0" w:noHBand="0" w:noVBand="1"/>
      </w:tblPr>
      <w:tblGrid>
        <w:gridCol w:w="921"/>
        <w:gridCol w:w="2391"/>
        <w:gridCol w:w="160"/>
        <w:gridCol w:w="993"/>
        <w:gridCol w:w="2126"/>
      </w:tblGrid>
      <w:tr w:rsidR="00B639F2" w:rsidRPr="00455128" w:rsidTr="007276DD">
        <w:trPr>
          <w:trHeight w:val="382"/>
        </w:trPr>
        <w:tc>
          <w:tcPr>
            <w:tcW w:w="3312" w:type="dxa"/>
            <w:gridSpan w:val="2"/>
            <w:tcBorders>
              <w:bottom w:val="single" w:sz="4" w:space="0" w:color="auto"/>
            </w:tcBorders>
            <w:shd w:val="clear" w:color="auto" w:fill="auto"/>
            <w:vAlign w:val="bottom"/>
            <w:hideMark/>
          </w:tcPr>
          <w:p w:rsidR="00B639F2" w:rsidRPr="00455128" w:rsidRDefault="00B639F2" w:rsidP="00AF0E48">
            <w:pPr>
              <w:tabs>
                <w:tab w:val="left" w:pos="3828"/>
                <w:tab w:val="left" w:pos="5103"/>
              </w:tabs>
              <w:spacing w:line="220" w:lineRule="exact"/>
              <w:rPr>
                <w:rFonts w:ascii="Verdana" w:hAnsi="Verdana"/>
                <w:b/>
                <w:sz w:val="20"/>
                <w:szCs w:val="20"/>
              </w:rPr>
            </w:pPr>
            <w:r w:rsidRPr="00455128">
              <w:rPr>
                <w:rFonts w:ascii="Verdana" w:hAnsi="Verdana"/>
                <w:b/>
                <w:sz w:val="20"/>
                <w:szCs w:val="20"/>
              </w:rPr>
              <w:t>Polizza Collettiva N.</w:t>
            </w:r>
          </w:p>
        </w:tc>
        <w:tc>
          <w:tcPr>
            <w:tcW w:w="160" w:type="dxa"/>
            <w:shd w:val="clear" w:color="auto" w:fill="auto"/>
            <w:vAlign w:val="bottom"/>
          </w:tcPr>
          <w:p w:rsidR="00B639F2" w:rsidRPr="00455128" w:rsidRDefault="00B639F2" w:rsidP="00AF0E48">
            <w:pPr>
              <w:tabs>
                <w:tab w:val="left" w:pos="3828"/>
                <w:tab w:val="left" w:pos="5103"/>
              </w:tabs>
              <w:spacing w:line="220" w:lineRule="exact"/>
              <w:rPr>
                <w:rFonts w:ascii="Verdana" w:hAnsi="Verdana"/>
                <w:b/>
                <w:sz w:val="20"/>
                <w:szCs w:val="20"/>
              </w:rPr>
            </w:pPr>
          </w:p>
        </w:tc>
        <w:tc>
          <w:tcPr>
            <w:tcW w:w="3119" w:type="dxa"/>
            <w:gridSpan w:val="2"/>
            <w:tcBorders>
              <w:bottom w:val="single" w:sz="4" w:space="0" w:color="auto"/>
            </w:tcBorders>
            <w:shd w:val="clear" w:color="auto" w:fill="auto"/>
            <w:vAlign w:val="bottom"/>
            <w:hideMark/>
          </w:tcPr>
          <w:p w:rsidR="00B639F2" w:rsidRPr="00455128" w:rsidRDefault="00B639F2" w:rsidP="00AF0E48">
            <w:pPr>
              <w:tabs>
                <w:tab w:val="right" w:pos="2128"/>
              </w:tabs>
              <w:spacing w:line="220" w:lineRule="exact"/>
              <w:rPr>
                <w:rFonts w:ascii="Verdana" w:hAnsi="Verdana"/>
                <w:b/>
                <w:sz w:val="20"/>
                <w:szCs w:val="20"/>
              </w:rPr>
            </w:pPr>
            <w:r w:rsidRPr="00455128">
              <w:rPr>
                <w:rFonts w:ascii="Verdana" w:hAnsi="Verdana"/>
                <w:b/>
                <w:sz w:val="20"/>
                <w:szCs w:val="20"/>
              </w:rPr>
              <w:t>Agenzia</w:t>
            </w:r>
            <w:r w:rsidRPr="00455128">
              <w:rPr>
                <w:rFonts w:ascii="Verdana" w:hAnsi="Verdana"/>
                <w:b/>
                <w:sz w:val="20"/>
                <w:szCs w:val="20"/>
              </w:rPr>
              <w:tab/>
            </w:r>
          </w:p>
        </w:tc>
      </w:tr>
      <w:tr w:rsidR="00B639F2" w:rsidRPr="00455128" w:rsidTr="007276DD">
        <w:trPr>
          <w:trHeight w:val="372"/>
        </w:trPr>
        <w:tc>
          <w:tcPr>
            <w:tcW w:w="921" w:type="dxa"/>
            <w:tcBorders>
              <w:top w:val="single" w:sz="4" w:space="0" w:color="auto"/>
              <w:left w:val="single" w:sz="4" w:space="0" w:color="auto"/>
              <w:bottom w:val="single" w:sz="4" w:space="0" w:color="auto"/>
              <w:right w:val="single" w:sz="4" w:space="0" w:color="auto"/>
            </w:tcBorders>
            <w:shd w:val="pct5" w:color="auto" w:fill="auto"/>
            <w:vAlign w:val="bottom"/>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tc>
        <w:tc>
          <w:tcPr>
            <w:tcW w:w="2391" w:type="dxa"/>
            <w:tcBorders>
              <w:top w:val="single" w:sz="4" w:space="0" w:color="auto"/>
              <w:left w:val="single" w:sz="4" w:space="0" w:color="auto"/>
              <w:bottom w:val="single" w:sz="4" w:space="0" w:color="auto"/>
              <w:right w:val="single" w:sz="4" w:space="0" w:color="auto"/>
            </w:tcBorders>
            <w:shd w:val="pct5" w:color="auto" w:fill="auto"/>
            <w:vAlign w:val="bottom"/>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tc>
        <w:tc>
          <w:tcPr>
            <w:tcW w:w="160" w:type="dxa"/>
            <w:tcBorders>
              <w:left w:val="single" w:sz="4" w:space="0" w:color="auto"/>
              <w:right w:val="single" w:sz="4" w:space="0" w:color="auto"/>
            </w:tcBorders>
            <w:shd w:val="pct5" w:color="auto" w:fill="auto"/>
            <w:vAlign w:val="bottom"/>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tc>
        <w:tc>
          <w:tcPr>
            <w:tcW w:w="993" w:type="dxa"/>
            <w:tcBorders>
              <w:top w:val="single" w:sz="4" w:space="0" w:color="auto"/>
              <w:left w:val="single" w:sz="4" w:space="0" w:color="auto"/>
              <w:bottom w:val="single" w:sz="4" w:space="0" w:color="auto"/>
              <w:right w:val="single" w:sz="4" w:space="0" w:color="auto"/>
            </w:tcBorders>
            <w:shd w:val="pct5" w:color="auto" w:fill="auto"/>
            <w:vAlign w:val="bottom"/>
            <w:hideMark/>
          </w:tcPr>
          <w:p w:rsidR="00B639F2" w:rsidRPr="00455128" w:rsidRDefault="009B5217" w:rsidP="00AF0E48">
            <w:pPr>
              <w:tabs>
                <w:tab w:val="left" w:pos="2694"/>
                <w:tab w:val="left" w:pos="5812"/>
              </w:tabs>
              <w:spacing w:line="220" w:lineRule="exact"/>
              <w:jc w:val="center"/>
              <w:rPr>
                <w:rFonts w:ascii="Verdana" w:hAnsi="Verdana"/>
                <w:snapToGrid w:val="0"/>
                <w:sz w:val="20"/>
                <w:szCs w:val="20"/>
              </w:rPr>
            </w:pPr>
            <w:r>
              <w:rPr>
                <w:rFonts w:ascii="Verdana" w:hAnsi="Verdana"/>
                <w:snapToGrid w:val="0"/>
                <w:sz w:val="20"/>
                <w:szCs w:val="20"/>
              </w:rPr>
              <w:t>7</w:t>
            </w:r>
            <w:r w:rsidR="00B639F2" w:rsidRPr="00455128">
              <w:rPr>
                <w:rFonts w:ascii="Verdana" w:hAnsi="Verdana"/>
                <w:snapToGrid w:val="0"/>
                <w:sz w:val="20"/>
                <w:szCs w:val="20"/>
              </w:rPr>
              <w:t>99</w:t>
            </w:r>
          </w:p>
        </w:tc>
        <w:tc>
          <w:tcPr>
            <w:tcW w:w="2126" w:type="dxa"/>
            <w:tcBorders>
              <w:top w:val="single" w:sz="4" w:space="0" w:color="auto"/>
              <w:left w:val="single" w:sz="4" w:space="0" w:color="auto"/>
              <w:bottom w:val="single" w:sz="4" w:space="0" w:color="auto"/>
              <w:right w:val="single" w:sz="4" w:space="0" w:color="auto"/>
            </w:tcBorders>
            <w:shd w:val="pct5" w:color="auto" w:fill="auto"/>
            <w:vAlign w:val="bottom"/>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r w:rsidRPr="00455128">
              <w:rPr>
                <w:rFonts w:ascii="Verdana" w:hAnsi="Verdana"/>
                <w:snapToGrid w:val="0"/>
                <w:sz w:val="20"/>
                <w:szCs w:val="20"/>
              </w:rPr>
              <w:t>SEDE</w:t>
            </w:r>
          </w:p>
        </w:tc>
      </w:tr>
    </w:tbl>
    <w:p w:rsidR="00B639F2" w:rsidRPr="00455128" w:rsidRDefault="00B639F2" w:rsidP="00AF0E48">
      <w:pPr>
        <w:tabs>
          <w:tab w:val="left" w:pos="3828"/>
          <w:tab w:val="left" w:pos="5103"/>
        </w:tabs>
        <w:spacing w:line="220" w:lineRule="exact"/>
        <w:rPr>
          <w:rFonts w:ascii="Verdana" w:hAnsi="Verdana"/>
          <w:b/>
          <w:sz w:val="20"/>
          <w:szCs w:val="20"/>
        </w:rPr>
      </w:pPr>
    </w:p>
    <w:p w:rsidR="00B639F2" w:rsidRPr="00455128" w:rsidRDefault="00B639F2" w:rsidP="00AF0E48">
      <w:pPr>
        <w:tabs>
          <w:tab w:val="left" w:pos="2268"/>
          <w:tab w:val="left" w:pos="4395"/>
          <w:tab w:val="left" w:pos="6379"/>
          <w:tab w:val="left" w:pos="8222"/>
        </w:tabs>
        <w:spacing w:line="220" w:lineRule="exact"/>
        <w:rPr>
          <w:rFonts w:ascii="Verdana" w:hAnsi="Verdana"/>
          <w:sz w:val="20"/>
          <w:szCs w:val="20"/>
        </w:rPr>
      </w:pPr>
    </w:p>
    <w:p w:rsidR="00B639F2" w:rsidRPr="00455128" w:rsidRDefault="00B639F2" w:rsidP="00CB6BE8">
      <w:pPr>
        <w:tabs>
          <w:tab w:val="left" w:pos="3828"/>
          <w:tab w:val="left" w:pos="5103"/>
        </w:tabs>
        <w:rPr>
          <w:rFonts w:ascii="Verdana" w:hAnsi="Verdana"/>
          <w:b/>
          <w:sz w:val="20"/>
          <w:szCs w:val="20"/>
        </w:rPr>
      </w:pPr>
      <w:r w:rsidRPr="00455128">
        <w:rPr>
          <w:rFonts w:ascii="Verdana" w:hAnsi="Verdana"/>
          <w:b/>
          <w:sz w:val="20"/>
          <w:szCs w:val="20"/>
        </w:rPr>
        <w:t>PRODOTTI PRIMAVERILI-ESTIVI</w:t>
      </w:r>
      <w:r w:rsidRPr="00455128">
        <w:rPr>
          <w:rFonts w:ascii="Verdana" w:hAnsi="Verdana"/>
          <w:b/>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850"/>
        <w:gridCol w:w="1541"/>
        <w:gridCol w:w="160"/>
        <w:gridCol w:w="993"/>
        <w:gridCol w:w="850"/>
        <w:gridCol w:w="1276"/>
        <w:gridCol w:w="3119"/>
      </w:tblGrid>
      <w:tr w:rsidR="00B639F2" w:rsidRPr="00455128" w:rsidTr="00CB6BE8">
        <w:trPr>
          <w:cantSplit/>
          <w:trHeight w:val="382"/>
        </w:trPr>
        <w:tc>
          <w:tcPr>
            <w:tcW w:w="3312" w:type="dxa"/>
            <w:gridSpan w:val="3"/>
            <w:tcBorders>
              <w:top w:val="nil"/>
              <w:left w:val="nil"/>
              <w:bottom w:val="single" w:sz="4" w:space="0" w:color="auto"/>
              <w:right w:val="nil"/>
            </w:tcBorders>
            <w:shd w:val="clear" w:color="auto" w:fill="FFFFFF"/>
            <w:vAlign w:val="bottom"/>
            <w:hideMark/>
          </w:tcPr>
          <w:p w:rsidR="00B639F2" w:rsidRPr="00455128" w:rsidRDefault="00B639F2" w:rsidP="00AF0E48">
            <w:pPr>
              <w:tabs>
                <w:tab w:val="left" w:pos="3828"/>
                <w:tab w:val="left" w:pos="5103"/>
              </w:tabs>
              <w:spacing w:line="220" w:lineRule="exact"/>
              <w:rPr>
                <w:rFonts w:ascii="Verdana" w:hAnsi="Verdana"/>
                <w:b/>
                <w:sz w:val="20"/>
                <w:szCs w:val="20"/>
              </w:rPr>
            </w:pPr>
            <w:r w:rsidRPr="00455128">
              <w:rPr>
                <w:rFonts w:ascii="Verdana" w:hAnsi="Verdana"/>
                <w:b/>
                <w:sz w:val="20"/>
                <w:szCs w:val="20"/>
              </w:rPr>
              <w:t>Decorrenza dalle ore 24 del</w:t>
            </w:r>
          </w:p>
        </w:tc>
        <w:tc>
          <w:tcPr>
            <w:tcW w:w="160" w:type="dxa"/>
            <w:tcBorders>
              <w:top w:val="nil"/>
              <w:left w:val="nil"/>
              <w:bottom w:val="nil"/>
              <w:right w:val="nil"/>
            </w:tcBorders>
          </w:tcPr>
          <w:p w:rsidR="00B639F2" w:rsidRPr="00455128" w:rsidRDefault="00B639F2" w:rsidP="00AF0E48">
            <w:pPr>
              <w:tabs>
                <w:tab w:val="left" w:pos="3828"/>
                <w:tab w:val="left" w:pos="5103"/>
              </w:tabs>
              <w:spacing w:line="220" w:lineRule="exact"/>
              <w:rPr>
                <w:rFonts w:ascii="Verdana" w:hAnsi="Verdana"/>
                <w:b/>
                <w:sz w:val="20"/>
                <w:szCs w:val="20"/>
              </w:rPr>
            </w:pPr>
          </w:p>
        </w:tc>
        <w:tc>
          <w:tcPr>
            <w:tcW w:w="3119" w:type="dxa"/>
            <w:gridSpan w:val="3"/>
            <w:tcBorders>
              <w:top w:val="nil"/>
              <w:left w:val="nil"/>
              <w:bottom w:val="single" w:sz="4" w:space="0" w:color="auto"/>
              <w:right w:val="nil"/>
            </w:tcBorders>
            <w:shd w:val="clear" w:color="auto" w:fill="FFFFFF"/>
            <w:vAlign w:val="bottom"/>
            <w:hideMark/>
          </w:tcPr>
          <w:p w:rsidR="00B639F2" w:rsidRPr="00455128" w:rsidRDefault="00B639F2" w:rsidP="00AF0E48">
            <w:pPr>
              <w:tabs>
                <w:tab w:val="left" w:pos="3828"/>
                <w:tab w:val="left" w:pos="5103"/>
              </w:tabs>
              <w:spacing w:line="220" w:lineRule="exact"/>
              <w:rPr>
                <w:rFonts w:ascii="Verdana" w:hAnsi="Verdana"/>
                <w:b/>
                <w:sz w:val="20"/>
                <w:szCs w:val="20"/>
              </w:rPr>
            </w:pPr>
            <w:r w:rsidRPr="00455128">
              <w:rPr>
                <w:rFonts w:ascii="Verdana" w:hAnsi="Verdana"/>
                <w:b/>
                <w:sz w:val="20"/>
                <w:szCs w:val="20"/>
              </w:rPr>
              <w:t>Scadenza</w:t>
            </w:r>
            <w:r w:rsidRPr="00455128">
              <w:rPr>
                <w:rFonts w:ascii="Verdana" w:hAnsi="Verdana"/>
                <w:sz w:val="20"/>
                <w:szCs w:val="20"/>
              </w:rPr>
              <w:t xml:space="preserve"> </w:t>
            </w:r>
            <w:r w:rsidRPr="00455128">
              <w:rPr>
                <w:rFonts w:ascii="Verdana" w:hAnsi="Verdana"/>
                <w:b/>
                <w:sz w:val="20"/>
                <w:szCs w:val="20"/>
              </w:rPr>
              <w:t>alle ore 24 del</w:t>
            </w:r>
          </w:p>
        </w:tc>
        <w:tc>
          <w:tcPr>
            <w:tcW w:w="3119" w:type="dxa"/>
            <w:tcBorders>
              <w:top w:val="nil"/>
              <w:left w:val="nil"/>
              <w:bottom w:val="nil"/>
              <w:right w:val="nil"/>
            </w:tcBorders>
            <w:shd w:val="clear" w:color="auto" w:fill="FFFFFF"/>
          </w:tcPr>
          <w:p w:rsidR="00B639F2" w:rsidRPr="00455128" w:rsidRDefault="00B639F2" w:rsidP="00AF0E48">
            <w:pPr>
              <w:tabs>
                <w:tab w:val="left" w:pos="3828"/>
                <w:tab w:val="left" w:pos="5103"/>
              </w:tabs>
              <w:spacing w:line="220" w:lineRule="exact"/>
              <w:rPr>
                <w:rFonts w:ascii="Verdana" w:hAnsi="Verdana"/>
                <w:b/>
                <w:sz w:val="20"/>
                <w:szCs w:val="20"/>
              </w:rPr>
            </w:pPr>
          </w:p>
        </w:tc>
      </w:tr>
      <w:tr w:rsidR="00B639F2" w:rsidRPr="00455128" w:rsidTr="00455128">
        <w:trPr>
          <w:cantSplit/>
          <w:trHeight w:val="275"/>
        </w:trPr>
        <w:tc>
          <w:tcPr>
            <w:tcW w:w="921" w:type="dxa"/>
            <w:tcBorders>
              <w:top w:val="single" w:sz="4" w:space="0" w:color="auto"/>
              <w:left w:val="single" w:sz="4" w:space="0" w:color="auto"/>
              <w:bottom w:val="single" w:sz="4" w:space="0" w:color="auto"/>
              <w:right w:val="single" w:sz="4" w:space="0" w:color="auto"/>
            </w:tcBorders>
            <w:shd w:val="pct5" w:color="auto" w:fill="FFFFFF"/>
            <w:vAlign w:val="center"/>
            <w:hideMark/>
          </w:tcPr>
          <w:p w:rsidR="00B639F2" w:rsidRPr="00455128" w:rsidRDefault="00712778" w:rsidP="00B95D4B">
            <w:pPr>
              <w:tabs>
                <w:tab w:val="left" w:pos="2694"/>
                <w:tab w:val="left" w:pos="5812"/>
              </w:tabs>
              <w:spacing w:line="220" w:lineRule="exact"/>
              <w:jc w:val="center"/>
              <w:rPr>
                <w:rFonts w:ascii="Verdana" w:hAnsi="Verdana"/>
                <w:snapToGrid w:val="0"/>
                <w:sz w:val="20"/>
                <w:szCs w:val="20"/>
              </w:rPr>
            </w:pPr>
            <w:r>
              <w:rPr>
                <w:rFonts w:ascii="Verdana" w:hAnsi="Verdana"/>
                <w:snapToGrid w:val="0"/>
                <w:sz w:val="20"/>
                <w:szCs w:val="20"/>
              </w:rPr>
              <w:fldChar w:fldCharType="begin"/>
            </w:r>
            <w:r>
              <w:rPr>
                <w:rFonts w:ascii="Verdana" w:hAnsi="Verdana"/>
                <w:snapToGrid w:val="0"/>
                <w:sz w:val="20"/>
                <w:szCs w:val="20"/>
              </w:rPr>
              <w:instrText xml:space="preserve"> MERGEFIELD decorrenza_giorno </w:instrText>
            </w:r>
            <w:r>
              <w:rPr>
                <w:rFonts w:ascii="Verdana" w:hAnsi="Verdana"/>
                <w:snapToGrid w:val="0"/>
                <w:sz w:val="20"/>
                <w:szCs w:val="20"/>
              </w:rPr>
              <w:fldChar w:fldCharType="end"/>
            </w:r>
          </w:p>
        </w:tc>
        <w:tc>
          <w:tcPr>
            <w:tcW w:w="850" w:type="dxa"/>
            <w:tcBorders>
              <w:top w:val="single" w:sz="4" w:space="0" w:color="auto"/>
              <w:left w:val="single" w:sz="4" w:space="0" w:color="auto"/>
              <w:bottom w:val="single" w:sz="4" w:space="0" w:color="auto"/>
              <w:right w:val="nil"/>
            </w:tcBorders>
            <w:shd w:val="pct5" w:color="auto" w:fill="FFFFFF"/>
            <w:vAlign w:val="center"/>
            <w:hideMark/>
          </w:tcPr>
          <w:p w:rsidR="00B639F2" w:rsidRPr="00455128" w:rsidRDefault="00712778" w:rsidP="00B95D4B">
            <w:pPr>
              <w:tabs>
                <w:tab w:val="left" w:pos="2694"/>
                <w:tab w:val="left" w:pos="5812"/>
              </w:tabs>
              <w:spacing w:line="220" w:lineRule="exact"/>
              <w:jc w:val="center"/>
              <w:rPr>
                <w:rFonts w:ascii="Verdana" w:hAnsi="Verdana"/>
                <w:snapToGrid w:val="0"/>
                <w:sz w:val="20"/>
                <w:szCs w:val="20"/>
              </w:rPr>
            </w:pPr>
            <w:r>
              <w:rPr>
                <w:rFonts w:ascii="Verdana" w:hAnsi="Verdana"/>
                <w:snapToGrid w:val="0"/>
                <w:sz w:val="20"/>
                <w:szCs w:val="20"/>
              </w:rPr>
              <w:fldChar w:fldCharType="begin"/>
            </w:r>
            <w:r>
              <w:rPr>
                <w:rFonts w:ascii="Verdana" w:hAnsi="Verdana"/>
                <w:snapToGrid w:val="0"/>
                <w:sz w:val="20"/>
                <w:szCs w:val="20"/>
              </w:rPr>
              <w:instrText xml:space="preserve"> MERGEFIELD decorrenza_mese </w:instrText>
            </w:r>
            <w:r>
              <w:rPr>
                <w:rFonts w:ascii="Verdana" w:hAnsi="Verdana"/>
                <w:snapToGrid w:val="0"/>
                <w:sz w:val="20"/>
                <w:szCs w:val="20"/>
              </w:rPr>
              <w:fldChar w:fldCharType="end"/>
            </w:r>
          </w:p>
        </w:tc>
        <w:tc>
          <w:tcPr>
            <w:tcW w:w="1541" w:type="dxa"/>
            <w:tcBorders>
              <w:top w:val="single" w:sz="4" w:space="0" w:color="auto"/>
              <w:left w:val="single" w:sz="4" w:space="0" w:color="auto"/>
              <w:bottom w:val="single" w:sz="4" w:space="0" w:color="auto"/>
              <w:right w:val="single" w:sz="4" w:space="0" w:color="auto"/>
            </w:tcBorders>
            <w:shd w:val="pct5" w:color="auto" w:fill="FFFFFF"/>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p w:rsidR="00B639F2" w:rsidRPr="00455128" w:rsidRDefault="00E60C9C" w:rsidP="00AF0E48">
            <w:pPr>
              <w:tabs>
                <w:tab w:val="left" w:pos="2694"/>
                <w:tab w:val="left" w:pos="5812"/>
              </w:tabs>
              <w:spacing w:line="220" w:lineRule="exact"/>
              <w:jc w:val="center"/>
              <w:rPr>
                <w:rFonts w:ascii="Verdana" w:hAnsi="Verdana"/>
                <w:snapToGrid w:val="0"/>
                <w:sz w:val="20"/>
                <w:szCs w:val="20"/>
              </w:rPr>
            </w:pPr>
            <w:r>
              <w:rPr>
                <w:rFonts w:ascii="Verdana" w:hAnsi="Verdana"/>
                <w:snapToGrid w:val="0"/>
                <w:sz w:val="20"/>
                <w:szCs w:val="20"/>
              </w:rPr>
              <w:t>2020</w:t>
            </w:r>
          </w:p>
        </w:tc>
        <w:tc>
          <w:tcPr>
            <w:tcW w:w="160" w:type="dxa"/>
            <w:tcBorders>
              <w:top w:val="nil"/>
              <w:left w:val="nil"/>
              <w:bottom w:val="nil"/>
              <w:right w:val="nil"/>
            </w:tcBorders>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tc>
        <w:tc>
          <w:tcPr>
            <w:tcW w:w="993" w:type="dxa"/>
            <w:tcBorders>
              <w:top w:val="single" w:sz="4" w:space="0" w:color="auto"/>
              <w:left w:val="single" w:sz="4" w:space="0" w:color="auto"/>
              <w:bottom w:val="single" w:sz="4" w:space="0" w:color="auto"/>
              <w:right w:val="single" w:sz="4" w:space="0" w:color="auto"/>
            </w:tcBorders>
            <w:shd w:val="pct5" w:color="auto" w:fill="FFFFFF"/>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p w:rsidR="00B639F2" w:rsidRPr="00455128" w:rsidRDefault="00B639F2" w:rsidP="00AF0E48">
            <w:pPr>
              <w:tabs>
                <w:tab w:val="left" w:pos="2694"/>
                <w:tab w:val="left" w:pos="5812"/>
              </w:tabs>
              <w:spacing w:line="220" w:lineRule="exact"/>
              <w:jc w:val="center"/>
              <w:rPr>
                <w:rFonts w:ascii="Verdana" w:hAnsi="Verdana"/>
                <w:snapToGrid w:val="0"/>
                <w:sz w:val="20"/>
                <w:szCs w:val="20"/>
              </w:rPr>
            </w:pPr>
            <w:r w:rsidRPr="00455128">
              <w:rPr>
                <w:rFonts w:ascii="Verdana" w:hAnsi="Verdana"/>
                <w:snapToGrid w:val="0"/>
                <w:sz w:val="20"/>
                <w:szCs w:val="20"/>
              </w:rPr>
              <w:t>31</w:t>
            </w:r>
          </w:p>
        </w:tc>
        <w:tc>
          <w:tcPr>
            <w:tcW w:w="850" w:type="dxa"/>
            <w:tcBorders>
              <w:top w:val="single" w:sz="4" w:space="0" w:color="auto"/>
              <w:left w:val="single" w:sz="4" w:space="0" w:color="auto"/>
              <w:bottom w:val="single" w:sz="4" w:space="0" w:color="auto"/>
              <w:right w:val="single" w:sz="4" w:space="0" w:color="auto"/>
            </w:tcBorders>
            <w:shd w:val="pct5" w:color="auto" w:fill="FFFFFF"/>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p w:rsidR="00B639F2" w:rsidRPr="00455128" w:rsidRDefault="00B639F2" w:rsidP="00AF0E48">
            <w:pPr>
              <w:tabs>
                <w:tab w:val="left" w:pos="2694"/>
                <w:tab w:val="left" w:pos="5812"/>
              </w:tabs>
              <w:spacing w:line="220" w:lineRule="exact"/>
              <w:jc w:val="center"/>
              <w:rPr>
                <w:rFonts w:ascii="Verdana" w:hAnsi="Verdana"/>
                <w:snapToGrid w:val="0"/>
                <w:sz w:val="20"/>
                <w:szCs w:val="20"/>
              </w:rPr>
            </w:pPr>
            <w:r w:rsidRPr="00455128">
              <w:rPr>
                <w:rFonts w:ascii="Verdana" w:hAnsi="Verdana"/>
                <w:snapToGrid w:val="0"/>
                <w:sz w:val="20"/>
                <w:szCs w:val="20"/>
              </w:rPr>
              <w:t>12</w:t>
            </w:r>
          </w:p>
        </w:tc>
        <w:tc>
          <w:tcPr>
            <w:tcW w:w="1276" w:type="dxa"/>
            <w:tcBorders>
              <w:top w:val="single" w:sz="4" w:space="0" w:color="auto"/>
              <w:left w:val="single" w:sz="4" w:space="0" w:color="auto"/>
              <w:bottom w:val="single" w:sz="4" w:space="0" w:color="auto"/>
              <w:right w:val="single" w:sz="4" w:space="0" w:color="auto"/>
            </w:tcBorders>
            <w:shd w:val="pct5" w:color="auto" w:fill="FFFFFF"/>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p w:rsidR="00B639F2" w:rsidRPr="00455128" w:rsidRDefault="00E60C9C" w:rsidP="00AF0E48">
            <w:pPr>
              <w:tabs>
                <w:tab w:val="left" w:pos="2694"/>
                <w:tab w:val="left" w:pos="5812"/>
              </w:tabs>
              <w:spacing w:line="220" w:lineRule="exact"/>
              <w:jc w:val="center"/>
              <w:rPr>
                <w:rFonts w:ascii="Verdana" w:hAnsi="Verdana"/>
                <w:snapToGrid w:val="0"/>
                <w:sz w:val="20"/>
                <w:szCs w:val="20"/>
              </w:rPr>
            </w:pPr>
            <w:r>
              <w:rPr>
                <w:rFonts w:ascii="Verdana" w:hAnsi="Verdana"/>
                <w:snapToGrid w:val="0"/>
                <w:sz w:val="20"/>
                <w:szCs w:val="20"/>
              </w:rPr>
              <w:t>2020</w:t>
            </w:r>
          </w:p>
        </w:tc>
        <w:tc>
          <w:tcPr>
            <w:tcW w:w="3119" w:type="dxa"/>
            <w:tcBorders>
              <w:top w:val="nil"/>
              <w:left w:val="single" w:sz="4" w:space="0" w:color="auto"/>
              <w:bottom w:val="nil"/>
              <w:right w:val="nil"/>
            </w:tcBorders>
            <w:shd w:val="clear" w:color="auto" w:fill="FFFFFF"/>
          </w:tcPr>
          <w:p w:rsidR="00B639F2" w:rsidRPr="00455128" w:rsidRDefault="00B639F2" w:rsidP="00AF0E48">
            <w:pPr>
              <w:tabs>
                <w:tab w:val="left" w:pos="3828"/>
                <w:tab w:val="left" w:pos="5103"/>
              </w:tabs>
              <w:spacing w:line="220" w:lineRule="exact"/>
              <w:rPr>
                <w:rFonts w:ascii="Verdana" w:hAnsi="Verdana"/>
                <w:sz w:val="18"/>
                <w:szCs w:val="18"/>
              </w:rPr>
            </w:pPr>
            <w:r w:rsidRPr="00455128">
              <w:rPr>
                <w:rFonts w:ascii="Verdana" w:hAnsi="Verdana"/>
                <w:sz w:val="18"/>
                <w:szCs w:val="18"/>
              </w:rPr>
              <w:t>Fermo quanto previsto all’ART.4 delle Condizioni generali di assicurazione</w:t>
            </w:r>
          </w:p>
        </w:tc>
      </w:tr>
      <w:tr w:rsidR="00B639F2" w:rsidRPr="00455128" w:rsidTr="00CB6BE8">
        <w:trPr>
          <w:cantSplit/>
          <w:trHeight w:val="308"/>
        </w:trPr>
        <w:tc>
          <w:tcPr>
            <w:tcW w:w="921" w:type="dxa"/>
            <w:tcBorders>
              <w:top w:val="single" w:sz="4" w:space="0" w:color="auto"/>
              <w:left w:val="single" w:sz="4" w:space="0" w:color="auto"/>
              <w:bottom w:val="single" w:sz="4" w:space="0" w:color="auto"/>
              <w:right w:val="single" w:sz="4" w:space="0" w:color="auto"/>
            </w:tcBorders>
            <w:shd w:val="pct5" w:color="auto" w:fill="FFFFFF"/>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r w:rsidRPr="00455128">
              <w:rPr>
                <w:rFonts w:ascii="Verdana" w:hAnsi="Verdana"/>
                <w:snapToGrid w:val="0"/>
                <w:sz w:val="20"/>
                <w:szCs w:val="20"/>
              </w:rPr>
              <w:t>GG</w:t>
            </w:r>
          </w:p>
        </w:tc>
        <w:tc>
          <w:tcPr>
            <w:tcW w:w="850" w:type="dxa"/>
            <w:tcBorders>
              <w:top w:val="single" w:sz="4" w:space="0" w:color="auto"/>
              <w:left w:val="single" w:sz="4" w:space="0" w:color="auto"/>
              <w:bottom w:val="single" w:sz="4" w:space="0" w:color="auto"/>
              <w:right w:val="nil"/>
            </w:tcBorders>
            <w:shd w:val="pct5" w:color="auto" w:fill="FFFFFF"/>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r w:rsidRPr="00455128">
              <w:rPr>
                <w:rFonts w:ascii="Verdana" w:hAnsi="Verdana"/>
                <w:snapToGrid w:val="0"/>
                <w:sz w:val="20"/>
                <w:szCs w:val="20"/>
              </w:rPr>
              <w:t>MM</w:t>
            </w:r>
          </w:p>
        </w:tc>
        <w:tc>
          <w:tcPr>
            <w:tcW w:w="1541" w:type="dxa"/>
            <w:tcBorders>
              <w:top w:val="single" w:sz="4" w:space="0" w:color="auto"/>
              <w:left w:val="single" w:sz="4" w:space="0" w:color="auto"/>
              <w:bottom w:val="single" w:sz="4" w:space="0" w:color="auto"/>
              <w:right w:val="single" w:sz="4" w:space="0" w:color="auto"/>
            </w:tcBorders>
            <w:shd w:val="pct5" w:color="auto" w:fill="FFFFFF"/>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r w:rsidRPr="00455128">
              <w:rPr>
                <w:rFonts w:ascii="Verdana" w:hAnsi="Verdana"/>
                <w:snapToGrid w:val="0"/>
                <w:sz w:val="20"/>
                <w:szCs w:val="20"/>
              </w:rPr>
              <w:t>AA</w:t>
            </w:r>
          </w:p>
        </w:tc>
        <w:tc>
          <w:tcPr>
            <w:tcW w:w="160" w:type="dxa"/>
            <w:tcBorders>
              <w:top w:val="nil"/>
              <w:left w:val="nil"/>
              <w:bottom w:val="nil"/>
              <w:right w:val="nil"/>
            </w:tcBorders>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p>
        </w:tc>
        <w:tc>
          <w:tcPr>
            <w:tcW w:w="993" w:type="dxa"/>
            <w:tcBorders>
              <w:top w:val="single" w:sz="4" w:space="0" w:color="auto"/>
              <w:left w:val="single" w:sz="4" w:space="0" w:color="auto"/>
              <w:bottom w:val="single" w:sz="4" w:space="0" w:color="auto"/>
              <w:right w:val="single" w:sz="4" w:space="0" w:color="auto"/>
            </w:tcBorders>
            <w:shd w:val="pct5" w:color="auto" w:fill="FFFFFF"/>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r w:rsidRPr="00455128">
              <w:rPr>
                <w:rFonts w:ascii="Verdana" w:hAnsi="Verdana"/>
                <w:snapToGrid w:val="0"/>
                <w:sz w:val="20"/>
                <w:szCs w:val="20"/>
              </w:rPr>
              <w:t>GG</w:t>
            </w:r>
          </w:p>
        </w:tc>
        <w:tc>
          <w:tcPr>
            <w:tcW w:w="850" w:type="dxa"/>
            <w:tcBorders>
              <w:top w:val="single" w:sz="4" w:space="0" w:color="auto"/>
              <w:left w:val="single" w:sz="4" w:space="0" w:color="auto"/>
              <w:bottom w:val="single" w:sz="4" w:space="0" w:color="auto"/>
              <w:right w:val="single" w:sz="4" w:space="0" w:color="auto"/>
            </w:tcBorders>
            <w:shd w:val="pct5" w:color="auto" w:fill="FFFFFF"/>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r w:rsidRPr="00455128">
              <w:rPr>
                <w:rFonts w:ascii="Verdana" w:hAnsi="Verdana"/>
                <w:snapToGrid w:val="0"/>
                <w:sz w:val="20"/>
                <w:szCs w:val="20"/>
              </w:rPr>
              <w:t>MM</w:t>
            </w:r>
          </w:p>
        </w:tc>
        <w:tc>
          <w:tcPr>
            <w:tcW w:w="1276" w:type="dxa"/>
            <w:tcBorders>
              <w:top w:val="single" w:sz="4" w:space="0" w:color="auto"/>
              <w:left w:val="single" w:sz="4" w:space="0" w:color="auto"/>
              <w:bottom w:val="single" w:sz="4" w:space="0" w:color="auto"/>
              <w:right w:val="single" w:sz="4" w:space="0" w:color="auto"/>
            </w:tcBorders>
            <w:shd w:val="pct5" w:color="auto" w:fill="FFFFFF"/>
            <w:hideMark/>
          </w:tcPr>
          <w:p w:rsidR="00B639F2" w:rsidRPr="00455128" w:rsidRDefault="00B639F2" w:rsidP="00AF0E48">
            <w:pPr>
              <w:tabs>
                <w:tab w:val="left" w:pos="2694"/>
                <w:tab w:val="left" w:pos="5812"/>
              </w:tabs>
              <w:spacing w:line="220" w:lineRule="exact"/>
              <w:jc w:val="center"/>
              <w:rPr>
                <w:rFonts w:ascii="Verdana" w:hAnsi="Verdana"/>
                <w:snapToGrid w:val="0"/>
                <w:sz w:val="20"/>
                <w:szCs w:val="20"/>
              </w:rPr>
            </w:pPr>
            <w:r w:rsidRPr="00455128">
              <w:rPr>
                <w:rFonts w:ascii="Verdana" w:hAnsi="Verdana"/>
                <w:snapToGrid w:val="0"/>
                <w:sz w:val="20"/>
                <w:szCs w:val="20"/>
              </w:rPr>
              <w:t>AA</w:t>
            </w:r>
          </w:p>
        </w:tc>
        <w:tc>
          <w:tcPr>
            <w:tcW w:w="3119" w:type="dxa"/>
            <w:tcBorders>
              <w:top w:val="nil"/>
              <w:left w:val="single" w:sz="4" w:space="0" w:color="auto"/>
              <w:bottom w:val="nil"/>
              <w:right w:val="nil"/>
            </w:tcBorders>
            <w:shd w:val="clear" w:color="auto" w:fill="FFFFFF"/>
          </w:tcPr>
          <w:p w:rsidR="00B639F2" w:rsidRPr="00455128" w:rsidRDefault="00B639F2" w:rsidP="00AF0E48">
            <w:pPr>
              <w:tabs>
                <w:tab w:val="left" w:pos="3828"/>
                <w:tab w:val="left" w:pos="5103"/>
              </w:tabs>
              <w:spacing w:line="220" w:lineRule="exact"/>
              <w:rPr>
                <w:rFonts w:ascii="Verdana" w:hAnsi="Verdana"/>
                <w:sz w:val="20"/>
                <w:szCs w:val="20"/>
              </w:rPr>
            </w:pPr>
          </w:p>
        </w:tc>
      </w:tr>
    </w:tbl>
    <w:p w:rsidR="00B639F2" w:rsidRPr="00455128" w:rsidRDefault="00B639F2" w:rsidP="00CE67DF">
      <w:pPr>
        <w:rPr>
          <w:rFonts w:ascii="Verdana" w:hAnsi="Verdana"/>
          <w:sz w:val="20"/>
          <w:szCs w:val="20"/>
        </w:rPr>
      </w:pPr>
    </w:p>
    <w:p w:rsidR="00B639F2" w:rsidRPr="00455128" w:rsidRDefault="00B639F2" w:rsidP="00CE67DF">
      <w:pPr>
        <w:rPr>
          <w:rFonts w:ascii="Verdana" w:hAnsi="Verdana"/>
          <w:sz w:val="18"/>
          <w:szCs w:val="18"/>
        </w:rPr>
      </w:pPr>
      <w:r w:rsidRPr="00455128">
        <w:rPr>
          <w:rFonts w:ascii="Verdana" w:hAnsi="Verdana"/>
          <w:sz w:val="18"/>
          <w:szCs w:val="18"/>
        </w:rPr>
        <w:t>Senza tacito rinnovo.</w:t>
      </w:r>
    </w:p>
    <w:p w:rsidR="00B639F2" w:rsidRPr="00455128" w:rsidRDefault="00B639F2" w:rsidP="00CE67DF">
      <w:pPr>
        <w:rPr>
          <w:rFonts w:ascii="Verdana" w:hAnsi="Verdana" w:cs="Arial"/>
          <w:sz w:val="18"/>
          <w:szCs w:val="18"/>
        </w:rPr>
      </w:pPr>
    </w:p>
    <w:p w:rsidR="00B639F2" w:rsidRPr="00455128" w:rsidRDefault="00B639F2" w:rsidP="00CE67DF">
      <w:pPr>
        <w:rPr>
          <w:rFonts w:ascii="Verdana" w:hAnsi="Verdana" w:cs="Arial"/>
          <w:sz w:val="18"/>
          <w:szCs w:val="18"/>
        </w:rPr>
      </w:pPr>
      <w:r w:rsidRPr="00455128">
        <w:rPr>
          <w:rFonts w:ascii="Verdana" w:hAnsi="Verdana" w:cs="Arial"/>
          <w:sz w:val="18"/>
          <w:szCs w:val="18"/>
        </w:rPr>
        <w:t>Tra la Società ITAS Mutua ed il Contraente si stipula la presente Polizza Collettiva che ha per oggetto la copertura assicurativa agevolata delle seguenti produzioni dei Soci del Contraente contro i danni da eventi atmosferici:</w:t>
      </w:r>
    </w:p>
    <w:p w:rsidR="00B639F2" w:rsidRPr="00455128" w:rsidRDefault="00B639F2" w:rsidP="00126C74">
      <w:pPr>
        <w:numPr>
          <w:ilvl w:val="0"/>
          <w:numId w:val="26"/>
        </w:numPr>
        <w:rPr>
          <w:rFonts w:ascii="Verdana" w:hAnsi="Verdana"/>
          <w:b/>
          <w:sz w:val="18"/>
          <w:szCs w:val="18"/>
        </w:rPr>
      </w:pPr>
      <w:r w:rsidRPr="00455128">
        <w:rPr>
          <w:rFonts w:ascii="Verdana" w:hAnsi="Verdana"/>
          <w:b/>
          <w:sz w:val="18"/>
          <w:szCs w:val="18"/>
        </w:rPr>
        <w:t>UVA DA VINO</w:t>
      </w:r>
    </w:p>
    <w:p w:rsidR="00B639F2" w:rsidRPr="00455128" w:rsidRDefault="00B639F2" w:rsidP="00126C74">
      <w:pPr>
        <w:numPr>
          <w:ilvl w:val="0"/>
          <w:numId w:val="26"/>
        </w:numPr>
        <w:rPr>
          <w:rFonts w:ascii="Verdana" w:hAnsi="Verdana"/>
          <w:b/>
          <w:sz w:val="18"/>
          <w:szCs w:val="18"/>
        </w:rPr>
      </w:pPr>
      <w:r w:rsidRPr="00455128">
        <w:rPr>
          <w:rFonts w:ascii="Verdana" w:hAnsi="Verdana"/>
          <w:b/>
          <w:sz w:val="18"/>
          <w:szCs w:val="18"/>
        </w:rPr>
        <w:t>ALTRI PRODOTTI</w:t>
      </w:r>
    </w:p>
    <w:p w:rsidR="00B639F2" w:rsidRPr="00455128" w:rsidRDefault="00B639F2" w:rsidP="00126C74">
      <w:pPr>
        <w:numPr>
          <w:ilvl w:val="0"/>
          <w:numId w:val="26"/>
        </w:numPr>
        <w:rPr>
          <w:rFonts w:ascii="Verdana" w:hAnsi="Verdana"/>
          <w:b/>
          <w:sz w:val="18"/>
          <w:szCs w:val="18"/>
        </w:rPr>
      </w:pPr>
      <w:r w:rsidRPr="00455128">
        <w:rPr>
          <w:rFonts w:ascii="Verdana" w:hAnsi="Verdana"/>
          <w:b/>
          <w:sz w:val="18"/>
          <w:szCs w:val="18"/>
        </w:rPr>
        <w:t>STRUTTURE ED IMPIANTO PRODUTTIVO</w:t>
      </w:r>
    </w:p>
    <w:p w:rsidR="00B639F2" w:rsidRPr="00455128" w:rsidRDefault="00B639F2" w:rsidP="00CE67DF">
      <w:pPr>
        <w:rPr>
          <w:rFonts w:ascii="Verdana" w:hAnsi="Verdana"/>
          <w:sz w:val="18"/>
          <w:szCs w:val="18"/>
        </w:rPr>
      </w:pPr>
      <w:r w:rsidRPr="00455128">
        <w:rPr>
          <w:rFonts w:ascii="Verdana" w:hAnsi="Verdana"/>
          <w:sz w:val="18"/>
          <w:szCs w:val="18"/>
        </w:rPr>
        <w:t>in base alle condizioni di seguito specificate.</w:t>
      </w:r>
    </w:p>
    <w:p w:rsidR="00B639F2" w:rsidRPr="00455128" w:rsidRDefault="00B639F2" w:rsidP="00CE67DF">
      <w:pPr>
        <w:autoSpaceDE w:val="0"/>
        <w:autoSpaceDN w:val="0"/>
        <w:adjustRightInd w:val="0"/>
        <w:rPr>
          <w:rFonts w:ascii="Verdana" w:hAnsi="Verdana" w:cs="Arial"/>
          <w:sz w:val="18"/>
          <w:szCs w:val="18"/>
        </w:rPr>
      </w:pPr>
    </w:p>
    <w:p w:rsidR="00B639F2" w:rsidRPr="00455128" w:rsidRDefault="00B639F2" w:rsidP="00967035">
      <w:pPr>
        <w:autoSpaceDE w:val="0"/>
        <w:autoSpaceDN w:val="0"/>
        <w:adjustRightInd w:val="0"/>
        <w:rPr>
          <w:rFonts w:ascii="Verdana" w:hAnsi="Verdana" w:cs="Arial"/>
          <w:b/>
          <w:color w:val="000000"/>
          <w:sz w:val="18"/>
          <w:szCs w:val="18"/>
        </w:rPr>
      </w:pPr>
      <w:r w:rsidRPr="00455128">
        <w:rPr>
          <w:rFonts w:ascii="Verdana" w:hAnsi="Verdana" w:cs="Arial"/>
          <w:sz w:val="18"/>
          <w:szCs w:val="18"/>
        </w:rPr>
        <w:t>Le presenti Condizioni di Assicurazione sono redatte in conformità alla seguente normativa:</w:t>
      </w:r>
    </w:p>
    <w:p w:rsidR="00B639F2" w:rsidRPr="00455128" w:rsidRDefault="00B639F2" w:rsidP="00126C74">
      <w:pPr>
        <w:numPr>
          <w:ilvl w:val="0"/>
          <w:numId w:val="71"/>
        </w:numPr>
        <w:rPr>
          <w:rFonts w:ascii="Verdana" w:hAnsi="Verdana" w:cs="Arial"/>
          <w:color w:val="000000"/>
          <w:sz w:val="18"/>
          <w:szCs w:val="18"/>
        </w:rPr>
      </w:pPr>
      <w:r w:rsidRPr="00455128">
        <w:rPr>
          <w:rFonts w:ascii="Verdana" w:hAnsi="Verdana" w:cs="Arial"/>
          <w:color w:val="000000"/>
          <w:sz w:val="18"/>
          <w:szCs w:val="18"/>
        </w:rPr>
        <w:t xml:space="preserve">D. </w:t>
      </w:r>
      <w:proofErr w:type="spellStart"/>
      <w:r w:rsidRPr="00455128">
        <w:rPr>
          <w:rFonts w:ascii="Verdana" w:hAnsi="Verdana" w:cs="Arial"/>
          <w:color w:val="000000"/>
          <w:sz w:val="18"/>
          <w:szCs w:val="18"/>
        </w:rPr>
        <w:t>Lgs</w:t>
      </w:r>
      <w:proofErr w:type="spellEnd"/>
      <w:r w:rsidRPr="00455128">
        <w:rPr>
          <w:rFonts w:ascii="Verdana" w:hAnsi="Verdana" w:cs="Arial"/>
          <w:color w:val="000000"/>
          <w:sz w:val="18"/>
          <w:szCs w:val="18"/>
        </w:rPr>
        <w:t xml:space="preserve"> n° 102/2004 e successive leggi e decreti concernenti il Fondo di Solidarietà Nazionale; </w:t>
      </w:r>
    </w:p>
    <w:p w:rsidR="00B639F2" w:rsidRPr="00455128" w:rsidRDefault="00B639F2" w:rsidP="00126C74">
      <w:pPr>
        <w:numPr>
          <w:ilvl w:val="0"/>
          <w:numId w:val="71"/>
        </w:numPr>
        <w:rPr>
          <w:rFonts w:ascii="Verdana" w:hAnsi="Verdana" w:cs="Arial"/>
          <w:color w:val="000000"/>
          <w:sz w:val="18"/>
          <w:szCs w:val="18"/>
        </w:rPr>
      </w:pPr>
      <w:r w:rsidRPr="00455128">
        <w:rPr>
          <w:rFonts w:ascii="Verdana" w:hAnsi="Verdana" w:cs="Arial"/>
          <w:color w:val="000000"/>
          <w:sz w:val="18"/>
          <w:szCs w:val="18"/>
        </w:rPr>
        <w:t>D.M. n. 100.260 del 12/02/2007 (gestione polizze non agevolate)</w:t>
      </w:r>
    </w:p>
    <w:p w:rsidR="00B639F2" w:rsidRPr="00455128" w:rsidRDefault="00B639F2" w:rsidP="00126C74">
      <w:pPr>
        <w:numPr>
          <w:ilvl w:val="0"/>
          <w:numId w:val="71"/>
        </w:numPr>
        <w:rPr>
          <w:rFonts w:ascii="Verdana" w:hAnsi="Verdana" w:cs="Arial"/>
          <w:color w:val="000000"/>
          <w:sz w:val="18"/>
          <w:szCs w:val="18"/>
        </w:rPr>
      </w:pPr>
      <w:r w:rsidRPr="00455128">
        <w:rPr>
          <w:rFonts w:ascii="Verdana" w:hAnsi="Verdana" w:cs="Arial"/>
          <w:color w:val="000000"/>
          <w:sz w:val="18"/>
          <w:szCs w:val="18"/>
        </w:rPr>
        <w:t>D.M. n. 12.939 del 13/10/2008 (applicazione della soglia di danno)</w:t>
      </w:r>
    </w:p>
    <w:p w:rsidR="00B639F2" w:rsidRPr="00455128" w:rsidRDefault="00B639F2" w:rsidP="00126C74">
      <w:pPr>
        <w:numPr>
          <w:ilvl w:val="0"/>
          <w:numId w:val="71"/>
        </w:numPr>
        <w:rPr>
          <w:rFonts w:ascii="Verdana" w:hAnsi="Verdana" w:cs="Arial"/>
          <w:color w:val="000000"/>
          <w:sz w:val="18"/>
          <w:szCs w:val="18"/>
        </w:rPr>
      </w:pPr>
      <w:r w:rsidRPr="00455128">
        <w:rPr>
          <w:rFonts w:ascii="Verdana" w:hAnsi="Verdana" w:cs="Arial"/>
          <w:color w:val="000000"/>
          <w:sz w:val="18"/>
          <w:szCs w:val="18"/>
        </w:rPr>
        <w:t>D.M 8809 del 20/04/2011 e successive modifiche</w:t>
      </w:r>
    </w:p>
    <w:p w:rsidR="00B639F2" w:rsidRPr="00220160" w:rsidRDefault="00B639F2" w:rsidP="00220160">
      <w:pPr>
        <w:numPr>
          <w:ilvl w:val="0"/>
          <w:numId w:val="71"/>
        </w:numPr>
        <w:rPr>
          <w:rFonts w:ascii="Verdana" w:hAnsi="Verdana"/>
          <w:color w:val="000000"/>
          <w:sz w:val="18"/>
          <w:szCs w:val="18"/>
        </w:rPr>
      </w:pPr>
      <w:r w:rsidRPr="00455128">
        <w:rPr>
          <w:rFonts w:ascii="Verdana" w:hAnsi="Verdana"/>
          <w:color w:val="000000"/>
          <w:sz w:val="18"/>
          <w:szCs w:val="18"/>
        </w:rPr>
        <w:t>Regolamento (UE) n. 1305/2013 del 17/12/2013</w:t>
      </w:r>
      <w:r w:rsidR="00220160">
        <w:rPr>
          <w:rFonts w:ascii="Verdana" w:hAnsi="Verdana"/>
          <w:color w:val="000000"/>
          <w:sz w:val="18"/>
          <w:szCs w:val="18"/>
        </w:rPr>
        <w:t xml:space="preserve"> e r</w:t>
      </w:r>
      <w:r w:rsidR="00220160" w:rsidRPr="00455128">
        <w:rPr>
          <w:rFonts w:ascii="Verdana" w:hAnsi="Verdana"/>
          <w:color w:val="000000"/>
          <w:sz w:val="18"/>
          <w:szCs w:val="18"/>
        </w:rPr>
        <w:t>egolamento (UE) n. 1308 del 17/12/2013</w:t>
      </w:r>
      <w:r w:rsidR="00220160">
        <w:rPr>
          <w:rFonts w:ascii="Verdana" w:hAnsi="Verdana"/>
          <w:color w:val="000000"/>
          <w:sz w:val="18"/>
          <w:szCs w:val="18"/>
        </w:rPr>
        <w:t>, così come modificati dal Regolamento (UE) 2393 del 13/12/2017</w:t>
      </w:r>
    </w:p>
    <w:p w:rsidR="00B639F2" w:rsidRPr="00455128" w:rsidRDefault="00B639F2" w:rsidP="00126C74">
      <w:pPr>
        <w:numPr>
          <w:ilvl w:val="0"/>
          <w:numId w:val="71"/>
        </w:numPr>
        <w:rPr>
          <w:rFonts w:ascii="Verdana" w:hAnsi="Verdana"/>
          <w:color w:val="000000"/>
          <w:sz w:val="18"/>
          <w:szCs w:val="18"/>
        </w:rPr>
      </w:pPr>
      <w:r w:rsidRPr="00455128">
        <w:rPr>
          <w:rFonts w:ascii="Verdana" w:hAnsi="Verdana"/>
          <w:color w:val="000000"/>
          <w:sz w:val="18"/>
          <w:szCs w:val="18"/>
        </w:rPr>
        <w:t>Regolamento (UE) n. 702/2014 della Commissione, del 25 giugno 2014</w:t>
      </w:r>
    </w:p>
    <w:p w:rsidR="00B639F2" w:rsidRPr="00455128" w:rsidRDefault="00B639F2" w:rsidP="00126C74">
      <w:pPr>
        <w:numPr>
          <w:ilvl w:val="0"/>
          <w:numId w:val="71"/>
        </w:numPr>
        <w:rPr>
          <w:rFonts w:ascii="Verdana" w:hAnsi="Verdana"/>
          <w:color w:val="000000"/>
          <w:sz w:val="18"/>
          <w:szCs w:val="18"/>
        </w:rPr>
      </w:pPr>
      <w:r w:rsidRPr="00455128">
        <w:rPr>
          <w:rFonts w:ascii="Verdana" w:hAnsi="Verdana"/>
          <w:color w:val="000000"/>
          <w:sz w:val="18"/>
          <w:szCs w:val="18"/>
        </w:rPr>
        <w:t>Regolamento (UE) n. 1308 del 17/12/2013</w:t>
      </w:r>
    </w:p>
    <w:p w:rsidR="00B639F2" w:rsidRPr="00455128" w:rsidRDefault="00B639F2" w:rsidP="00126C74">
      <w:pPr>
        <w:numPr>
          <w:ilvl w:val="0"/>
          <w:numId w:val="71"/>
        </w:numPr>
        <w:rPr>
          <w:rFonts w:ascii="Verdana" w:hAnsi="Verdana"/>
          <w:color w:val="000000"/>
          <w:sz w:val="18"/>
          <w:szCs w:val="18"/>
        </w:rPr>
      </w:pPr>
      <w:r w:rsidRPr="00455128">
        <w:rPr>
          <w:rFonts w:ascii="Verdana" w:hAnsi="Verdana"/>
          <w:color w:val="000000"/>
          <w:sz w:val="18"/>
          <w:szCs w:val="18"/>
        </w:rPr>
        <w:t>P.S.R.N. approvato con decisione 8312 del 20/11/2015</w:t>
      </w:r>
    </w:p>
    <w:p w:rsidR="00B639F2" w:rsidRPr="00455128" w:rsidRDefault="00B639F2" w:rsidP="00126C74">
      <w:pPr>
        <w:numPr>
          <w:ilvl w:val="0"/>
          <w:numId w:val="71"/>
        </w:numPr>
        <w:rPr>
          <w:rFonts w:ascii="Verdana" w:hAnsi="Verdana"/>
          <w:color w:val="000000"/>
          <w:sz w:val="18"/>
          <w:szCs w:val="18"/>
        </w:rPr>
      </w:pPr>
      <w:r w:rsidRPr="00455128">
        <w:rPr>
          <w:rFonts w:ascii="Verdana" w:hAnsi="Verdana"/>
          <w:color w:val="000000"/>
          <w:sz w:val="18"/>
          <w:szCs w:val="18"/>
        </w:rPr>
        <w:t>D.M. 162 del 12/01/2015</w:t>
      </w:r>
    </w:p>
    <w:p w:rsidR="00B639F2" w:rsidRPr="00455128" w:rsidRDefault="009B5217" w:rsidP="00126C74">
      <w:pPr>
        <w:numPr>
          <w:ilvl w:val="0"/>
          <w:numId w:val="71"/>
        </w:numPr>
        <w:rPr>
          <w:rFonts w:ascii="Verdana" w:hAnsi="Verdana"/>
          <w:color w:val="000000"/>
          <w:sz w:val="18"/>
          <w:szCs w:val="18"/>
        </w:rPr>
      </w:pPr>
      <w:r>
        <w:rPr>
          <w:rFonts w:ascii="Verdana" w:hAnsi="Verdana"/>
          <w:color w:val="000000"/>
          <w:sz w:val="18"/>
          <w:szCs w:val="18"/>
        </w:rPr>
        <w:t>P.G.R.A. 20</w:t>
      </w:r>
      <w:r w:rsidR="00CA326B">
        <w:rPr>
          <w:rFonts w:ascii="Verdana" w:hAnsi="Verdana"/>
          <w:color w:val="000000"/>
          <w:sz w:val="18"/>
          <w:szCs w:val="18"/>
        </w:rPr>
        <w:t>20</w:t>
      </w:r>
    </w:p>
    <w:p w:rsidR="00B639F2" w:rsidRPr="00455128" w:rsidRDefault="009B5217" w:rsidP="00126C74">
      <w:pPr>
        <w:numPr>
          <w:ilvl w:val="0"/>
          <w:numId w:val="71"/>
        </w:numPr>
        <w:rPr>
          <w:rFonts w:ascii="Verdana" w:hAnsi="Verdana" w:cs="Arial"/>
          <w:color w:val="000000"/>
          <w:sz w:val="18"/>
          <w:szCs w:val="18"/>
        </w:rPr>
      </w:pPr>
      <w:r>
        <w:rPr>
          <w:rFonts w:ascii="Verdana" w:hAnsi="Verdana"/>
          <w:color w:val="000000"/>
          <w:sz w:val="18"/>
          <w:szCs w:val="18"/>
        </w:rPr>
        <w:t>D.M. prezzi 20</w:t>
      </w:r>
      <w:r w:rsidR="00CA326B">
        <w:rPr>
          <w:rFonts w:ascii="Verdana" w:hAnsi="Verdana"/>
          <w:color w:val="000000"/>
          <w:sz w:val="18"/>
          <w:szCs w:val="18"/>
        </w:rPr>
        <w:t>20</w:t>
      </w:r>
    </w:p>
    <w:p w:rsidR="00B639F2" w:rsidRPr="00455128" w:rsidRDefault="00B639F2" w:rsidP="00E83EBF">
      <w:pPr>
        <w:autoSpaceDE w:val="0"/>
        <w:autoSpaceDN w:val="0"/>
        <w:adjustRightInd w:val="0"/>
        <w:rPr>
          <w:rFonts w:ascii="Verdana" w:hAnsi="Verdana" w:cs="Arial"/>
          <w:sz w:val="18"/>
          <w:szCs w:val="18"/>
        </w:rPr>
      </w:pPr>
    </w:p>
    <w:p w:rsidR="00B639F2" w:rsidRPr="00455128" w:rsidRDefault="00B639F2" w:rsidP="00E83EBF">
      <w:pPr>
        <w:autoSpaceDE w:val="0"/>
        <w:autoSpaceDN w:val="0"/>
        <w:adjustRightInd w:val="0"/>
        <w:rPr>
          <w:rFonts w:ascii="Verdana" w:hAnsi="Verdana" w:cs="Arial"/>
          <w:sz w:val="18"/>
          <w:szCs w:val="18"/>
        </w:rPr>
      </w:pPr>
    </w:p>
    <w:p w:rsidR="00B639F2" w:rsidRPr="00455128" w:rsidRDefault="00B639F2" w:rsidP="00E83EBF">
      <w:pPr>
        <w:autoSpaceDE w:val="0"/>
        <w:autoSpaceDN w:val="0"/>
        <w:adjustRightInd w:val="0"/>
        <w:rPr>
          <w:rFonts w:ascii="Verdana" w:hAnsi="Verdana" w:cs="Arial"/>
          <w:sz w:val="18"/>
          <w:szCs w:val="18"/>
        </w:rPr>
      </w:pPr>
      <w:r w:rsidRPr="00455128">
        <w:rPr>
          <w:rFonts w:ascii="Verdana" w:hAnsi="Verdana"/>
          <w:sz w:val="18"/>
          <w:szCs w:val="18"/>
        </w:rPr>
        <w:t>La Società presta le singole coperture assicurative mediante l’emissione del Certificato d’Assicurazione che, se debitamente sottoscritto dall’Assicurato e dall’Intermediario</w:t>
      </w:r>
      <w:r w:rsidRPr="00455128">
        <w:rPr>
          <w:rFonts w:ascii="Verdana" w:hAnsi="Verdana"/>
          <w:sz w:val="20"/>
          <w:szCs w:val="20"/>
        </w:rPr>
        <w:t xml:space="preserve"> </w:t>
      </w:r>
      <w:r w:rsidRPr="00455128">
        <w:rPr>
          <w:rFonts w:ascii="Verdana" w:hAnsi="Verdana"/>
          <w:sz w:val="18"/>
          <w:szCs w:val="18"/>
        </w:rPr>
        <w:t>Assicurativo e convalidato per accettazione da parte del Contraente, costituisce valida adesione alla Polizza Collettiva.</w:t>
      </w:r>
    </w:p>
    <w:p w:rsidR="00B639F2" w:rsidRPr="00455128" w:rsidRDefault="00B639F2" w:rsidP="00CE67DF">
      <w:pPr>
        <w:rPr>
          <w:rFonts w:ascii="Verdana" w:hAnsi="Verdana"/>
          <w:sz w:val="18"/>
          <w:szCs w:val="18"/>
        </w:rPr>
      </w:pPr>
      <w:r w:rsidRPr="00455128">
        <w:rPr>
          <w:rFonts w:ascii="Verdana" w:hAnsi="Verdana"/>
          <w:sz w:val="18"/>
          <w:szCs w:val="18"/>
        </w:rPr>
        <w:t>Il termine per l’accettazione dei certificati è</w:t>
      </w:r>
      <w:r w:rsidR="00B95D4B">
        <w:rPr>
          <w:rFonts w:ascii="Verdana" w:hAnsi="Verdana"/>
          <w:sz w:val="18"/>
          <w:szCs w:val="18"/>
        </w:rPr>
        <w:t xml:space="preserve"> stabilito </w:t>
      </w:r>
      <w:r w:rsidR="00B95D4B" w:rsidRPr="00E35F66">
        <w:rPr>
          <w:rFonts w:ascii="Verdana" w:hAnsi="Verdana"/>
          <w:sz w:val="18"/>
          <w:szCs w:val="18"/>
        </w:rPr>
        <w:t>nell’Appendice 3</w:t>
      </w:r>
      <w:r w:rsidRPr="00E35F66">
        <w:rPr>
          <w:rFonts w:ascii="Verdana" w:hAnsi="Verdana"/>
          <w:b/>
          <w:sz w:val="18"/>
          <w:szCs w:val="18"/>
        </w:rPr>
        <w:t>.</w:t>
      </w:r>
    </w:p>
    <w:p w:rsidR="00B639F2" w:rsidRDefault="00B639F2" w:rsidP="00CE67DF">
      <w:pPr>
        <w:rPr>
          <w:rFonts w:ascii="Verdana" w:hAnsi="Verdana"/>
          <w:sz w:val="18"/>
          <w:szCs w:val="18"/>
        </w:rPr>
      </w:pPr>
    </w:p>
    <w:p w:rsidR="009B5217" w:rsidRPr="00455128" w:rsidRDefault="009B5217" w:rsidP="00CE67DF">
      <w:pPr>
        <w:rPr>
          <w:rFonts w:ascii="Verdana" w:hAnsi="Verdana"/>
          <w:sz w:val="18"/>
          <w:szCs w:val="18"/>
        </w:rPr>
      </w:pPr>
    </w:p>
    <w:p w:rsidR="00B639F2" w:rsidRPr="00455128" w:rsidRDefault="00B639F2" w:rsidP="00126C74">
      <w:pPr>
        <w:numPr>
          <w:ilvl w:val="0"/>
          <w:numId w:val="9"/>
        </w:numPr>
        <w:tabs>
          <w:tab w:val="left" w:pos="1080"/>
        </w:tabs>
        <w:spacing w:after="120"/>
        <w:rPr>
          <w:rFonts w:ascii="Verdana" w:hAnsi="Verdana"/>
          <w:b/>
          <w:bCs/>
          <w:sz w:val="18"/>
          <w:szCs w:val="18"/>
        </w:rPr>
      </w:pPr>
      <w:r w:rsidRPr="00455128">
        <w:rPr>
          <w:rFonts w:ascii="Verdana" w:hAnsi="Verdana"/>
          <w:b/>
          <w:bCs/>
          <w:sz w:val="18"/>
          <w:szCs w:val="18"/>
        </w:rPr>
        <w:t>FORME CONTRATTUALI</w:t>
      </w:r>
    </w:p>
    <w:p w:rsidR="00B639F2" w:rsidRPr="00880D6F" w:rsidRDefault="00B639F2" w:rsidP="00126C74">
      <w:pPr>
        <w:numPr>
          <w:ilvl w:val="0"/>
          <w:numId w:val="29"/>
        </w:numPr>
        <w:tabs>
          <w:tab w:val="left" w:pos="-5103"/>
        </w:tabs>
        <w:spacing w:after="60"/>
        <w:ind w:left="709" w:hanging="567"/>
        <w:rPr>
          <w:rFonts w:ascii="Verdana" w:hAnsi="Verdana"/>
          <w:bCs/>
          <w:sz w:val="18"/>
          <w:szCs w:val="18"/>
        </w:rPr>
      </w:pPr>
      <w:r w:rsidRPr="00880D6F">
        <w:rPr>
          <w:rFonts w:ascii="Verdana" w:hAnsi="Verdana"/>
          <w:bCs/>
          <w:sz w:val="18"/>
          <w:szCs w:val="18"/>
        </w:rPr>
        <w:t>CON SOGLIA (</w:t>
      </w:r>
      <w:r w:rsidR="00880D6F" w:rsidRPr="00880D6F">
        <w:rPr>
          <w:rFonts w:ascii="Verdana" w:hAnsi="Verdana"/>
          <w:bCs/>
          <w:sz w:val="18"/>
          <w:szCs w:val="18"/>
        </w:rPr>
        <w:t>Rif. Art 3 comma 6</w:t>
      </w:r>
      <w:r w:rsidRPr="00880D6F">
        <w:rPr>
          <w:rFonts w:ascii="Verdana" w:hAnsi="Verdana"/>
          <w:bCs/>
          <w:sz w:val="18"/>
          <w:szCs w:val="18"/>
        </w:rPr>
        <w:t xml:space="preserve"> del </w:t>
      </w:r>
      <w:r w:rsidR="009B5217" w:rsidRPr="00880D6F">
        <w:rPr>
          <w:rFonts w:ascii="Verdana" w:hAnsi="Verdana"/>
          <w:bCs/>
          <w:sz w:val="18"/>
          <w:szCs w:val="18"/>
        </w:rPr>
        <w:t>PGRA</w:t>
      </w:r>
      <w:r w:rsidR="00880D6F" w:rsidRPr="00880D6F">
        <w:rPr>
          <w:rFonts w:ascii="Verdana" w:hAnsi="Verdana"/>
          <w:bCs/>
          <w:sz w:val="18"/>
          <w:szCs w:val="18"/>
        </w:rPr>
        <w:t>)</w:t>
      </w:r>
    </w:p>
    <w:p w:rsidR="00B639F2" w:rsidRPr="00880D6F" w:rsidRDefault="00B639F2" w:rsidP="00126C74">
      <w:pPr>
        <w:numPr>
          <w:ilvl w:val="0"/>
          <w:numId w:val="29"/>
        </w:numPr>
        <w:tabs>
          <w:tab w:val="left" w:pos="-5103"/>
        </w:tabs>
        <w:spacing w:after="60"/>
        <w:ind w:left="709" w:hanging="567"/>
        <w:rPr>
          <w:rFonts w:ascii="Verdana" w:hAnsi="Verdana"/>
          <w:bCs/>
          <w:sz w:val="18"/>
          <w:szCs w:val="18"/>
        </w:rPr>
      </w:pPr>
      <w:r w:rsidRPr="00880D6F">
        <w:rPr>
          <w:rFonts w:ascii="Verdana" w:hAnsi="Verdana"/>
          <w:bCs/>
          <w:sz w:val="18"/>
          <w:szCs w:val="18"/>
        </w:rPr>
        <w:t xml:space="preserve">SENZA SOGLIA (strutture aziendali </w:t>
      </w:r>
      <w:r w:rsidR="00880D6F" w:rsidRPr="00880D6F">
        <w:rPr>
          <w:rFonts w:ascii="Verdana" w:hAnsi="Verdana"/>
          <w:bCs/>
          <w:sz w:val="18"/>
          <w:szCs w:val="18"/>
        </w:rPr>
        <w:t xml:space="preserve">di cui all’art. 4 </w:t>
      </w:r>
      <w:r w:rsidRPr="00880D6F">
        <w:rPr>
          <w:rFonts w:ascii="Verdana" w:hAnsi="Verdana"/>
          <w:bCs/>
          <w:sz w:val="18"/>
          <w:szCs w:val="18"/>
        </w:rPr>
        <w:t xml:space="preserve">del </w:t>
      </w:r>
      <w:r w:rsidR="009B5217" w:rsidRPr="00880D6F">
        <w:rPr>
          <w:rFonts w:ascii="Verdana" w:hAnsi="Verdana"/>
          <w:bCs/>
          <w:sz w:val="18"/>
          <w:szCs w:val="18"/>
        </w:rPr>
        <w:t>PGRA</w:t>
      </w:r>
      <w:r w:rsidR="00880D6F" w:rsidRPr="00880D6F">
        <w:rPr>
          <w:rFonts w:ascii="Verdana" w:hAnsi="Verdana"/>
          <w:bCs/>
          <w:sz w:val="18"/>
          <w:szCs w:val="18"/>
        </w:rPr>
        <w:t>)</w:t>
      </w:r>
    </w:p>
    <w:p w:rsidR="00B639F2" w:rsidRPr="00455128" w:rsidRDefault="00B639F2" w:rsidP="00CE67DF">
      <w:pPr>
        <w:tabs>
          <w:tab w:val="left" w:pos="426"/>
        </w:tabs>
        <w:rPr>
          <w:rFonts w:ascii="Verdana" w:hAnsi="Verdana"/>
          <w:bCs/>
          <w:sz w:val="18"/>
          <w:szCs w:val="18"/>
        </w:rPr>
      </w:pPr>
    </w:p>
    <w:p w:rsidR="00B639F2" w:rsidRPr="00455128" w:rsidRDefault="00B639F2" w:rsidP="00126C74">
      <w:pPr>
        <w:numPr>
          <w:ilvl w:val="0"/>
          <w:numId w:val="9"/>
        </w:numPr>
        <w:tabs>
          <w:tab w:val="left" w:pos="1080"/>
        </w:tabs>
        <w:spacing w:after="120"/>
        <w:rPr>
          <w:rFonts w:ascii="Verdana" w:hAnsi="Verdana"/>
          <w:b/>
          <w:bCs/>
          <w:sz w:val="18"/>
          <w:szCs w:val="18"/>
        </w:rPr>
      </w:pPr>
      <w:r w:rsidRPr="00455128">
        <w:rPr>
          <w:rFonts w:ascii="Verdana" w:hAnsi="Verdana"/>
          <w:b/>
          <w:bCs/>
          <w:sz w:val="18"/>
          <w:szCs w:val="18"/>
        </w:rPr>
        <w:t>GARANZIE</w:t>
      </w:r>
    </w:p>
    <w:p w:rsidR="00B639F2" w:rsidRPr="00880D6F" w:rsidRDefault="00B639F2" w:rsidP="00126C74">
      <w:pPr>
        <w:numPr>
          <w:ilvl w:val="0"/>
          <w:numId w:val="29"/>
        </w:numPr>
        <w:tabs>
          <w:tab w:val="left" w:pos="-5103"/>
        </w:tabs>
        <w:spacing w:after="60"/>
        <w:ind w:left="709" w:hanging="567"/>
        <w:rPr>
          <w:rFonts w:ascii="Verdana" w:hAnsi="Verdana"/>
          <w:bCs/>
          <w:sz w:val="18"/>
          <w:szCs w:val="18"/>
        </w:rPr>
      </w:pPr>
      <w:r w:rsidRPr="00880D6F">
        <w:rPr>
          <w:rFonts w:ascii="Verdana" w:hAnsi="Verdana"/>
          <w:bCs/>
          <w:sz w:val="18"/>
          <w:szCs w:val="18"/>
        </w:rPr>
        <w:t xml:space="preserve">Polizza mancata resa </w:t>
      </w:r>
      <w:proofErr w:type="spellStart"/>
      <w:r w:rsidRPr="00880D6F">
        <w:rPr>
          <w:rFonts w:ascii="Verdana" w:hAnsi="Verdana"/>
          <w:bCs/>
          <w:sz w:val="18"/>
          <w:szCs w:val="18"/>
        </w:rPr>
        <w:t>rif.</w:t>
      </w:r>
      <w:proofErr w:type="spellEnd"/>
      <w:r w:rsidRPr="00880D6F">
        <w:rPr>
          <w:rFonts w:ascii="Verdana" w:hAnsi="Verdana"/>
          <w:bCs/>
          <w:sz w:val="18"/>
          <w:szCs w:val="18"/>
        </w:rPr>
        <w:t xml:space="preserve"> art</w:t>
      </w:r>
      <w:r w:rsidR="00880D6F" w:rsidRPr="00880D6F">
        <w:rPr>
          <w:rFonts w:ascii="Verdana" w:hAnsi="Verdana"/>
          <w:bCs/>
          <w:sz w:val="18"/>
          <w:szCs w:val="18"/>
        </w:rPr>
        <w:t>.3, comma 1</w:t>
      </w:r>
      <w:r w:rsidR="00B95D4B" w:rsidRPr="00880D6F">
        <w:rPr>
          <w:rFonts w:ascii="Verdana" w:hAnsi="Verdana"/>
          <w:bCs/>
          <w:sz w:val="18"/>
          <w:szCs w:val="18"/>
        </w:rPr>
        <w:t>) punto f</w:t>
      </w:r>
      <w:r w:rsidR="00401E3D" w:rsidRPr="00880D6F">
        <w:rPr>
          <w:rFonts w:ascii="Verdana" w:hAnsi="Verdana"/>
          <w:bCs/>
          <w:sz w:val="18"/>
          <w:szCs w:val="18"/>
        </w:rPr>
        <w:t xml:space="preserve">) del </w:t>
      </w:r>
      <w:r w:rsidR="0096476C" w:rsidRPr="00880D6F">
        <w:rPr>
          <w:rFonts w:ascii="Verdana" w:hAnsi="Verdana"/>
          <w:bCs/>
          <w:sz w:val="18"/>
          <w:szCs w:val="18"/>
        </w:rPr>
        <w:t>PGRA</w:t>
      </w:r>
      <w:r w:rsidR="00401E3D" w:rsidRPr="00880D6F">
        <w:rPr>
          <w:rFonts w:ascii="Verdana" w:hAnsi="Verdana"/>
          <w:bCs/>
          <w:sz w:val="18"/>
          <w:szCs w:val="18"/>
        </w:rPr>
        <w:t xml:space="preserve">: </w:t>
      </w:r>
      <w:r w:rsidR="00B95D4B" w:rsidRPr="00880D6F">
        <w:rPr>
          <w:rFonts w:ascii="Verdana" w:hAnsi="Verdana"/>
          <w:bCs/>
          <w:sz w:val="18"/>
          <w:szCs w:val="18"/>
        </w:rPr>
        <w:t>due delle avversità elencat</w:t>
      </w:r>
      <w:r w:rsidR="00220160">
        <w:rPr>
          <w:rFonts w:ascii="Verdana" w:hAnsi="Verdana"/>
          <w:bCs/>
          <w:sz w:val="18"/>
          <w:szCs w:val="18"/>
        </w:rPr>
        <w:t>e all’allegato 1, punto 1.2.2.1</w:t>
      </w:r>
    </w:p>
    <w:p w:rsidR="00B95D4B" w:rsidRPr="00880D6F" w:rsidRDefault="00B95D4B" w:rsidP="00126C74">
      <w:pPr>
        <w:numPr>
          <w:ilvl w:val="0"/>
          <w:numId w:val="29"/>
        </w:numPr>
        <w:tabs>
          <w:tab w:val="left" w:pos="-5103"/>
        </w:tabs>
        <w:spacing w:after="60"/>
        <w:ind w:left="709" w:hanging="567"/>
        <w:rPr>
          <w:rFonts w:ascii="Verdana" w:hAnsi="Verdana"/>
          <w:bCs/>
          <w:sz w:val="18"/>
          <w:szCs w:val="18"/>
        </w:rPr>
      </w:pPr>
      <w:r w:rsidRPr="00880D6F">
        <w:rPr>
          <w:rFonts w:ascii="Verdana" w:hAnsi="Verdana"/>
          <w:bCs/>
          <w:sz w:val="18"/>
          <w:szCs w:val="18"/>
        </w:rPr>
        <w:t xml:space="preserve">Polizza mancata resa </w:t>
      </w:r>
      <w:proofErr w:type="spellStart"/>
      <w:r w:rsidRPr="00880D6F">
        <w:rPr>
          <w:rFonts w:ascii="Verdana" w:hAnsi="Verdana"/>
          <w:bCs/>
          <w:sz w:val="18"/>
          <w:szCs w:val="18"/>
        </w:rPr>
        <w:t>rif.</w:t>
      </w:r>
      <w:proofErr w:type="spellEnd"/>
      <w:r w:rsidR="00880D6F" w:rsidRPr="00880D6F">
        <w:rPr>
          <w:rFonts w:ascii="Verdana" w:hAnsi="Verdana"/>
          <w:bCs/>
          <w:sz w:val="18"/>
          <w:szCs w:val="18"/>
        </w:rPr>
        <w:t xml:space="preserve"> art.3, comma 1</w:t>
      </w:r>
      <w:r w:rsidRPr="00880D6F">
        <w:rPr>
          <w:rFonts w:ascii="Verdana" w:hAnsi="Verdana"/>
          <w:bCs/>
          <w:sz w:val="18"/>
          <w:szCs w:val="18"/>
        </w:rPr>
        <w:t xml:space="preserve">) punto c) del </w:t>
      </w:r>
      <w:r w:rsidR="0096476C" w:rsidRPr="00880D6F">
        <w:rPr>
          <w:rFonts w:ascii="Verdana" w:hAnsi="Verdana"/>
          <w:bCs/>
          <w:sz w:val="18"/>
          <w:szCs w:val="18"/>
        </w:rPr>
        <w:t>PGRA</w:t>
      </w:r>
      <w:r w:rsidRPr="00880D6F">
        <w:rPr>
          <w:rFonts w:ascii="Verdana" w:hAnsi="Verdana"/>
          <w:bCs/>
          <w:sz w:val="18"/>
          <w:szCs w:val="18"/>
        </w:rPr>
        <w:t xml:space="preserve">: almeno </w:t>
      </w:r>
      <w:r w:rsidR="00220160">
        <w:rPr>
          <w:rFonts w:ascii="Verdana" w:hAnsi="Verdana"/>
          <w:bCs/>
          <w:sz w:val="18"/>
          <w:szCs w:val="18"/>
        </w:rPr>
        <w:t>tre tra avversità di frequenza avversità accessorie elencate all’allegato 1, punti 1.2.2.1 e 1.2.2.2</w:t>
      </w:r>
    </w:p>
    <w:p w:rsidR="00B639F2" w:rsidRPr="00880D6F" w:rsidRDefault="00B639F2" w:rsidP="00126C74">
      <w:pPr>
        <w:numPr>
          <w:ilvl w:val="0"/>
          <w:numId w:val="29"/>
        </w:numPr>
        <w:tabs>
          <w:tab w:val="left" w:pos="-5103"/>
        </w:tabs>
        <w:spacing w:after="60"/>
        <w:ind w:left="709" w:hanging="567"/>
        <w:rPr>
          <w:rFonts w:ascii="Verdana" w:hAnsi="Verdana"/>
          <w:bCs/>
          <w:sz w:val="18"/>
          <w:szCs w:val="18"/>
        </w:rPr>
      </w:pPr>
      <w:r w:rsidRPr="00880D6F">
        <w:rPr>
          <w:rFonts w:ascii="Verdana" w:hAnsi="Verdana"/>
          <w:bCs/>
          <w:sz w:val="18"/>
          <w:szCs w:val="18"/>
        </w:rPr>
        <w:t xml:space="preserve">Polizza </w:t>
      </w:r>
      <w:r w:rsidR="00880D6F" w:rsidRPr="00880D6F">
        <w:rPr>
          <w:rFonts w:ascii="Verdana" w:hAnsi="Verdana"/>
          <w:bCs/>
          <w:sz w:val="18"/>
          <w:szCs w:val="18"/>
        </w:rPr>
        <w:t xml:space="preserve">mancata resa </w:t>
      </w:r>
      <w:proofErr w:type="spellStart"/>
      <w:r w:rsidR="00880D6F" w:rsidRPr="00880D6F">
        <w:rPr>
          <w:rFonts w:ascii="Verdana" w:hAnsi="Verdana"/>
          <w:bCs/>
          <w:sz w:val="18"/>
          <w:szCs w:val="18"/>
        </w:rPr>
        <w:t>rif.</w:t>
      </w:r>
      <w:proofErr w:type="spellEnd"/>
      <w:r w:rsidR="00880D6F" w:rsidRPr="00880D6F">
        <w:rPr>
          <w:rFonts w:ascii="Verdana" w:hAnsi="Verdana"/>
          <w:bCs/>
          <w:sz w:val="18"/>
          <w:szCs w:val="18"/>
        </w:rPr>
        <w:t xml:space="preserve"> art.3, comma 1</w:t>
      </w:r>
      <w:r w:rsidRPr="00880D6F">
        <w:rPr>
          <w:rFonts w:ascii="Verdana" w:hAnsi="Verdana"/>
          <w:bCs/>
          <w:sz w:val="18"/>
          <w:szCs w:val="18"/>
        </w:rPr>
        <w:t xml:space="preserve">), punto a) del </w:t>
      </w:r>
      <w:r w:rsidR="0096476C" w:rsidRPr="00880D6F">
        <w:rPr>
          <w:rFonts w:ascii="Verdana" w:hAnsi="Verdana"/>
          <w:bCs/>
          <w:sz w:val="18"/>
          <w:szCs w:val="18"/>
        </w:rPr>
        <w:t>PGRA</w:t>
      </w:r>
      <w:r w:rsidRPr="00880D6F">
        <w:rPr>
          <w:rFonts w:ascii="Verdana" w:hAnsi="Verdana"/>
          <w:bCs/>
          <w:sz w:val="18"/>
          <w:szCs w:val="18"/>
        </w:rPr>
        <w:t xml:space="preserve">: avversità catastrofali avversità di frequenza </w:t>
      </w:r>
      <w:r w:rsidR="00220160">
        <w:rPr>
          <w:rFonts w:ascii="Verdana" w:hAnsi="Verdana"/>
          <w:bCs/>
          <w:sz w:val="18"/>
          <w:szCs w:val="18"/>
        </w:rPr>
        <w:t>ed avversità accessorie elencate all’allegato 1 punti 1.2.1 e 1.2.2</w:t>
      </w:r>
    </w:p>
    <w:p w:rsidR="00B639F2" w:rsidRPr="00880D6F" w:rsidRDefault="00B639F2" w:rsidP="00126C74">
      <w:pPr>
        <w:numPr>
          <w:ilvl w:val="0"/>
          <w:numId w:val="29"/>
        </w:numPr>
        <w:tabs>
          <w:tab w:val="left" w:pos="-5103"/>
        </w:tabs>
        <w:spacing w:after="60"/>
        <w:ind w:left="709" w:hanging="567"/>
        <w:rPr>
          <w:rFonts w:ascii="Verdana" w:hAnsi="Verdana"/>
          <w:bCs/>
          <w:sz w:val="18"/>
          <w:szCs w:val="18"/>
        </w:rPr>
      </w:pPr>
      <w:r w:rsidRPr="00880D6F">
        <w:rPr>
          <w:rFonts w:ascii="Verdana" w:hAnsi="Verdana"/>
          <w:bCs/>
          <w:sz w:val="18"/>
          <w:szCs w:val="18"/>
        </w:rPr>
        <w:t xml:space="preserve">Polizza </w:t>
      </w:r>
      <w:r w:rsidR="00880D6F" w:rsidRPr="00880D6F">
        <w:rPr>
          <w:rFonts w:ascii="Verdana" w:hAnsi="Verdana"/>
          <w:bCs/>
          <w:sz w:val="18"/>
          <w:szCs w:val="18"/>
        </w:rPr>
        <w:t xml:space="preserve">mancata resa  </w:t>
      </w:r>
      <w:proofErr w:type="spellStart"/>
      <w:r w:rsidR="00880D6F" w:rsidRPr="00880D6F">
        <w:rPr>
          <w:rFonts w:ascii="Verdana" w:hAnsi="Verdana"/>
          <w:bCs/>
          <w:sz w:val="18"/>
          <w:szCs w:val="18"/>
        </w:rPr>
        <w:t>rif.</w:t>
      </w:r>
      <w:proofErr w:type="spellEnd"/>
      <w:r w:rsidR="00880D6F" w:rsidRPr="00880D6F">
        <w:rPr>
          <w:rFonts w:ascii="Verdana" w:hAnsi="Verdana"/>
          <w:bCs/>
          <w:sz w:val="18"/>
          <w:szCs w:val="18"/>
        </w:rPr>
        <w:t xml:space="preserve"> art.3 comma 1</w:t>
      </w:r>
      <w:r w:rsidRPr="00880D6F">
        <w:rPr>
          <w:rFonts w:ascii="Verdana" w:hAnsi="Verdana"/>
          <w:bCs/>
          <w:sz w:val="18"/>
          <w:szCs w:val="18"/>
        </w:rPr>
        <w:t xml:space="preserve">), punto b)del </w:t>
      </w:r>
      <w:r w:rsidR="0096476C" w:rsidRPr="00880D6F">
        <w:rPr>
          <w:rFonts w:ascii="Verdana" w:hAnsi="Verdana"/>
          <w:bCs/>
          <w:sz w:val="18"/>
          <w:szCs w:val="18"/>
        </w:rPr>
        <w:t>PGRA</w:t>
      </w:r>
      <w:r w:rsidR="00220160">
        <w:rPr>
          <w:rFonts w:ascii="Verdana" w:hAnsi="Verdana"/>
          <w:bCs/>
          <w:sz w:val="18"/>
          <w:szCs w:val="18"/>
        </w:rPr>
        <w:t>: avversità catastrofali e avversità di frequenza elencate all’allegato 1 punti 1.2.1 e 1.2.2.1</w:t>
      </w:r>
    </w:p>
    <w:p w:rsidR="00B639F2" w:rsidRPr="00401E3D" w:rsidRDefault="00401E3D" w:rsidP="00126C74">
      <w:pPr>
        <w:pStyle w:val="Paragrafoelenco"/>
        <w:numPr>
          <w:ilvl w:val="0"/>
          <w:numId w:val="29"/>
        </w:numPr>
        <w:tabs>
          <w:tab w:val="left" w:pos="-5103"/>
        </w:tabs>
        <w:spacing w:after="60"/>
        <w:ind w:left="709" w:hanging="567"/>
        <w:rPr>
          <w:rFonts w:ascii="Verdana" w:hAnsi="Verdana"/>
          <w:bCs/>
          <w:sz w:val="18"/>
          <w:szCs w:val="18"/>
        </w:rPr>
      </w:pPr>
      <w:r>
        <w:rPr>
          <w:rFonts w:ascii="Verdana" w:hAnsi="Verdana"/>
          <w:bCs/>
          <w:sz w:val="18"/>
          <w:szCs w:val="18"/>
        </w:rPr>
        <w:t>P</w:t>
      </w:r>
      <w:r w:rsidR="00B639F2" w:rsidRPr="00401E3D">
        <w:rPr>
          <w:rFonts w:ascii="Verdana" w:hAnsi="Verdana"/>
          <w:bCs/>
          <w:sz w:val="18"/>
          <w:szCs w:val="18"/>
        </w:rPr>
        <w:t>olizza strutture ed impianto produttivo</w:t>
      </w:r>
      <w:r w:rsidR="00880D6F">
        <w:rPr>
          <w:rFonts w:ascii="Verdana" w:hAnsi="Verdana"/>
          <w:bCs/>
          <w:sz w:val="18"/>
          <w:szCs w:val="18"/>
        </w:rPr>
        <w:t xml:space="preserve"> (</w:t>
      </w:r>
      <w:proofErr w:type="spellStart"/>
      <w:r w:rsidR="00880D6F">
        <w:rPr>
          <w:rFonts w:ascii="Verdana" w:hAnsi="Verdana"/>
          <w:bCs/>
          <w:sz w:val="18"/>
          <w:szCs w:val="18"/>
        </w:rPr>
        <w:t>rif</w:t>
      </w:r>
      <w:proofErr w:type="spellEnd"/>
      <w:r w:rsidR="00880D6F">
        <w:rPr>
          <w:rFonts w:ascii="Verdana" w:hAnsi="Verdana"/>
          <w:bCs/>
          <w:sz w:val="18"/>
          <w:szCs w:val="18"/>
        </w:rPr>
        <w:t xml:space="preserve"> Art 4 PRGA</w:t>
      </w:r>
      <w:r w:rsidR="00B639F2" w:rsidRPr="00401E3D">
        <w:rPr>
          <w:rFonts w:ascii="Verdana" w:hAnsi="Verdana"/>
          <w:bCs/>
          <w:sz w:val="18"/>
          <w:szCs w:val="18"/>
        </w:rPr>
        <w:t>.</w:t>
      </w:r>
    </w:p>
    <w:p w:rsidR="00B639F2" w:rsidRPr="00455128" w:rsidRDefault="00B639F2" w:rsidP="004A6563">
      <w:pPr>
        <w:rPr>
          <w:rFonts w:ascii="Verdana" w:hAnsi="Verdana"/>
          <w:sz w:val="18"/>
          <w:szCs w:val="18"/>
        </w:rPr>
      </w:pPr>
      <w:r w:rsidRPr="00455128">
        <w:rPr>
          <w:rFonts w:ascii="Verdana" w:hAnsi="Verdana"/>
          <w:sz w:val="18"/>
          <w:szCs w:val="18"/>
        </w:rPr>
        <w:t xml:space="preserve">La Società si riserva altresì  di limitare o estendere l’assunzione di specifici prodotti e/o combinazioni di rischi, nei limiti previsti dal </w:t>
      </w:r>
      <w:r w:rsidR="0096476C">
        <w:rPr>
          <w:rFonts w:ascii="Verdana" w:hAnsi="Verdana"/>
          <w:bCs/>
          <w:sz w:val="18"/>
          <w:szCs w:val="18"/>
        </w:rPr>
        <w:t>PGRA</w:t>
      </w:r>
      <w:r w:rsidRPr="00455128">
        <w:rPr>
          <w:rFonts w:ascii="Verdana" w:hAnsi="Verdana"/>
          <w:sz w:val="18"/>
          <w:szCs w:val="18"/>
        </w:rPr>
        <w:t>.</w:t>
      </w:r>
    </w:p>
    <w:p w:rsidR="00B639F2" w:rsidRPr="00455128" w:rsidRDefault="00B639F2" w:rsidP="00CE67DF">
      <w:pPr>
        <w:ind w:left="284"/>
        <w:rPr>
          <w:rFonts w:ascii="Verdana" w:hAnsi="Verdana"/>
          <w:sz w:val="18"/>
          <w:szCs w:val="18"/>
        </w:rPr>
      </w:pPr>
    </w:p>
    <w:p w:rsidR="00B639F2" w:rsidRPr="00455128" w:rsidRDefault="00B639F2" w:rsidP="00126C74">
      <w:pPr>
        <w:numPr>
          <w:ilvl w:val="0"/>
          <w:numId w:val="9"/>
        </w:numPr>
        <w:spacing w:after="120"/>
        <w:rPr>
          <w:rFonts w:ascii="Verdana" w:hAnsi="Verdana"/>
          <w:b/>
          <w:sz w:val="18"/>
          <w:szCs w:val="18"/>
        </w:rPr>
      </w:pPr>
      <w:r w:rsidRPr="00455128">
        <w:rPr>
          <w:rFonts w:ascii="Verdana" w:hAnsi="Verdana"/>
          <w:b/>
          <w:sz w:val="18"/>
          <w:szCs w:val="18"/>
        </w:rPr>
        <w:t>SOGLIA</w:t>
      </w:r>
    </w:p>
    <w:p w:rsidR="00B639F2" w:rsidRPr="00953EEA" w:rsidRDefault="00B639F2" w:rsidP="00CE67DF">
      <w:pPr>
        <w:pStyle w:val="Stile11ptGrassettoOmbreggiaturaGiustificato"/>
        <w:ind w:left="360"/>
        <w:rPr>
          <w:rFonts w:ascii="Verdana" w:hAnsi="Verdana"/>
          <w:b w:val="0"/>
          <w:sz w:val="18"/>
          <w:szCs w:val="18"/>
          <w14:shadow w14:blurRad="0" w14:dist="0" w14:dir="0" w14:sx="0" w14:sy="0" w14:kx="0" w14:ky="0" w14:algn="none">
            <w14:srgbClr w14:val="000000"/>
          </w14:shadow>
        </w:rPr>
      </w:pPr>
      <w:r w:rsidRPr="00953EEA">
        <w:rPr>
          <w:rFonts w:ascii="Verdana" w:hAnsi="Verdana"/>
          <w:b w:val="0"/>
          <w:sz w:val="18"/>
          <w:szCs w:val="18"/>
          <w14:shadow w14:blurRad="0" w14:dist="0" w14:dir="0" w14:sx="0" w14:sy="0" w14:kx="0" w14:ky="0" w14:algn="none">
            <w14:srgbClr w14:val="000000"/>
          </w14:shadow>
        </w:rPr>
        <w:t>Solo per le avversità ass</w:t>
      </w:r>
      <w:r w:rsidR="0096476C">
        <w:rPr>
          <w:rFonts w:ascii="Verdana" w:hAnsi="Verdana"/>
          <w:b w:val="0"/>
          <w:sz w:val="18"/>
          <w:szCs w:val="18"/>
          <w14:shadow w14:blurRad="0" w14:dist="0" w14:dir="0" w14:sx="0" w14:sy="0" w14:kx="0" w14:ky="0" w14:algn="none">
            <w14:srgbClr w14:val="000000"/>
          </w14:shadow>
        </w:rPr>
        <w:t xml:space="preserve">imilabili a calamità naturali: </w:t>
      </w:r>
      <w:r w:rsidR="00953EEA" w:rsidRPr="00953EEA">
        <w:rPr>
          <w:rFonts w:ascii="Verdana" w:hAnsi="Verdana"/>
          <w:b w:val="0"/>
          <w:sz w:val="18"/>
          <w:szCs w:val="18"/>
          <w14:shadow w14:blurRad="0" w14:dist="0" w14:dir="0" w14:sx="0" w14:sy="0" w14:kx="0" w14:ky="0" w14:algn="none">
            <w14:srgbClr w14:val="000000"/>
          </w14:shadow>
        </w:rPr>
        <w:t>20%</w:t>
      </w:r>
      <w:r w:rsidRPr="00953EEA">
        <w:rPr>
          <w:rFonts w:ascii="Verdana" w:hAnsi="Verdana"/>
          <w:b w:val="0"/>
          <w:sz w:val="18"/>
          <w:szCs w:val="18"/>
          <w14:shadow w14:blurRad="0" w14:dist="0" w14:dir="0" w14:sx="0" w14:sy="0" w14:kx="0" w14:ky="0" w14:algn="none">
            <w14:srgbClr w14:val="000000"/>
          </w14:shadow>
        </w:rPr>
        <w:t xml:space="preserve"> (</w:t>
      </w:r>
      <w:r w:rsidR="00B95D4B" w:rsidRPr="00953EEA">
        <w:rPr>
          <w:rFonts w:ascii="Verdana" w:hAnsi="Verdana"/>
          <w:b w:val="0"/>
          <w:sz w:val="18"/>
          <w:szCs w:val="18"/>
          <w14:shadow w14:blurRad="0" w14:dist="0" w14:dir="0" w14:sx="0" w14:sy="0" w14:kx="0" w14:ky="0" w14:algn="none">
            <w14:srgbClr w14:val="000000"/>
          </w14:shadow>
        </w:rPr>
        <w:t>venti</w:t>
      </w:r>
      <w:r w:rsidRPr="00953EEA">
        <w:rPr>
          <w:rFonts w:ascii="Verdana" w:hAnsi="Verdana"/>
          <w:b w:val="0"/>
          <w:sz w:val="18"/>
          <w:szCs w:val="18"/>
          <w14:shadow w14:blurRad="0" w14:dist="0" w14:dir="0" w14:sx="0" w14:sy="0" w14:kx="0" w14:ky="0" w14:algn="none">
            <w14:srgbClr w14:val="000000"/>
          </w14:shadow>
        </w:rPr>
        <w:t xml:space="preserve"> punti percentuali)</w:t>
      </w:r>
      <w:r w:rsidR="0096476C">
        <w:rPr>
          <w:rFonts w:ascii="Verdana" w:hAnsi="Verdana"/>
          <w:b w:val="0"/>
          <w:sz w:val="18"/>
          <w:szCs w:val="18"/>
          <w14:shadow w14:blurRad="0" w14:dist="0" w14:dir="0" w14:sx="0" w14:sy="0" w14:kx="0" w14:ky="0" w14:algn="none">
            <w14:srgbClr w14:val="000000"/>
          </w14:shadow>
        </w:rPr>
        <w:t>.</w:t>
      </w:r>
    </w:p>
    <w:p w:rsidR="00B639F2" w:rsidRPr="00455128" w:rsidRDefault="00B639F2" w:rsidP="00CE67DF">
      <w:pPr>
        <w:pStyle w:val="Stile11ptGrassettoOmbreggiaturaGiustificato"/>
        <w:ind w:left="360"/>
        <w:rPr>
          <w:rFonts w:ascii="Verdana" w:hAnsi="Verdana"/>
          <w:sz w:val="18"/>
          <w:szCs w:val="18"/>
          <w14:shadow w14:blurRad="0" w14:dist="0" w14:dir="0" w14:sx="0" w14:sy="0" w14:kx="0" w14:ky="0" w14:algn="none">
            <w14:srgbClr w14:val="000000"/>
          </w14:shadow>
        </w:rPr>
      </w:pPr>
      <w:r w:rsidRPr="00953EEA">
        <w:rPr>
          <w:rFonts w:ascii="Verdana" w:hAnsi="Verdana"/>
          <w:b w:val="0"/>
          <w:sz w:val="18"/>
          <w:szCs w:val="18"/>
          <w14:shadow w14:blurRad="0" w14:dist="0" w14:dir="0" w14:sx="0" w14:sy="0" w14:kx="0" w14:ky="0" w14:algn="none">
            <w14:srgbClr w14:val="000000"/>
          </w14:shadow>
        </w:rPr>
        <w:t xml:space="preserve">Non è prevista la soglia per i rischi </w:t>
      </w:r>
      <w:r w:rsidR="00953EEA" w:rsidRPr="00953EEA">
        <w:rPr>
          <w:rFonts w:ascii="Verdana" w:hAnsi="Verdana"/>
          <w:b w:val="0"/>
          <w:sz w:val="18"/>
          <w:szCs w:val="18"/>
          <w14:shadow w14:blurRad="0" w14:dist="0" w14:dir="0" w14:sx="0" w14:sy="0" w14:kx="0" w14:ky="0" w14:algn="none">
            <w14:srgbClr w14:val="000000"/>
          </w14:shadow>
        </w:rPr>
        <w:t>a carico delle strutture aziendali e degli impianti.</w:t>
      </w:r>
    </w:p>
    <w:p w:rsidR="00B639F2" w:rsidRPr="00455128" w:rsidRDefault="00B639F2" w:rsidP="00CE67DF">
      <w:pPr>
        <w:rPr>
          <w:rFonts w:ascii="Verdana" w:hAnsi="Verdana"/>
          <w:sz w:val="18"/>
          <w:szCs w:val="18"/>
        </w:rPr>
      </w:pPr>
    </w:p>
    <w:p w:rsidR="00B639F2" w:rsidRPr="00455128" w:rsidRDefault="00B639F2" w:rsidP="00126C74">
      <w:pPr>
        <w:numPr>
          <w:ilvl w:val="0"/>
          <w:numId w:val="9"/>
        </w:numPr>
        <w:tabs>
          <w:tab w:val="left" w:pos="1080"/>
        </w:tabs>
        <w:spacing w:after="120"/>
        <w:rPr>
          <w:rFonts w:ascii="Verdana" w:hAnsi="Verdana"/>
          <w:b/>
          <w:bCs/>
          <w:sz w:val="18"/>
          <w:szCs w:val="18"/>
        </w:rPr>
      </w:pPr>
      <w:r w:rsidRPr="00455128">
        <w:rPr>
          <w:rFonts w:ascii="Verdana" w:hAnsi="Verdana"/>
          <w:b/>
          <w:bCs/>
          <w:sz w:val="18"/>
          <w:szCs w:val="18"/>
        </w:rPr>
        <w:t>PREZZI UNITARI DEI PRODOTTI ASSICURABILI</w:t>
      </w:r>
    </w:p>
    <w:p w:rsidR="00B639F2" w:rsidRPr="00455128" w:rsidRDefault="00B639F2" w:rsidP="00CE67DF">
      <w:pPr>
        <w:ind w:left="284"/>
        <w:rPr>
          <w:rFonts w:ascii="Verdana" w:hAnsi="Verdana"/>
          <w:sz w:val="18"/>
          <w:szCs w:val="18"/>
        </w:rPr>
      </w:pPr>
      <w:r w:rsidRPr="00455128">
        <w:rPr>
          <w:rFonts w:ascii="Verdana" w:hAnsi="Verdana"/>
          <w:sz w:val="18"/>
          <w:szCs w:val="18"/>
        </w:rPr>
        <w:t xml:space="preserve">Per la determinazione del valore delle produzioni assicurate devono essere applicati i prezzi nei limiti fissati dal decreto </w:t>
      </w:r>
      <w:r w:rsidR="00234D6E" w:rsidRPr="00917511">
        <w:rPr>
          <w:rFonts w:ascii="Verdana" w:hAnsi="Verdana"/>
          <w:sz w:val="18"/>
          <w:szCs w:val="18"/>
        </w:rPr>
        <w:t xml:space="preserve">prezzi </w:t>
      </w:r>
      <w:r w:rsidRPr="00917511">
        <w:rPr>
          <w:rFonts w:ascii="Verdana" w:hAnsi="Verdana"/>
          <w:sz w:val="18"/>
          <w:szCs w:val="18"/>
        </w:rPr>
        <w:t xml:space="preserve">MIPAAF </w:t>
      </w:r>
      <w:r w:rsidR="00CA326B">
        <w:rPr>
          <w:rFonts w:ascii="Verdana" w:hAnsi="Verdana"/>
          <w:sz w:val="18"/>
          <w:szCs w:val="18"/>
        </w:rPr>
        <w:t>2020</w:t>
      </w:r>
      <w:r w:rsidRPr="00917511">
        <w:rPr>
          <w:rFonts w:ascii="Verdana" w:hAnsi="Verdana"/>
          <w:sz w:val="18"/>
          <w:szCs w:val="18"/>
        </w:rPr>
        <w:t>.</w:t>
      </w:r>
    </w:p>
    <w:p w:rsidR="00B639F2" w:rsidRPr="00455128" w:rsidRDefault="00B639F2" w:rsidP="00CE67DF">
      <w:pPr>
        <w:ind w:left="284"/>
        <w:rPr>
          <w:rFonts w:ascii="Verdana" w:hAnsi="Verdana"/>
          <w:sz w:val="18"/>
          <w:szCs w:val="18"/>
        </w:rPr>
      </w:pPr>
    </w:p>
    <w:p w:rsidR="00B639F2" w:rsidRPr="00455128" w:rsidRDefault="00B639F2" w:rsidP="00126C74">
      <w:pPr>
        <w:numPr>
          <w:ilvl w:val="0"/>
          <w:numId w:val="9"/>
        </w:numPr>
        <w:tabs>
          <w:tab w:val="left" w:pos="1080"/>
        </w:tabs>
        <w:spacing w:after="120"/>
        <w:rPr>
          <w:rFonts w:ascii="Verdana" w:hAnsi="Verdana"/>
          <w:b/>
          <w:bCs/>
          <w:sz w:val="18"/>
          <w:szCs w:val="18"/>
        </w:rPr>
      </w:pPr>
      <w:r w:rsidRPr="00455128">
        <w:rPr>
          <w:rFonts w:ascii="Verdana" w:hAnsi="Verdana"/>
          <w:b/>
          <w:bCs/>
          <w:sz w:val="18"/>
          <w:szCs w:val="18"/>
        </w:rPr>
        <w:t>TARIFFE DI PREMIO</w:t>
      </w:r>
    </w:p>
    <w:p w:rsidR="00B639F2" w:rsidRPr="00455128" w:rsidRDefault="00B639F2" w:rsidP="00DF2CE6">
      <w:pPr>
        <w:ind w:left="284"/>
        <w:rPr>
          <w:rFonts w:ascii="Verdana" w:hAnsi="Verdana"/>
          <w:sz w:val="18"/>
          <w:szCs w:val="18"/>
        </w:rPr>
      </w:pPr>
      <w:r w:rsidRPr="00455128">
        <w:rPr>
          <w:rFonts w:ascii="Verdana" w:hAnsi="Verdana"/>
          <w:sz w:val="18"/>
          <w:szCs w:val="18"/>
        </w:rPr>
        <w:t>Sono stabilite dalla Società in base agli accordi con il Contraente. I criteri di tariffazione</w:t>
      </w:r>
      <w:r w:rsidR="00D61CAE">
        <w:rPr>
          <w:rFonts w:ascii="Verdana" w:hAnsi="Verdana"/>
          <w:sz w:val="18"/>
          <w:szCs w:val="18"/>
        </w:rPr>
        <w:t>, per combinazione assicurativa offerta,</w:t>
      </w:r>
      <w:r w:rsidRPr="00455128">
        <w:rPr>
          <w:rFonts w:ascii="Verdana" w:hAnsi="Verdana"/>
          <w:sz w:val="18"/>
          <w:szCs w:val="18"/>
        </w:rPr>
        <w:t xml:space="preserve"> sono riportati </w:t>
      </w:r>
      <w:r w:rsidRPr="00D61CAE">
        <w:rPr>
          <w:rFonts w:ascii="Verdana" w:hAnsi="Verdana"/>
          <w:sz w:val="18"/>
          <w:szCs w:val="18"/>
        </w:rPr>
        <w:t>nell’Allegato 1</w:t>
      </w:r>
      <w:r w:rsidRPr="00455128">
        <w:rPr>
          <w:rFonts w:ascii="Verdana" w:hAnsi="Verdana"/>
          <w:sz w:val="18"/>
          <w:szCs w:val="18"/>
        </w:rPr>
        <w:t xml:space="preserve"> alla presente Polizza Collettiva.</w:t>
      </w:r>
    </w:p>
    <w:p w:rsidR="00B639F2" w:rsidRPr="00455128" w:rsidRDefault="00B639F2" w:rsidP="00CE67DF">
      <w:pPr>
        <w:rPr>
          <w:rFonts w:ascii="Verdana" w:hAnsi="Verdana"/>
          <w:sz w:val="18"/>
          <w:szCs w:val="18"/>
        </w:rPr>
      </w:pPr>
    </w:p>
    <w:p w:rsidR="00B639F2" w:rsidRPr="00455128" w:rsidRDefault="00B639F2" w:rsidP="00126C74">
      <w:pPr>
        <w:numPr>
          <w:ilvl w:val="0"/>
          <w:numId w:val="9"/>
        </w:numPr>
        <w:spacing w:after="120"/>
        <w:rPr>
          <w:rFonts w:ascii="Verdana" w:hAnsi="Verdana"/>
          <w:b/>
          <w:bCs/>
          <w:sz w:val="18"/>
          <w:szCs w:val="18"/>
        </w:rPr>
      </w:pPr>
      <w:r w:rsidRPr="00455128">
        <w:rPr>
          <w:rFonts w:ascii="Verdana" w:hAnsi="Verdana"/>
          <w:b/>
          <w:bCs/>
          <w:sz w:val="18"/>
          <w:szCs w:val="18"/>
        </w:rPr>
        <w:t>DENUNCE DI DANNO</w:t>
      </w:r>
    </w:p>
    <w:p w:rsidR="00B639F2" w:rsidRPr="00455128" w:rsidRDefault="00B639F2" w:rsidP="00CE67DF">
      <w:pPr>
        <w:ind w:left="284"/>
        <w:rPr>
          <w:rFonts w:ascii="Verdana" w:hAnsi="Verdana"/>
          <w:sz w:val="18"/>
          <w:szCs w:val="18"/>
        </w:rPr>
      </w:pPr>
      <w:r w:rsidRPr="00455128">
        <w:rPr>
          <w:rFonts w:ascii="Verdana" w:hAnsi="Verdana"/>
          <w:sz w:val="18"/>
          <w:szCs w:val="18"/>
        </w:rPr>
        <w:t>Le denunce di danno saranno trasmesse al Contraente a cura della Agente/Intermediario o della Direzione.</w:t>
      </w:r>
    </w:p>
    <w:p w:rsidR="00B639F2" w:rsidRPr="00455128" w:rsidRDefault="00B639F2" w:rsidP="00CE67DF">
      <w:pPr>
        <w:ind w:left="284"/>
        <w:rPr>
          <w:rFonts w:ascii="Verdana" w:hAnsi="Verdana"/>
          <w:sz w:val="18"/>
          <w:szCs w:val="18"/>
        </w:rPr>
      </w:pPr>
    </w:p>
    <w:p w:rsidR="00B639F2" w:rsidRPr="00455128" w:rsidRDefault="00B639F2" w:rsidP="00DF2CE6">
      <w:pPr>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 xml:space="preserve">Letto, accettato e sottoscritto il    </w:t>
      </w:r>
      <w:r w:rsidR="00234D6E">
        <w:rPr>
          <w:rStyle w:val="Stile11ptGrassettoOmbreggiatura"/>
          <w:b w:val="0"/>
          <w:szCs w:val="18"/>
          <w14:shadow w14:blurRad="0" w14:dist="0" w14:dir="0" w14:sx="0" w14:sy="0" w14:kx="0" w14:ky="0" w14:algn="none">
            <w14:srgbClr w14:val="000000"/>
          </w14:shadow>
        </w:rPr>
        <w:t xml:space="preserve">/   </w:t>
      </w:r>
      <w:r w:rsidR="00514E3E">
        <w:rPr>
          <w:rStyle w:val="Stile11ptGrassettoOmbreggiatura"/>
          <w:b w:val="0"/>
          <w:szCs w:val="18"/>
          <w14:shadow w14:blurRad="0" w14:dist="0" w14:dir="0" w14:sx="0" w14:sy="0" w14:kx="0" w14:ky="0" w14:algn="none">
            <w14:srgbClr w14:val="000000"/>
          </w14:shadow>
        </w:rPr>
        <w:t>/2020</w:t>
      </w:r>
      <w:bookmarkStart w:id="0" w:name="_GoBack"/>
      <w:bookmarkEnd w:id="0"/>
    </w:p>
    <w:p w:rsidR="0085020A" w:rsidRDefault="0085020A" w:rsidP="0085020A">
      <w:pPr>
        <w:jc w:val="center"/>
        <w:rPr>
          <w:rStyle w:val="Stile11ptGrassettoOmbreggiatura"/>
          <w:b w:val="0"/>
          <w:szCs w:val="18"/>
          <w14:shadow w14:blurRad="0" w14:dist="0" w14:dir="0" w14:sx="0" w14:sy="0" w14:kx="0" w14:ky="0" w14:algn="none">
            <w14:srgbClr w14:val="000000"/>
          </w14:shadow>
        </w:rPr>
      </w:pPr>
    </w:p>
    <w:p w:rsidR="0085020A" w:rsidRPr="00501F21" w:rsidRDefault="0085020A" w:rsidP="00A76607">
      <w:pPr>
        <w:jc w:val="center"/>
      </w:pPr>
      <w:r w:rsidRPr="00501F21">
        <w:rPr>
          <w:rStyle w:val="Stile11ptGrassettoOmbreggiatura"/>
          <w:b w:val="0"/>
          <w:szCs w:val="18"/>
          <w14:shadow w14:blurRad="0" w14:dist="0" w14:dir="0" w14:sx="0" w14:sy="0" w14:kx="0" w14:ky="0" w14:algn="none">
            <w14:srgbClr w14:val="000000"/>
          </w14:shadow>
        </w:rPr>
        <w:t>IL CONTRAENTE</w:t>
      </w:r>
      <w:r w:rsidRPr="00501F21">
        <w:rPr>
          <w:rStyle w:val="Stile11ptGrassettoOmbreggiatura"/>
          <w:b w:val="0"/>
          <w:szCs w:val="18"/>
          <w14:shadow w14:blurRad="0" w14:dist="0" w14:dir="0" w14:sx="0" w14:sy="0" w14:kx="0" w14:ky="0" w14:algn="none">
            <w14:srgbClr w14:val="000000"/>
          </w14:shadow>
        </w:rPr>
        <w:tab/>
      </w:r>
      <w:r w:rsidRPr="00501F21">
        <w:rPr>
          <w:rStyle w:val="Stile11ptGrassettoOmbreggiatura"/>
          <w:b w:val="0"/>
          <w:szCs w:val="18"/>
          <w14:shadow w14:blurRad="0" w14:dist="0" w14:dir="0" w14:sx="0" w14:sy="0" w14:kx="0" w14:ky="0" w14:algn="none">
            <w14:srgbClr w14:val="000000"/>
          </w14:shadow>
        </w:rPr>
        <w:tab/>
      </w:r>
      <w:r w:rsidRPr="00501F21">
        <w:rPr>
          <w:rStyle w:val="Stile11ptGrassettoOmbreggiatura"/>
          <w:b w:val="0"/>
          <w:szCs w:val="18"/>
          <w14:shadow w14:blurRad="0" w14:dist="0" w14:dir="0" w14:sx="0" w14:sy="0" w14:kx="0" w14:ky="0" w14:algn="none">
            <w14:srgbClr w14:val="000000"/>
          </w14:shadow>
        </w:rPr>
        <w:tab/>
      </w:r>
      <w:r w:rsidRPr="00501F21">
        <w:rPr>
          <w:rStyle w:val="Stile11ptGrassettoOmbreggiatura"/>
          <w:b w:val="0"/>
          <w:szCs w:val="18"/>
          <w14:shadow w14:blurRad="0" w14:dist="0" w14:dir="0" w14:sx="0" w14:sy="0" w14:kx="0" w14:ky="0" w14:algn="none">
            <w14:srgbClr w14:val="000000"/>
          </w14:shadow>
        </w:rPr>
        <w:tab/>
      </w:r>
      <w:r w:rsidRPr="00501F21">
        <w:rPr>
          <w:rStyle w:val="Stile11ptGrassettoOmbreggiatura"/>
          <w:b w:val="0"/>
          <w:szCs w:val="18"/>
          <w14:shadow w14:blurRad="0" w14:dist="0" w14:dir="0" w14:sx="0" w14:sy="0" w14:kx="0" w14:ky="0" w14:algn="none">
            <w14:srgbClr w14:val="000000"/>
          </w14:shadow>
        </w:rPr>
        <w:tab/>
      </w:r>
      <w:r w:rsidRPr="00501F21">
        <w:rPr>
          <w:rStyle w:val="Stile11ptGrassettoOmbreggiatura"/>
          <w:b w:val="0"/>
          <w:szCs w:val="18"/>
          <w14:shadow w14:blurRad="0" w14:dist="0" w14:dir="0" w14:sx="0" w14:sy="0" w14:kx="0" w14:ky="0" w14:algn="none">
            <w14:srgbClr w14:val="000000"/>
          </w14:shadow>
        </w:rPr>
        <w:tab/>
      </w:r>
      <w:r w:rsidRPr="00501F21">
        <w:rPr>
          <w:rStyle w:val="Stile11ptGrassettoOmbreggiatura"/>
          <w:b w:val="0"/>
          <w:szCs w:val="18"/>
          <w14:shadow w14:blurRad="0" w14:dist="0" w14:dir="0" w14:sx="0" w14:sy="0" w14:kx="0" w14:ky="0" w14:algn="none">
            <w14:srgbClr w14:val="000000"/>
          </w14:shadow>
        </w:rPr>
        <w:tab/>
      </w:r>
      <w:r w:rsidRPr="00501F21">
        <w:rPr>
          <w:rStyle w:val="Stile11ptGrassettoOmbreggiatura"/>
          <w:b w:val="0"/>
          <w:szCs w:val="18"/>
          <w14:shadow w14:blurRad="0" w14:dist="0" w14:dir="0" w14:sx="0" w14:sy="0" w14:kx="0" w14:ky="0" w14:algn="none">
            <w14:srgbClr w14:val="000000"/>
          </w14:shadow>
        </w:rPr>
        <w:tab/>
      </w:r>
    </w:p>
    <w:p w:rsidR="00017A1B" w:rsidRPr="0085020A" w:rsidRDefault="00017A1B" w:rsidP="0085020A">
      <w:pPr>
        <w:jc w:val="right"/>
        <w:rPr>
          <w:rFonts w:ascii="Verdana" w:hAnsi="Verdana"/>
          <w:bCs/>
          <w:sz w:val="18"/>
          <w:szCs w:val="18"/>
        </w:rPr>
      </w:pPr>
    </w:p>
    <w:p w:rsidR="00B639F2" w:rsidRPr="00455128" w:rsidRDefault="00B639F2" w:rsidP="004C6222">
      <w:pPr>
        <w:spacing w:after="120"/>
        <w:rPr>
          <w:rStyle w:val="Stile11ptGrassettoOmbreggiatura"/>
          <w:b w:val="0"/>
          <w:szCs w:val="18"/>
          <w14:shadow w14:blurRad="0" w14:dist="0" w14:dir="0" w14:sx="0" w14:sy="0" w14:kx="0" w14:ky="0" w14:algn="none">
            <w14:srgbClr w14:val="000000"/>
          </w14:shadow>
        </w:rPr>
      </w:pPr>
      <w:r w:rsidRPr="00455128">
        <w:rPr>
          <w:rFonts w:ascii="Verdana" w:hAnsi="Verdana"/>
          <w:b/>
          <w:sz w:val="18"/>
          <w:szCs w:val="18"/>
        </w:rPr>
        <w:t xml:space="preserve">Agli effetti degli Artt. 1341 e 1342 del C.C. il sottoscritto dichiara di approvare le definizioni e le disposizioni seguenti delle Condizioni Generali di Assicurazione: ART.5 - </w:t>
      </w:r>
      <w:r w:rsidRPr="00455128">
        <w:rPr>
          <w:rStyle w:val="Stile11ptGrassettoOmbreggiatura"/>
          <w:b w:val="0"/>
          <w:bCs w:val="0"/>
          <w:szCs w:val="18"/>
          <w14:shadow w14:blurRad="0" w14:dist="0" w14:dir="0" w14:sx="0" w14:sy="0" w14:kx="0" w14:ky="0" w14:algn="none">
            <w14:srgbClr w14:val="000000"/>
          </w14:shadow>
        </w:rPr>
        <w:t>Obblighi dell’assicurato</w:t>
      </w:r>
      <w:r w:rsidRPr="00455128">
        <w:rPr>
          <w:rFonts w:ascii="Verdana" w:hAnsi="Verdana"/>
          <w:b/>
          <w:sz w:val="18"/>
          <w:szCs w:val="18"/>
        </w:rPr>
        <w:t xml:space="preserve">; ART.19 - </w:t>
      </w:r>
      <w:r w:rsidRPr="00455128">
        <w:rPr>
          <w:rStyle w:val="Stile11ptGrassettoOmbreggiatura"/>
          <w:b w:val="0"/>
          <w:szCs w:val="18"/>
          <w14:shadow w14:blurRad="0" w14:dist="0" w14:dir="0" w14:sx="0" w14:sy="0" w14:kx="0" w14:ky="0" w14:algn="none">
            <w14:srgbClr w14:val="000000"/>
          </w14:shadow>
        </w:rPr>
        <w:t>Caratteristiche dei campioni</w:t>
      </w:r>
      <w:r w:rsidRPr="00455128">
        <w:rPr>
          <w:rFonts w:ascii="Verdana" w:hAnsi="Verdana"/>
          <w:b/>
          <w:sz w:val="18"/>
          <w:szCs w:val="18"/>
        </w:rPr>
        <w:t xml:space="preserve">; ART.20 -ART.21 -ART.22 - </w:t>
      </w:r>
      <w:r w:rsidRPr="00544B63">
        <w:rPr>
          <w:rFonts w:ascii="Verdana" w:hAnsi="Verdana"/>
          <w:sz w:val="18"/>
          <w:szCs w:val="18"/>
        </w:rPr>
        <w:t>Perizia d’appello</w:t>
      </w:r>
      <w:r w:rsidRPr="00455128">
        <w:rPr>
          <w:rFonts w:ascii="Verdana" w:hAnsi="Verdana"/>
          <w:b/>
          <w:sz w:val="18"/>
          <w:szCs w:val="18"/>
        </w:rPr>
        <w:t>; ART.27 -</w:t>
      </w:r>
      <w:r w:rsidRPr="00455128">
        <w:rPr>
          <w:rStyle w:val="Stile11ptGrassettoOmbreggiatura"/>
          <w:b w:val="0"/>
          <w:szCs w:val="18"/>
          <w14:shadow w14:blurRad="0" w14:dist="0" w14:dir="0" w14:sx="0" w14:sy="0" w14:kx="0" w14:ky="0" w14:algn="none">
            <w14:srgbClr w14:val="000000"/>
          </w14:shadow>
        </w:rPr>
        <w:t>Esagerazione dolosa del danno</w:t>
      </w:r>
    </w:p>
    <w:p w:rsidR="00A611DE" w:rsidRDefault="00A611DE" w:rsidP="00CE67DF">
      <w:pPr>
        <w:rPr>
          <w:rStyle w:val="Stile11ptGrassettoOmbreggiatura"/>
          <w:b w:val="0"/>
          <w:szCs w:val="18"/>
          <w14:shadow w14:blurRad="0" w14:dist="0" w14:dir="0" w14:sx="0" w14:sy="0" w14:kx="0" w14:ky="0" w14:algn="none">
            <w14:srgbClr w14:val="000000"/>
          </w14:shadow>
        </w:rPr>
      </w:pPr>
    </w:p>
    <w:p w:rsidR="00B639F2" w:rsidRPr="00455128" w:rsidRDefault="00B639F2" w:rsidP="00CE67DF">
      <w:pPr>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IL CONTRAENTE</w:t>
      </w:r>
    </w:p>
    <w:p w:rsidR="00B639F2" w:rsidRPr="00455128" w:rsidRDefault="00B639F2" w:rsidP="00CE67DF">
      <w:pPr>
        <w:rPr>
          <w:rStyle w:val="Stile11ptGrassettoOmbreggiatura"/>
          <w:b w:val="0"/>
          <w:i/>
          <w:szCs w:val="18"/>
          <w14:shadow w14:blurRad="0" w14:dist="0" w14:dir="0" w14:sx="0" w14:sy="0" w14:kx="0" w14:ky="0" w14:algn="none">
            <w14:srgbClr w14:val="000000"/>
          </w14:shadow>
        </w:rPr>
      </w:pPr>
    </w:p>
    <w:p w:rsidR="00B639F2" w:rsidRPr="00455128" w:rsidRDefault="00B639F2" w:rsidP="00CE67DF">
      <w:pPr>
        <w:rPr>
          <w:rStyle w:val="Stile11ptGrassettoOmbreggiatura"/>
          <w:b w:val="0"/>
          <w:i/>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______________</w:t>
      </w:r>
    </w:p>
    <w:p w:rsidR="00B639F2" w:rsidRPr="00455128" w:rsidRDefault="00B639F2" w:rsidP="00721B26">
      <w:pPr>
        <w:pStyle w:val="Titolo1"/>
        <w:sectPr w:rsidR="00B639F2" w:rsidRPr="00455128" w:rsidSect="00017A1B">
          <w:headerReference w:type="default" r:id="rId9"/>
          <w:footerReference w:type="default" r:id="rId10"/>
          <w:pgSz w:w="11906" w:h="16838"/>
          <w:pgMar w:top="1644" w:right="1134" w:bottom="1559" w:left="1134" w:header="709" w:footer="709" w:gutter="0"/>
          <w:cols w:space="708"/>
          <w:docGrid w:linePitch="360"/>
        </w:sectPr>
      </w:pPr>
    </w:p>
    <w:p w:rsidR="00B639F2" w:rsidRPr="00455128" w:rsidRDefault="00B639F2" w:rsidP="00CE67DF">
      <w:pPr>
        <w:pStyle w:val="Titolo1"/>
      </w:pPr>
      <w:r w:rsidRPr="00455128">
        <w:lastRenderedPageBreak/>
        <w:t>DEFINIZIONI GENERALI</w:t>
      </w:r>
    </w:p>
    <w:p w:rsidR="00B639F2" w:rsidRPr="00455128" w:rsidRDefault="00B639F2" w:rsidP="00CE67DF">
      <w:pPr>
        <w:rPr>
          <w:rFonts w:ascii="Verdana" w:hAnsi="Verdana" w:cs="Microsoft Sans Serif"/>
          <w:sz w:val="18"/>
          <w:szCs w:val="18"/>
        </w:rPr>
      </w:pPr>
      <w:r w:rsidRPr="00455128">
        <w:rPr>
          <w:rFonts w:ascii="Verdana" w:hAnsi="Verdana" w:cs="Microsoft Sans Serif"/>
          <w:sz w:val="18"/>
          <w:szCs w:val="18"/>
        </w:rPr>
        <w:t>Nel testo che segue, si intendono per:</w:t>
      </w:r>
    </w:p>
    <w:p w:rsidR="00B639F2" w:rsidRPr="00455128" w:rsidRDefault="00B639F2" w:rsidP="00CE67DF">
      <w:pPr>
        <w:rPr>
          <w:rFonts w:ascii="Verdana" w:hAnsi="Verdana" w:cs="Microsoft Sans Serif"/>
          <w:sz w:val="18"/>
          <w:szCs w:val="18"/>
        </w:rPr>
      </w:pPr>
    </w:p>
    <w:tbl>
      <w:tblPr>
        <w:tblW w:w="0" w:type="auto"/>
        <w:tblLook w:val="04A0" w:firstRow="1" w:lastRow="0" w:firstColumn="1" w:lastColumn="0" w:noHBand="0" w:noVBand="1"/>
      </w:tblPr>
      <w:tblGrid>
        <w:gridCol w:w="2802"/>
        <w:gridCol w:w="6976"/>
      </w:tblGrid>
      <w:tr w:rsidR="00B639F2" w:rsidRPr="00455128" w:rsidTr="00EA5DF3">
        <w:tc>
          <w:tcPr>
            <w:tcW w:w="2802" w:type="dxa"/>
            <w:shd w:val="clear" w:color="auto" w:fill="auto"/>
          </w:tcPr>
          <w:p w:rsidR="00B639F2" w:rsidRPr="00455128" w:rsidRDefault="00B639F2" w:rsidP="00EA5DF3">
            <w:pPr>
              <w:tabs>
                <w:tab w:val="left" w:pos="0"/>
              </w:tabs>
              <w:rPr>
                <w:rFonts w:ascii="Verdana" w:hAnsi="Verdana" w:cs="Microsoft Sans Serif"/>
                <w:b/>
                <w:sz w:val="18"/>
                <w:szCs w:val="18"/>
              </w:rPr>
            </w:pPr>
            <w:r w:rsidRPr="00455128">
              <w:rPr>
                <w:rFonts w:ascii="Verdana" w:hAnsi="Verdana" w:cs="Microsoft Sans Serif"/>
                <w:b/>
                <w:sz w:val="18"/>
                <w:szCs w:val="18"/>
              </w:rPr>
              <w:t>ANTERISCHIO</w:t>
            </w:r>
          </w:p>
        </w:tc>
        <w:tc>
          <w:tcPr>
            <w:tcW w:w="6976" w:type="dxa"/>
            <w:shd w:val="clear" w:color="auto" w:fill="auto"/>
          </w:tcPr>
          <w:p w:rsidR="00B639F2" w:rsidRPr="00455128" w:rsidRDefault="00B639F2" w:rsidP="00A4180D">
            <w:pPr>
              <w:tabs>
                <w:tab w:val="left" w:pos="0"/>
              </w:tabs>
              <w:spacing w:after="120"/>
              <w:rPr>
                <w:rFonts w:ascii="Verdana" w:hAnsi="Verdana" w:cs="Microsoft Sans Serif"/>
                <w:sz w:val="18"/>
                <w:szCs w:val="18"/>
              </w:rPr>
            </w:pPr>
            <w:r w:rsidRPr="00455128">
              <w:rPr>
                <w:rFonts w:ascii="Verdana" w:hAnsi="Verdana" w:cs="Microsoft Sans Serif"/>
                <w:sz w:val="18"/>
                <w:szCs w:val="18"/>
              </w:rPr>
              <w:t>Il danno provocato al prodotto assicurato da eventi in garanzia, prima della decorrenza del rischio</w:t>
            </w:r>
          </w:p>
        </w:tc>
      </w:tr>
      <w:tr w:rsidR="00B639F2" w:rsidRPr="00455128" w:rsidTr="00D41171">
        <w:trPr>
          <w:trHeight w:val="475"/>
        </w:trPr>
        <w:tc>
          <w:tcPr>
            <w:tcW w:w="2802" w:type="dxa"/>
          </w:tcPr>
          <w:p w:rsidR="00B639F2" w:rsidRPr="00455128" w:rsidRDefault="00B639F2" w:rsidP="008B7F22">
            <w:pPr>
              <w:jc w:val="left"/>
              <w:rPr>
                <w:rFonts w:ascii="Verdana" w:hAnsi="Verdana"/>
                <w:sz w:val="18"/>
                <w:szCs w:val="18"/>
              </w:rPr>
            </w:pPr>
            <w:r w:rsidRPr="00455128">
              <w:rPr>
                <w:rFonts w:ascii="Verdana" w:hAnsi="Verdana" w:cs="Microsoft Sans Serif"/>
                <w:b/>
                <w:bCs/>
                <w:sz w:val="18"/>
                <w:szCs w:val="18"/>
              </w:rPr>
              <w:t>ASSICURATO</w:t>
            </w:r>
          </w:p>
        </w:tc>
        <w:tc>
          <w:tcPr>
            <w:tcW w:w="6976" w:type="dxa"/>
          </w:tcPr>
          <w:p w:rsidR="00B639F2" w:rsidRPr="00455128" w:rsidRDefault="00B639F2" w:rsidP="00A4180D">
            <w:pPr>
              <w:spacing w:after="120"/>
              <w:rPr>
                <w:rFonts w:ascii="Verdana" w:hAnsi="Verdana" w:cs="Microsoft Sans Serif"/>
                <w:sz w:val="18"/>
                <w:szCs w:val="18"/>
              </w:rPr>
            </w:pPr>
            <w:r w:rsidRPr="00455128">
              <w:rPr>
                <w:rFonts w:ascii="Verdana" w:hAnsi="Verdana" w:cs="Microsoft Sans Serif"/>
                <w:sz w:val="18"/>
                <w:szCs w:val="18"/>
              </w:rPr>
              <w:t>Il soggetto – imprenditore agricolo ai sensi dell’ART. 2135 del Codice Civile e successive modifiche e integrazioni –  socio del Contraente il cui interesse è protetto dall’assicurazione</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ASSICURAZIONE</w:t>
            </w:r>
          </w:p>
          <w:p w:rsidR="00B639F2" w:rsidRPr="00455128" w:rsidRDefault="00B639F2" w:rsidP="008B7F22">
            <w:pPr>
              <w:jc w:val="left"/>
              <w:rPr>
                <w:rFonts w:ascii="Verdana" w:hAnsi="Verdana"/>
                <w:sz w:val="18"/>
                <w:szCs w:val="18"/>
              </w:rPr>
            </w:pPr>
          </w:p>
          <w:p w:rsidR="00B639F2" w:rsidRPr="00455128" w:rsidRDefault="00B639F2" w:rsidP="008B7F22">
            <w:pPr>
              <w:jc w:val="left"/>
              <w:rPr>
                <w:rFonts w:ascii="Verdana" w:hAnsi="Verdana"/>
                <w:b/>
                <w:sz w:val="18"/>
                <w:szCs w:val="18"/>
              </w:rPr>
            </w:pPr>
            <w:r w:rsidRPr="00455128">
              <w:rPr>
                <w:rFonts w:ascii="Verdana" w:hAnsi="Verdana"/>
                <w:b/>
                <w:sz w:val="18"/>
                <w:szCs w:val="18"/>
              </w:rPr>
              <w:t>ATTECCHIMENTO</w:t>
            </w:r>
          </w:p>
        </w:tc>
        <w:tc>
          <w:tcPr>
            <w:tcW w:w="6976" w:type="dxa"/>
          </w:tcPr>
          <w:p w:rsidR="00B639F2" w:rsidRPr="00455128" w:rsidRDefault="00B639F2" w:rsidP="00A4180D">
            <w:pPr>
              <w:spacing w:after="120"/>
              <w:rPr>
                <w:rFonts w:ascii="Verdana" w:hAnsi="Verdana" w:cs="Microsoft Sans Serif"/>
                <w:sz w:val="18"/>
                <w:szCs w:val="18"/>
              </w:rPr>
            </w:pPr>
            <w:r w:rsidRPr="00455128">
              <w:rPr>
                <w:rFonts w:ascii="Verdana" w:hAnsi="Verdana" w:cs="Microsoft Sans Serif"/>
                <w:sz w:val="18"/>
                <w:szCs w:val="18"/>
              </w:rPr>
              <w:t>Il contratto di assicurazione</w:t>
            </w:r>
          </w:p>
          <w:p w:rsidR="00B639F2" w:rsidRPr="00455128" w:rsidRDefault="00B639F2" w:rsidP="00A4180D">
            <w:pPr>
              <w:spacing w:after="120"/>
              <w:rPr>
                <w:rFonts w:ascii="Verdana" w:hAnsi="Verdana" w:cs="Microsoft Sans Serif"/>
                <w:sz w:val="18"/>
                <w:szCs w:val="18"/>
              </w:rPr>
            </w:pPr>
            <w:r w:rsidRPr="00455128">
              <w:rPr>
                <w:rFonts w:ascii="Verdana" w:hAnsi="Verdana" w:cs="Microsoft Sans Serif"/>
                <w:sz w:val="18"/>
                <w:szCs w:val="18"/>
              </w:rPr>
              <w:t>Il corretto sviluppo dell’apparato radicale, necessaria premessa per il buon risultato produttivo a seguito dell’operazione di trapianto sul terreno della coltura stessa; per le colture vivaistiche, si intende la formazione tra i due bionti del callo di cicatrizzazione dell’innesto, ben formato, tale da garantire il buono e regolare sviluppo della pianta nel suo complesso.</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AZIENDA AGRICOLA</w:t>
            </w:r>
          </w:p>
          <w:p w:rsidR="00B639F2" w:rsidRPr="00455128" w:rsidRDefault="00B639F2" w:rsidP="008B7F22">
            <w:pPr>
              <w:jc w:val="left"/>
              <w:rPr>
                <w:rFonts w:ascii="Verdana" w:hAnsi="Verdana"/>
                <w:sz w:val="18"/>
                <w:szCs w:val="18"/>
              </w:rPr>
            </w:pPr>
          </w:p>
        </w:tc>
        <w:tc>
          <w:tcPr>
            <w:tcW w:w="6976" w:type="dxa"/>
          </w:tcPr>
          <w:p w:rsidR="00B639F2" w:rsidRPr="00455128" w:rsidRDefault="00B639F2" w:rsidP="00A4180D">
            <w:pPr>
              <w:spacing w:after="120"/>
              <w:rPr>
                <w:rFonts w:ascii="Verdana" w:hAnsi="Verdana" w:cs="Microsoft Sans Serif"/>
                <w:sz w:val="18"/>
                <w:szCs w:val="18"/>
              </w:rPr>
            </w:pPr>
            <w:r w:rsidRPr="00455128">
              <w:rPr>
                <w:rFonts w:ascii="Verdana" w:hAnsi="Verdana" w:cs="Microsoft Sans Serif"/>
                <w:sz w:val="18"/>
                <w:szCs w:val="18"/>
              </w:rPr>
              <w:t>Unità tecnico-economica costituita da poderi o appezzamenti, anche non contigui, fabbricati, beni strumentali, allevamenti, utilizzata per lo svolgimento dell’attività agricola, forestale, zootecnica e per le attività connesse di cui all’art. 2135 del Codice Civile e successive modificazioni o integrazioni.</w:t>
            </w:r>
          </w:p>
        </w:tc>
      </w:tr>
      <w:tr w:rsidR="00B639F2" w:rsidRPr="00455128" w:rsidTr="00D41171">
        <w:trPr>
          <w:trHeight w:val="502"/>
        </w:trPr>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BOLLETTINO DI CAMPAGNA</w:t>
            </w:r>
          </w:p>
        </w:tc>
        <w:tc>
          <w:tcPr>
            <w:tcW w:w="6976" w:type="dxa"/>
          </w:tcPr>
          <w:p w:rsidR="00B639F2" w:rsidRPr="00455128" w:rsidRDefault="00B639F2" w:rsidP="00A4180D">
            <w:pPr>
              <w:spacing w:after="120"/>
              <w:rPr>
                <w:rFonts w:ascii="Verdana" w:hAnsi="Verdana" w:cs="Microsoft Sans Serif"/>
                <w:b/>
                <w:bCs/>
                <w:sz w:val="18"/>
                <w:szCs w:val="18"/>
              </w:rPr>
            </w:pPr>
            <w:r w:rsidRPr="00455128">
              <w:rPr>
                <w:rFonts w:ascii="Verdana" w:hAnsi="Verdana" w:cs="Microsoft Sans Serif"/>
                <w:sz w:val="18"/>
                <w:szCs w:val="18"/>
              </w:rPr>
              <w:t>Il documento che riporta i risultati di perizia. Esso può essere sia di constatazione che definitivo.</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CERTIFICATO DI ASSICURAZIONE</w:t>
            </w:r>
          </w:p>
          <w:p w:rsidR="00B639F2" w:rsidRPr="00455128" w:rsidRDefault="00B639F2" w:rsidP="008B7F22">
            <w:pPr>
              <w:jc w:val="left"/>
              <w:rPr>
                <w:rFonts w:ascii="Verdana" w:hAnsi="Verdana"/>
                <w:sz w:val="18"/>
                <w:szCs w:val="18"/>
              </w:rPr>
            </w:pPr>
          </w:p>
        </w:tc>
        <w:tc>
          <w:tcPr>
            <w:tcW w:w="6976" w:type="dxa"/>
          </w:tcPr>
          <w:p w:rsidR="00B639F2" w:rsidRPr="00455128" w:rsidRDefault="00B639F2" w:rsidP="00CE67DF">
            <w:pPr>
              <w:rPr>
                <w:rFonts w:ascii="Verdana" w:hAnsi="Verdana" w:cs="Arial"/>
                <w:sz w:val="18"/>
                <w:szCs w:val="18"/>
              </w:rPr>
            </w:pPr>
            <w:r w:rsidRPr="00455128">
              <w:rPr>
                <w:rFonts w:ascii="Verdana" w:hAnsi="Verdana" w:cs="Arial"/>
                <w:sz w:val="18"/>
                <w:szCs w:val="18"/>
              </w:rPr>
              <w:t xml:space="preserve">Documento debitamente sottoscritto dall’Assicurato, attraverso il  quale l’Assicurato aderisce alla Polizza Collettiva sottoscritta dal Contraente, e che contiene la dichiarazione delle produzioni che l’Assicurato intende garantire ed altre dichiarazioni ad essa inerenti, debitamente sottoscritte. </w:t>
            </w:r>
          </w:p>
          <w:p w:rsidR="00B639F2" w:rsidRPr="00455128" w:rsidRDefault="00B639F2" w:rsidP="00A4180D">
            <w:pPr>
              <w:spacing w:after="120"/>
              <w:rPr>
                <w:rFonts w:ascii="Verdana" w:hAnsi="Verdana" w:cs="Arial"/>
                <w:sz w:val="18"/>
                <w:szCs w:val="18"/>
              </w:rPr>
            </w:pPr>
            <w:r w:rsidRPr="00455128">
              <w:rPr>
                <w:rFonts w:ascii="Verdana" w:hAnsi="Verdana" w:cs="Arial"/>
                <w:sz w:val="18"/>
                <w:szCs w:val="18"/>
              </w:rPr>
              <w:t>Le modalità di compilazione del certificato di assicurazione sono specificate nell’Appendice 1, comma 2), della presente Polizza Convenzione.</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COLTURA IRRIGUA</w:t>
            </w:r>
          </w:p>
        </w:tc>
        <w:tc>
          <w:tcPr>
            <w:tcW w:w="6976" w:type="dxa"/>
          </w:tcPr>
          <w:p w:rsidR="00B639F2" w:rsidRPr="00455128" w:rsidRDefault="00B639F2" w:rsidP="000C4CC0">
            <w:pPr>
              <w:spacing w:after="120"/>
              <w:rPr>
                <w:rFonts w:ascii="Verdana" w:hAnsi="Verdana" w:cs="Microsoft Sans Serif"/>
                <w:sz w:val="18"/>
                <w:szCs w:val="18"/>
              </w:rPr>
            </w:pPr>
            <w:r w:rsidRPr="00455128">
              <w:rPr>
                <w:rFonts w:ascii="Verdana" w:hAnsi="Verdana" w:cs="Microsoft Sans Serif"/>
                <w:sz w:val="18"/>
                <w:szCs w:val="18"/>
              </w:rPr>
              <w:t>C</w:t>
            </w:r>
            <w:r w:rsidR="00CA326B">
              <w:rPr>
                <w:rFonts w:ascii="Verdana" w:hAnsi="Verdana" w:cs="Microsoft Sans Serif"/>
                <w:sz w:val="18"/>
                <w:szCs w:val="18"/>
              </w:rPr>
              <w:t>oltivazione che beneficia di un</w:t>
            </w:r>
            <w:r w:rsidRPr="00455128">
              <w:rPr>
                <w:rFonts w:ascii="Verdana" w:hAnsi="Verdana" w:cs="Microsoft Sans Serif"/>
                <w:sz w:val="18"/>
                <w:szCs w:val="18"/>
              </w:rPr>
              <w:t xml:space="preserve"> regolare apporto idrico con l’ausilio di idonei impianti permanenti.</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CONVALIDA</w:t>
            </w:r>
          </w:p>
        </w:tc>
        <w:tc>
          <w:tcPr>
            <w:tcW w:w="6976" w:type="dxa"/>
          </w:tcPr>
          <w:p w:rsidR="00B639F2" w:rsidRPr="00455128" w:rsidRDefault="00B639F2" w:rsidP="00A4180D">
            <w:pPr>
              <w:spacing w:after="120"/>
              <w:rPr>
                <w:rFonts w:ascii="Verdana" w:hAnsi="Verdana" w:cs="Microsoft Sans Serif"/>
                <w:sz w:val="18"/>
                <w:szCs w:val="18"/>
              </w:rPr>
            </w:pPr>
            <w:r w:rsidRPr="00455128">
              <w:rPr>
                <w:rFonts w:ascii="Verdana" w:hAnsi="Verdana" w:cs="Microsoft Sans Serif"/>
                <w:sz w:val="18"/>
                <w:szCs w:val="18"/>
              </w:rPr>
              <w:t>Conferma, apposta nel certificato dal Contraente, della qualità di socio dell’Assicurato e dell’ammissione dello stesso alla Polizza Collettiva.</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CONTRAENTE</w:t>
            </w:r>
          </w:p>
        </w:tc>
        <w:tc>
          <w:tcPr>
            <w:tcW w:w="6976" w:type="dxa"/>
          </w:tcPr>
          <w:p w:rsidR="00B639F2" w:rsidRPr="00455128" w:rsidRDefault="00B639F2" w:rsidP="00A4180D">
            <w:pPr>
              <w:spacing w:after="120"/>
              <w:rPr>
                <w:rFonts w:ascii="Verdana" w:hAnsi="Verdana" w:cs="Microsoft Sans Serif"/>
                <w:sz w:val="18"/>
                <w:szCs w:val="18"/>
              </w:rPr>
            </w:pPr>
            <w:r w:rsidRPr="00455128">
              <w:rPr>
                <w:rFonts w:ascii="Verdana" w:hAnsi="Verdana" w:cs="Microsoft Sans Serif"/>
                <w:sz w:val="18"/>
                <w:szCs w:val="18"/>
              </w:rPr>
              <w:t>Il soggetto, riconosciuto a termini di legge, che stipula l’assicurazione.</w:t>
            </w:r>
          </w:p>
        </w:tc>
      </w:tr>
      <w:tr w:rsidR="00B639F2" w:rsidRPr="00455128" w:rsidTr="00D41171">
        <w:tc>
          <w:tcPr>
            <w:tcW w:w="2802" w:type="dxa"/>
          </w:tcPr>
          <w:p w:rsidR="00B639F2" w:rsidRPr="00455128" w:rsidRDefault="00B639F2" w:rsidP="008B7F22">
            <w:pPr>
              <w:jc w:val="left"/>
              <w:rPr>
                <w:rFonts w:ascii="Verdana" w:hAnsi="Verdana"/>
                <w:sz w:val="18"/>
                <w:szCs w:val="18"/>
              </w:rPr>
            </w:pPr>
            <w:r w:rsidRPr="00455128">
              <w:rPr>
                <w:rFonts w:ascii="Verdana" w:hAnsi="Verdana" w:cs="Microsoft Sans Serif"/>
                <w:b/>
                <w:bCs/>
                <w:sz w:val="18"/>
                <w:szCs w:val="18"/>
              </w:rPr>
              <w:t>EMERGENZA</w:t>
            </w:r>
          </w:p>
        </w:tc>
        <w:tc>
          <w:tcPr>
            <w:tcW w:w="6976" w:type="dxa"/>
          </w:tcPr>
          <w:p w:rsidR="00B639F2" w:rsidRPr="00455128" w:rsidRDefault="00B639F2" w:rsidP="00A4180D">
            <w:pPr>
              <w:spacing w:after="120"/>
              <w:rPr>
                <w:rFonts w:ascii="Verdana" w:hAnsi="Verdana" w:cs="Microsoft Sans Serif"/>
                <w:sz w:val="18"/>
                <w:szCs w:val="18"/>
              </w:rPr>
            </w:pPr>
            <w:r w:rsidRPr="00455128">
              <w:rPr>
                <w:rFonts w:ascii="Verdana" w:hAnsi="Verdana" w:cs="Microsoft Sans Serif"/>
                <w:sz w:val="18"/>
                <w:szCs w:val="18"/>
              </w:rPr>
              <w:t>Lo spuntare delle piantine dalla superficie del terreno</w:t>
            </w:r>
          </w:p>
        </w:tc>
      </w:tr>
      <w:tr w:rsidR="00B639F2" w:rsidRPr="00455128" w:rsidTr="00D41171">
        <w:tc>
          <w:tcPr>
            <w:tcW w:w="2802" w:type="dxa"/>
          </w:tcPr>
          <w:p w:rsidR="00B639F2" w:rsidRPr="00455128" w:rsidRDefault="00B639F2" w:rsidP="008B7F22">
            <w:pPr>
              <w:tabs>
                <w:tab w:val="left" w:pos="1140"/>
              </w:tabs>
              <w:jc w:val="left"/>
              <w:rPr>
                <w:rFonts w:ascii="Verdana" w:hAnsi="Verdana"/>
                <w:sz w:val="18"/>
                <w:szCs w:val="18"/>
              </w:rPr>
            </w:pPr>
            <w:r w:rsidRPr="00455128">
              <w:rPr>
                <w:rFonts w:ascii="Verdana" w:hAnsi="Verdana" w:cs="Microsoft Sans Serif"/>
                <w:b/>
                <w:bCs/>
                <w:sz w:val="18"/>
                <w:szCs w:val="18"/>
              </w:rPr>
              <w:t>FRANCHIGIA</w:t>
            </w:r>
          </w:p>
        </w:tc>
        <w:tc>
          <w:tcPr>
            <w:tcW w:w="6976" w:type="dxa"/>
          </w:tcPr>
          <w:p w:rsidR="00B639F2" w:rsidRPr="00455128" w:rsidRDefault="00B639F2" w:rsidP="00A4180D">
            <w:pPr>
              <w:spacing w:after="120"/>
              <w:rPr>
                <w:rFonts w:ascii="Verdana" w:hAnsi="Verdana" w:cs="Microsoft Sans Serif"/>
                <w:bCs/>
                <w:sz w:val="18"/>
                <w:szCs w:val="18"/>
              </w:rPr>
            </w:pPr>
            <w:r w:rsidRPr="00455128">
              <w:rPr>
                <w:rFonts w:ascii="Verdana" w:hAnsi="Verdana" w:cs="Microsoft Sans Serif"/>
                <w:bCs/>
                <w:sz w:val="18"/>
                <w:szCs w:val="18"/>
              </w:rPr>
              <w:t>Se espressa in percentuale, le centesime parti del risultato della produzione in garanzia escluse dall’indennizzo</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FASCICOLO AZIENDALE</w:t>
            </w:r>
          </w:p>
        </w:tc>
        <w:tc>
          <w:tcPr>
            <w:tcW w:w="6976" w:type="dxa"/>
          </w:tcPr>
          <w:p w:rsidR="00B639F2" w:rsidRPr="00455128" w:rsidRDefault="00B639F2" w:rsidP="00881588">
            <w:pPr>
              <w:spacing w:line="276" w:lineRule="auto"/>
              <w:rPr>
                <w:rFonts w:ascii="Verdana" w:hAnsi="Verdana"/>
                <w:sz w:val="18"/>
                <w:szCs w:val="18"/>
              </w:rPr>
            </w:pPr>
            <w:r w:rsidRPr="00455128">
              <w:rPr>
                <w:rStyle w:val="inplacedisplayid3341214siteid2531"/>
                <w:rFonts w:ascii="Verdana" w:hAnsi="Verdana"/>
                <w:color w:val="auto"/>
                <w:sz w:val="18"/>
                <w:szCs w:val="18"/>
              </w:rPr>
              <w:t>Elaborato omogeneo, aggregato e certificato delle informazioni che caratterizzano l'azienda agricola, sulla base anche di quanto stabilito dal DPR 503/99.</w:t>
            </w:r>
            <w:r w:rsidRPr="00455128">
              <w:rPr>
                <w:rStyle w:val="inplacedisplayid3341214siteid2531"/>
                <w:color w:val="auto"/>
              </w:rPr>
              <w:t xml:space="preserve"> </w:t>
            </w:r>
            <w:r w:rsidRPr="00455128">
              <w:rPr>
                <w:rFonts w:ascii="Verdana" w:hAnsi="Verdana"/>
                <w:sz w:val="18"/>
                <w:szCs w:val="18"/>
              </w:rPr>
              <w:t>Contiene i dati anagrafici (CUAA), l’ubicazione dell’azienda, i riferimenti catastali, le superfici coltivate, i dati di produzione ed ogni altra informazione risultante alla pubblica amministrazione, che devono essere correttamente riportati nel certificato di assicurazione.</w:t>
            </w:r>
          </w:p>
          <w:p w:rsidR="00B639F2" w:rsidRPr="00455128" w:rsidRDefault="00B639F2" w:rsidP="00A4180D">
            <w:pPr>
              <w:spacing w:after="120" w:line="276" w:lineRule="auto"/>
              <w:rPr>
                <w:sz w:val="18"/>
                <w:szCs w:val="18"/>
              </w:rPr>
            </w:pPr>
            <w:r w:rsidRPr="00455128">
              <w:rPr>
                <w:rFonts w:ascii="Verdana" w:hAnsi="Verdana"/>
                <w:sz w:val="18"/>
                <w:szCs w:val="18"/>
              </w:rPr>
              <w:t>Deve essere obbligatoriamente aggiornato ogni anno prima del perfezionamento dei contratti assicurativi</w:t>
            </w:r>
            <w:r w:rsidRPr="00455128">
              <w:rPr>
                <w:sz w:val="18"/>
                <w:szCs w:val="18"/>
              </w:rPr>
              <w:t>.</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IMPRENDITORE AGRICOLO</w:t>
            </w:r>
          </w:p>
        </w:tc>
        <w:tc>
          <w:tcPr>
            <w:tcW w:w="6976" w:type="dxa"/>
          </w:tcPr>
          <w:p w:rsidR="00B639F2" w:rsidRPr="00455128" w:rsidRDefault="00B639F2" w:rsidP="00A4180D">
            <w:pPr>
              <w:spacing w:after="120"/>
              <w:rPr>
                <w:rFonts w:ascii="Verdana" w:hAnsi="Verdana" w:cs="Microsoft Sans Serif"/>
                <w:bCs/>
                <w:sz w:val="18"/>
                <w:szCs w:val="18"/>
              </w:rPr>
            </w:pPr>
            <w:r w:rsidRPr="00455128">
              <w:rPr>
                <w:rFonts w:ascii="Verdana" w:hAnsi="Verdana" w:cs="Microsoft Sans Serif"/>
                <w:bCs/>
                <w:sz w:val="18"/>
                <w:szCs w:val="18"/>
              </w:rPr>
              <w:t>Persona fisica, Società o Ente che esercita l’attività agricola di cui all’art. 2135 del Codice Civile e successive modificazioni o integrazioni, attivo ai sensi dell’art. 9 del Reg. UE 1.307/2013.</w:t>
            </w:r>
          </w:p>
        </w:tc>
      </w:tr>
      <w:tr w:rsidR="00B639F2" w:rsidRPr="00455128" w:rsidTr="00D41171">
        <w:tc>
          <w:tcPr>
            <w:tcW w:w="2802" w:type="dxa"/>
          </w:tcPr>
          <w:p w:rsidR="00B639F2" w:rsidRPr="00455128" w:rsidRDefault="00B639F2" w:rsidP="008B7F22">
            <w:pPr>
              <w:jc w:val="left"/>
              <w:rPr>
                <w:rFonts w:ascii="Verdana" w:hAnsi="Verdana"/>
                <w:sz w:val="18"/>
                <w:szCs w:val="18"/>
              </w:rPr>
            </w:pPr>
            <w:r w:rsidRPr="00455128">
              <w:rPr>
                <w:rFonts w:ascii="Verdana" w:hAnsi="Verdana" w:cs="Microsoft Sans Serif"/>
                <w:b/>
                <w:bCs/>
                <w:sz w:val="18"/>
                <w:szCs w:val="18"/>
              </w:rPr>
              <w:t>INDENNIZZO</w:t>
            </w:r>
          </w:p>
        </w:tc>
        <w:tc>
          <w:tcPr>
            <w:tcW w:w="6976" w:type="dxa"/>
          </w:tcPr>
          <w:p w:rsidR="00B639F2" w:rsidRPr="00455128" w:rsidRDefault="00B639F2" w:rsidP="00A4180D">
            <w:pPr>
              <w:spacing w:after="120"/>
              <w:rPr>
                <w:rFonts w:ascii="Verdana" w:hAnsi="Verdana" w:cs="Microsoft Sans Serif"/>
                <w:bCs/>
                <w:sz w:val="18"/>
                <w:szCs w:val="18"/>
              </w:rPr>
            </w:pPr>
            <w:r w:rsidRPr="00455128">
              <w:rPr>
                <w:rFonts w:ascii="Verdana" w:hAnsi="Verdana" w:cs="Microsoft Sans Serif"/>
                <w:bCs/>
                <w:sz w:val="18"/>
                <w:szCs w:val="18"/>
              </w:rPr>
              <w:t>La somma dovuto dalla Società in caso di sinistro</w:t>
            </w:r>
          </w:p>
        </w:tc>
      </w:tr>
      <w:tr w:rsidR="00B639F2" w:rsidRPr="00455128" w:rsidTr="00412DEC">
        <w:trPr>
          <w:trHeight w:val="971"/>
        </w:trPr>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lastRenderedPageBreak/>
              <w:t>INTERMEDIARIO</w:t>
            </w:r>
          </w:p>
        </w:tc>
        <w:tc>
          <w:tcPr>
            <w:tcW w:w="6976" w:type="dxa"/>
          </w:tcPr>
          <w:p w:rsidR="00B639F2" w:rsidRPr="00455128" w:rsidRDefault="00B639F2" w:rsidP="00412DEC">
            <w:pPr>
              <w:rPr>
                <w:rFonts w:ascii="Verdana" w:hAnsi="Verdana" w:cs="Microsoft Sans Serif"/>
                <w:bCs/>
                <w:sz w:val="18"/>
                <w:szCs w:val="18"/>
              </w:rPr>
            </w:pPr>
            <w:r w:rsidRPr="00455128">
              <w:rPr>
                <w:rFonts w:ascii="Verdana" w:hAnsi="Verdana" w:cs="Microsoft Sans Serif"/>
                <w:bCs/>
                <w:sz w:val="18"/>
                <w:szCs w:val="18"/>
              </w:rPr>
              <w:t xml:space="preserve">Agente, Broker e/o altro soggetto addetto all’intermediazione assicurativa e </w:t>
            </w:r>
            <w:proofErr w:type="spellStart"/>
            <w:r w:rsidRPr="00455128">
              <w:rPr>
                <w:rFonts w:ascii="Verdana" w:hAnsi="Verdana" w:cs="Microsoft Sans Serif"/>
                <w:bCs/>
                <w:sz w:val="18"/>
                <w:szCs w:val="18"/>
              </w:rPr>
              <w:t>riassicurativa</w:t>
            </w:r>
            <w:proofErr w:type="spellEnd"/>
            <w:r w:rsidRPr="00455128">
              <w:rPr>
                <w:rFonts w:ascii="Verdana" w:hAnsi="Verdana" w:cs="Microsoft Sans Serif"/>
                <w:bCs/>
                <w:sz w:val="18"/>
                <w:szCs w:val="18"/>
              </w:rPr>
              <w:t xml:space="preserve"> secondo le leggi vigenti, regolarmente iscritto nel registro di cui all’art. 109 del D.L. 7/9/2005 n. 209 – Codice delle assicurazioni private.</w:t>
            </w:r>
          </w:p>
        </w:tc>
      </w:tr>
      <w:tr w:rsidR="00B639F2" w:rsidRPr="00455128" w:rsidTr="00632FCC">
        <w:trPr>
          <w:trHeight w:val="1090"/>
        </w:trPr>
        <w:tc>
          <w:tcPr>
            <w:tcW w:w="2802" w:type="dxa"/>
          </w:tcPr>
          <w:p w:rsidR="00B639F2" w:rsidRPr="00455128" w:rsidRDefault="00B639F2" w:rsidP="008B7F22">
            <w:pPr>
              <w:jc w:val="left"/>
              <w:rPr>
                <w:rFonts w:ascii="Verdana" w:hAnsi="Verdana"/>
                <w:sz w:val="18"/>
                <w:szCs w:val="18"/>
              </w:rPr>
            </w:pPr>
            <w:r w:rsidRPr="00455128">
              <w:rPr>
                <w:rFonts w:ascii="Verdana" w:hAnsi="Verdana" w:cs="Microsoft Sans Serif"/>
                <w:b/>
                <w:bCs/>
                <w:sz w:val="18"/>
                <w:szCs w:val="18"/>
              </w:rPr>
              <w:t>IRRIGAZIONE</w:t>
            </w:r>
          </w:p>
        </w:tc>
        <w:tc>
          <w:tcPr>
            <w:tcW w:w="6976" w:type="dxa"/>
          </w:tcPr>
          <w:p w:rsidR="00B639F2" w:rsidRPr="00455128" w:rsidRDefault="00B639F2" w:rsidP="00074A01">
            <w:pPr>
              <w:spacing w:after="120"/>
              <w:rPr>
                <w:rFonts w:ascii="Verdana" w:hAnsi="Verdana" w:cs="Microsoft Sans Serif"/>
                <w:bCs/>
                <w:sz w:val="18"/>
                <w:szCs w:val="18"/>
              </w:rPr>
            </w:pPr>
            <w:r w:rsidRPr="00455128">
              <w:rPr>
                <w:rFonts w:ascii="Verdana" w:hAnsi="Verdana" w:cs="Microsoft Sans Serif"/>
                <w:bCs/>
                <w:sz w:val="18"/>
                <w:szCs w:val="18"/>
              </w:rPr>
              <w:t>Pratica colturale attraverso la quale l’acqua è erogata artificialmente durante la stagione di coltivazione attraverso sistemi appropriati e in tempi opportuni, secondo quanto previsto da leggi e/o regolamenti nazionali o territoriali dei Consorzi di bonifica o irrigui, al fine di fornire la quantità di acqua necessaria ad ottenere almeno quanto indicato come produzione assicurata.</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LIMITE DI INDENNIZZO</w:t>
            </w:r>
          </w:p>
          <w:p w:rsidR="00B639F2" w:rsidRPr="00455128" w:rsidRDefault="00B639F2" w:rsidP="008B7F22">
            <w:pPr>
              <w:tabs>
                <w:tab w:val="left" w:pos="1590"/>
              </w:tabs>
              <w:jc w:val="left"/>
              <w:rPr>
                <w:rFonts w:ascii="Verdana" w:hAnsi="Verdana"/>
                <w:sz w:val="18"/>
                <w:szCs w:val="18"/>
              </w:rPr>
            </w:pPr>
          </w:p>
        </w:tc>
        <w:tc>
          <w:tcPr>
            <w:tcW w:w="6976" w:type="dxa"/>
          </w:tcPr>
          <w:p w:rsidR="00B639F2" w:rsidRPr="00455128" w:rsidRDefault="00B639F2" w:rsidP="00A4180D">
            <w:pPr>
              <w:spacing w:after="120"/>
              <w:rPr>
                <w:rFonts w:ascii="Verdana" w:hAnsi="Verdana" w:cs="Microsoft Sans Serif"/>
                <w:bCs/>
                <w:sz w:val="18"/>
                <w:szCs w:val="18"/>
              </w:rPr>
            </w:pPr>
            <w:r w:rsidRPr="00455128">
              <w:rPr>
                <w:rFonts w:ascii="Verdana" w:hAnsi="Verdana" w:cs="Microsoft Sans Serif"/>
                <w:bCs/>
                <w:sz w:val="18"/>
                <w:szCs w:val="18"/>
              </w:rPr>
              <w:t>La percentuale della somma assicurata interessata dal sinistro che indica l’importo massimo indennizzabile.</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NOTIFICA</w:t>
            </w:r>
          </w:p>
          <w:p w:rsidR="00B639F2" w:rsidRPr="00455128" w:rsidRDefault="00B639F2" w:rsidP="008B7F22">
            <w:pPr>
              <w:jc w:val="left"/>
              <w:rPr>
                <w:rFonts w:ascii="Verdana" w:hAnsi="Verdana" w:cs="Microsoft Sans Serif"/>
                <w:b/>
                <w:bCs/>
                <w:sz w:val="18"/>
                <w:szCs w:val="18"/>
              </w:rPr>
            </w:pPr>
          </w:p>
          <w:p w:rsidR="00B639F2" w:rsidRPr="00455128" w:rsidRDefault="00B639F2" w:rsidP="008B7F22">
            <w:pPr>
              <w:jc w:val="left"/>
              <w:rPr>
                <w:rFonts w:ascii="Verdana" w:hAnsi="Verdana" w:cs="Microsoft Sans Serif"/>
                <w:b/>
                <w:bCs/>
                <w:sz w:val="18"/>
                <w:szCs w:val="18"/>
              </w:rPr>
            </w:pPr>
          </w:p>
          <w:p w:rsidR="00B639F2" w:rsidRPr="00455128" w:rsidRDefault="00B639F2" w:rsidP="008B7F22">
            <w:pPr>
              <w:jc w:val="left"/>
              <w:rPr>
                <w:rFonts w:ascii="Verdana" w:hAnsi="Verdana" w:cs="Microsoft Sans Serif"/>
                <w:b/>
                <w:bCs/>
                <w:sz w:val="18"/>
                <w:szCs w:val="18"/>
              </w:rPr>
            </w:pPr>
          </w:p>
          <w:p w:rsidR="00B639F2" w:rsidRPr="00455128" w:rsidRDefault="00B639F2" w:rsidP="008B7F22">
            <w:pPr>
              <w:jc w:val="left"/>
              <w:rPr>
                <w:rFonts w:ascii="Verdana" w:hAnsi="Verdana" w:cs="Microsoft Sans Serif"/>
                <w:b/>
                <w:bCs/>
                <w:sz w:val="18"/>
                <w:szCs w:val="18"/>
              </w:rPr>
            </w:pPr>
          </w:p>
          <w:p w:rsidR="00B639F2" w:rsidRPr="00455128" w:rsidRDefault="00B639F2" w:rsidP="008B7F22">
            <w:pPr>
              <w:jc w:val="left"/>
              <w:rPr>
                <w:rFonts w:ascii="Verdana" w:hAnsi="Verdana" w:cs="Microsoft Sans Serif"/>
                <w:b/>
                <w:bCs/>
                <w:sz w:val="18"/>
                <w:szCs w:val="18"/>
              </w:rPr>
            </w:pPr>
          </w:p>
          <w:p w:rsidR="00342468" w:rsidRDefault="00342468" w:rsidP="008B7F22">
            <w:pPr>
              <w:jc w:val="left"/>
              <w:rPr>
                <w:rFonts w:ascii="Verdana" w:hAnsi="Verdana" w:cs="Microsoft Sans Serif"/>
                <w:b/>
                <w:bCs/>
                <w:sz w:val="18"/>
                <w:szCs w:val="18"/>
              </w:rPr>
            </w:pPr>
          </w:p>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P</w:t>
            </w:r>
            <w:r w:rsidR="0096476C">
              <w:rPr>
                <w:rFonts w:ascii="Verdana" w:hAnsi="Verdana" w:cs="Microsoft Sans Serif"/>
                <w:b/>
                <w:bCs/>
                <w:sz w:val="18"/>
                <w:szCs w:val="18"/>
              </w:rPr>
              <w:t>GRA</w:t>
            </w:r>
          </w:p>
          <w:p w:rsidR="00B639F2" w:rsidRPr="00455128" w:rsidRDefault="00B639F2" w:rsidP="008B7F22">
            <w:pPr>
              <w:tabs>
                <w:tab w:val="left" w:pos="1740"/>
              </w:tabs>
              <w:jc w:val="left"/>
              <w:rPr>
                <w:rFonts w:ascii="Verdana" w:hAnsi="Verdana"/>
                <w:sz w:val="18"/>
                <w:szCs w:val="18"/>
              </w:rPr>
            </w:pPr>
          </w:p>
        </w:tc>
        <w:tc>
          <w:tcPr>
            <w:tcW w:w="6976" w:type="dxa"/>
          </w:tcPr>
          <w:p w:rsidR="00B639F2" w:rsidRPr="00455128" w:rsidRDefault="00B639F2" w:rsidP="00A4180D">
            <w:pPr>
              <w:spacing w:after="120"/>
              <w:rPr>
                <w:rFonts w:ascii="Verdana" w:hAnsi="Verdana" w:cs="Microsoft Sans Serif"/>
                <w:bCs/>
                <w:sz w:val="18"/>
                <w:szCs w:val="18"/>
              </w:rPr>
            </w:pPr>
            <w:r w:rsidRPr="00455128">
              <w:rPr>
                <w:rFonts w:ascii="Verdana" w:hAnsi="Verdana" w:cs="Microsoft Sans Serif"/>
                <w:bCs/>
                <w:sz w:val="18"/>
                <w:szCs w:val="18"/>
              </w:rPr>
              <w:t>Per notifica si intende la comunicazione alla Società ed al Contraente dell’assunzione del rischio e di sue eventuali variazioni, effettuata  dall’intermediario assicurativo autorizzato dalla Società stessa. La notifica avviene a mezzo trasmissione telematica, lettera raccomandata, telegramma o telefax. Essa deve con</w:t>
            </w:r>
            <w:r w:rsidR="00923BA9">
              <w:rPr>
                <w:rFonts w:ascii="Verdana" w:hAnsi="Verdana" w:cs="Microsoft Sans Serif"/>
                <w:bCs/>
                <w:sz w:val="18"/>
                <w:szCs w:val="18"/>
              </w:rPr>
              <w:t xml:space="preserve">tenere almeno: nome assicurato, CUAA, </w:t>
            </w:r>
            <w:r w:rsidRPr="00455128">
              <w:rPr>
                <w:rFonts w:ascii="Verdana" w:hAnsi="Verdana" w:cs="Microsoft Sans Serif"/>
                <w:bCs/>
                <w:sz w:val="18"/>
                <w:szCs w:val="18"/>
              </w:rPr>
              <w:t>prodotto, valore, comune, franchigia, garanzia.</w:t>
            </w:r>
          </w:p>
          <w:p w:rsidR="00B639F2" w:rsidRPr="00455128" w:rsidRDefault="00B639F2" w:rsidP="0096476C">
            <w:pPr>
              <w:spacing w:after="120"/>
              <w:rPr>
                <w:rFonts w:ascii="Verdana" w:hAnsi="Verdana" w:cs="Microsoft Sans Serif"/>
                <w:bCs/>
                <w:sz w:val="18"/>
                <w:szCs w:val="18"/>
              </w:rPr>
            </w:pPr>
            <w:r w:rsidRPr="00455128">
              <w:rPr>
                <w:rFonts w:ascii="Verdana" w:hAnsi="Verdana" w:cs="Microsoft Sans Serif"/>
                <w:bCs/>
                <w:sz w:val="18"/>
                <w:szCs w:val="18"/>
              </w:rPr>
              <w:t xml:space="preserve">Il Piano </w:t>
            </w:r>
            <w:r w:rsidR="0096476C">
              <w:rPr>
                <w:rFonts w:ascii="Verdana" w:hAnsi="Verdana" w:cs="Microsoft Sans Serif"/>
                <w:bCs/>
                <w:sz w:val="18"/>
                <w:szCs w:val="18"/>
              </w:rPr>
              <w:t>di Gestione del Rischio in Agricoltura,</w:t>
            </w:r>
            <w:r w:rsidRPr="00455128">
              <w:rPr>
                <w:rFonts w:ascii="Verdana" w:hAnsi="Verdana" w:cs="Microsoft Sans Serif"/>
                <w:bCs/>
                <w:sz w:val="18"/>
                <w:szCs w:val="18"/>
              </w:rPr>
              <w:t xml:space="preserve"> emesso con decreto del Min</w:t>
            </w:r>
            <w:r w:rsidR="0096476C">
              <w:rPr>
                <w:rFonts w:ascii="Verdana" w:hAnsi="Verdana" w:cs="Microsoft Sans Serif"/>
                <w:bCs/>
                <w:sz w:val="18"/>
                <w:szCs w:val="18"/>
              </w:rPr>
              <w:t>istero delle Politiche Agricole</w:t>
            </w:r>
            <w:r w:rsidRPr="00455128">
              <w:rPr>
                <w:rFonts w:ascii="Verdana" w:hAnsi="Verdana" w:cs="Microsoft Sans Serif"/>
                <w:bCs/>
                <w:sz w:val="18"/>
                <w:szCs w:val="18"/>
              </w:rPr>
              <w:t xml:space="preserve"> Alimentari e Forestali </w:t>
            </w:r>
            <w:r w:rsidR="0096476C">
              <w:rPr>
                <w:rFonts w:ascii="Verdana" w:hAnsi="Verdana" w:cs="Microsoft Sans Serif"/>
                <w:bCs/>
                <w:sz w:val="18"/>
                <w:szCs w:val="18"/>
              </w:rPr>
              <w:t xml:space="preserve">e del Turismo </w:t>
            </w:r>
            <w:r w:rsidRPr="00455128">
              <w:rPr>
                <w:rFonts w:ascii="Verdana" w:hAnsi="Verdana" w:cs="Microsoft Sans Serif"/>
                <w:bCs/>
                <w:sz w:val="18"/>
                <w:szCs w:val="18"/>
              </w:rPr>
              <w:t>in base alle vigenti leggi.</w:t>
            </w:r>
          </w:p>
        </w:tc>
      </w:tr>
      <w:tr w:rsidR="00B639F2" w:rsidRPr="00455128" w:rsidTr="008D6591">
        <w:trPr>
          <w:trHeight w:val="425"/>
        </w:trPr>
        <w:tc>
          <w:tcPr>
            <w:tcW w:w="2802" w:type="dxa"/>
          </w:tcPr>
          <w:p w:rsidR="00D31381" w:rsidRDefault="00D31381" w:rsidP="00D31381">
            <w:pPr>
              <w:jc w:val="left"/>
              <w:rPr>
                <w:rFonts w:ascii="Verdana" w:hAnsi="Verdana" w:cs="Microsoft Sans Serif"/>
                <w:b/>
                <w:bCs/>
                <w:sz w:val="18"/>
                <w:szCs w:val="18"/>
              </w:rPr>
            </w:pPr>
          </w:p>
          <w:p w:rsidR="00B639F2" w:rsidRPr="00455128" w:rsidRDefault="00B639F2" w:rsidP="00D31381">
            <w:pPr>
              <w:jc w:val="left"/>
              <w:rPr>
                <w:rFonts w:ascii="Verdana" w:hAnsi="Verdana" w:cs="Microsoft Sans Serif"/>
                <w:b/>
                <w:bCs/>
                <w:sz w:val="18"/>
                <w:szCs w:val="18"/>
              </w:rPr>
            </w:pPr>
            <w:r w:rsidRPr="00455128">
              <w:rPr>
                <w:rFonts w:ascii="Verdana" w:hAnsi="Verdana" w:cs="Microsoft Sans Serif"/>
                <w:b/>
                <w:bCs/>
                <w:sz w:val="18"/>
                <w:szCs w:val="18"/>
              </w:rPr>
              <w:t>PARTITA/</w:t>
            </w:r>
          </w:p>
          <w:p w:rsidR="00B639F2" w:rsidRPr="00455128" w:rsidRDefault="00B639F2" w:rsidP="008D6591">
            <w:pPr>
              <w:ind w:left="142" w:hanging="142"/>
              <w:jc w:val="left"/>
              <w:rPr>
                <w:rFonts w:ascii="Verdana" w:hAnsi="Verdana" w:cs="Microsoft Sans Serif"/>
                <w:b/>
                <w:bCs/>
                <w:sz w:val="18"/>
                <w:szCs w:val="18"/>
              </w:rPr>
            </w:pPr>
            <w:r w:rsidRPr="00455128">
              <w:rPr>
                <w:rFonts w:ascii="Verdana" w:hAnsi="Verdana" w:cs="Microsoft Sans Serif"/>
                <w:b/>
                <w:bCs/>
                <w:sz w:val="18"/>
                <w:szCs w:val="18"/>
              </w:rPr>
              <w:t>APPEZZAMENTO</w:t>
            </w:r>
          </w:p>
          <w:p w:rsidR="00B639F2" w:rsidRPr="00455128" w:rsidRDefault="00B639F2" w:rsidP="008D6591">
            <w:pPr>
              <w:jc w:val="left"/>
              <w:rPr>
                <w:rFonts w:ascii="Verdana" w:hAnsi="Verdana"/>
                <w:sz w:val="18"/>
                <w:szCs w:val="18"/>
              </w:rPr>
            </w:pPr>
          </w:p>
        </w:tc>
        <w:tc>
          <w:tcPr>
            <w:tcW w:w="6976" w:type="dxa"/>
          </w:tcPr>
          <w:p w:rsidR="00B639F2" w:rsidRPr="00455128" w:rsidRDefault="00B639F2" w:rsidP="00FC4993">
            <w:pPr>
              <w:spacing w:after="120"/>
              <w:rPr>
                <w:rFonts w:ascii="Verdana" w:hAnsi="Verdana" w:cs="Microsoft Sans Serif"/>
                <w:bCs/>
                <w:sz w:val="18"/>
                <w:szCs w:val="18"/>
              </w:rPr>
            </w:pPr>
            <w:r w:rsidRPr="00455128">
              <w:rPr>
                <w:rFonts w:ascii="Verdana" w:hAnsi="Verdana" w:cs="Microsoft Sans Serif"/>
                <w:bCs/>
                <w:sz w:val="18"/>
                <w:szCs w:val="18"/>
              </w:rPr>
              <w:t>Porzione di terreno, avente una superficie dichiarata, senza soluzione di continuità, con confini fisici e dati catastali propri anche riferiti a più fogli di mappa e particelle catastali, indicati nel certificato di assicurazione, coltivato con il medesimo prodotto, all’interno dello stesso Comune. Devono essere considerati appezzamenti a sé stanti quelli dotati di sistema di difesa attiva antigrandine.</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PIANO ASSICURATIVO INDIVIDUALE (PAI)</w:t>
            </w:r>
          </w:p>
        </w:tc>
        <w:tc>
          <w:tcPr>
            <w:tcW w:w="6976" w:type="dxa"/>
          </w:tcPr>
          <w:p w:rsidR="00B639F2" w:rsidRPr="0085020A" w:rsidRDefault="00B639F2" w:rsidP="00A4180D">
            <w:pPr>
              <w:spacing w:after="120" w:line="276" w:lineRule="auto"/>
              <w:rPr>
                <w:rFonts w:ascii="Verdana" w:hAnsi="Verdana"/>
                <w:sz w:val="18"/>
                <w:szCs w:val="18"/>
              </w:rPr>
            </w:pPr>
            <w:r w:rsidRPr="0085020A">
              <w:rPr>
                <w:rFonts w:ascii="Verdana" w:hAnsi="Verdana"/>
                <w:sz w:val="18"/>
                <w:szCs w:val="18"/>
              </w:rPr>
              <w:t>Allegato del certificato di assicurazione derivato dal Piano Colturale del Fascicolo Aziendale, obbligatoriamente aggiornato per l’anno in corso, relativo al prodotto assicurato.</w:t>
            </w:r>
            <w:r w:rsidR="00B95D4B" w:rsidRPr="0085020A">
              <w:rPr>
                <w:rFonts w:ascii="Verdana" w:hAnsi="Verdana"/>
                <w:sz w:val="18"/>
                <w:szCs w:val="18"/>
              </w:rPr>
              <w:t xml:space="preserve"> Contiene</w:t>
            </w:r>
            <w:r w:rsidR="00923BA9" w:rsidRPr="0085020A">
              <w:rPr>
                <w:rFonts w:ascii="Verdana" w:hAnsi="Verdana"/>
                <w:sz w:val="18"/>
                <w:szCs w:val="18"/>
              </w:rPr>
              <w:t xml:space="preserve"> il dato de</w:t>
            </w:r>
            <w:r w:rsidR="00B95D4B" w:rsidRPr="0085020A">
              <w:rPr>
                <w:rFonts w:ascii="Verdana" w:hAnsi="Verdana"/>
                <w:sz w:val="18"/>
                <w:szCs w:val="18"/>
              </w:rPr>
              <w:t>lla resa massima considerata ai fini contributivi.</w:t>
            </w:r>
          </w:p>
        </w:tc>
      </w:tr>
      <w:tr w:rsidR="00B639F2" w:rsidRPr="00455128" w:rsidTr="00D41171">
        <w:tc>
          <w:tcPr>
            <w:tcW w:w="2802" w:type="dxa"/>
          </w:tcPr>
          <w:p w:rsidR="00B639F2" w:rsidRPr="00455128" w:rsidRDefault="00B639F2" w:rsidP="008B7F22">
            <w:pPr>
              <w:jc w:val="left"/>
              <w:rPr>
                <w:rFonts w:ascii="Verdana" w:hAnsi="Verdana"/>
                <w:sz w:val="18"/>
                <w:szCs w:val="18"/>
              </w:rPr>
            </w:pPr>
            <w:r w:rsidRPr="00455128">
              <w:rPr>
                <w:rFonts w:ascii="Verdana" w:hAnsi="Verdana" w:cs="Microsoft Sans Serif"/>
                <w:b/>
                <w:bCs/>
                <w:sz w:val="18"/>
                <w:szCs w:val="18"/>
              </w:rPr>
              <w:t>POLIZZA  COLLETTIVA</w:t>
            </w:r>
          </w:p>
        </w:tc>
        <w:tc>
          <w:tcPr>
            <w:tcW w:w="6976" w:type="dxa"/>
          </w:tcPr>
          <w:p w:rsidR="00B639F2" w:rsidRPr="0085020A" w:rsidRDefault="00B639F2" w:rsidP="00A4180D">
            <w:pPr>
              <w:spacing w:after="120"/>
              <w:rPr>
                <w:rFonts w:ascii="Verdana" w:hAnsi="Verdana" w:cs="Microsoft Sans Serif"/>
                <w:bCs/>
                <w:sz w:val="18"/>
                <w:szCs w:val="18"/>
              </w:rPr>
            </w:pPr>
            <w:r w:rsidRPr="0085020A">
              <w:rPr>
                <w:rFonts w:ascii="Verdana" w:hAnsi="Verdana" w:cs="Microsoft Sans Serif"/>
                <w:bCs/>
                <w:sz w:val="18"/>
                <w:szCs w:val="18"/>
              </w:rPr>
              <w:t>Il documento che prova l’assicurazione nel quale la Società ed il Contraente stabiliscono le norme contrattuali.</w:t>
            </w:r>
          </w:p>
        </w:tc>
      </w:tr>
      <w:tr w:rsidR="00B639F2" w:rsidRPr="00455128" w:rsidTr="00D41171">
        <w:tc>
          <w:tcPr>
            <w:tcW w:w="2802" w:type="dxa"/>
          </w:tcPr>
          <w:p w:rsidR="00B639F2" w:rsidRPr="00455128" w:rsidRDefault="00B639F2" w:rsidP="008B7F22">
            <w:pPr>
              <w:jc w:val="left"/>
              <w:rPr>
                <w:rFonts w:ascii="Verdana" w:hAnsi="Verdana"/>
                <w:sz w:val="18"/>
                <w:szCs w:val="18"/>
              </w:rPr>
            </w:pPr>
            <w:r w:rsidRPr="00455128">
              <w:rPr>
                <w:rFonts w:ascii="Verdana" w:hAnsi="Verdana" w:cs="Microsoft Sans Serif"/>
                <w:b/>
                <w:bCs/>
                <w:sz w:val="18"/>
                <w:szCs w:val="18"/>
              </w:rPr>
              <w:t>PREMIO</w:t>
            </w:r>
          </w:p>
        </w:tc>
        <w:tc>
          <w:tcPr>
            <w:tcW w:w="6976" w:type="dxa"/>
          </w:tcPr>
          <w:p w:rsidR="00B639F2" w:rsidRPr="0085020A" w:rsidRDefault="00B639F2" w:rsidP="00A4180D">
            <w:pPr>
              <w:spacing w:after="120"/>
              <w:ind w:left="4394" w:hanging="4394"/>
              <w:rPr>
                <w:rFonts w:ascii="Verdana" w:hAnsi="Verdana" w:cs="Microsoft Sans Serif"/>
                <w:bCs/>
                <w:sz w:val="18"/>
                <w:szCs w:val="18"/>
              </w:rPr>
            </w:pPr>
            <w:r w:rsidRPr="0085020A">
              <w:rPr>
                <w:rFonts w:ascii="Verdana" w:hAnsi="Verdana" w:cs="Microsoft Sans Serif"/>
                <w:bCs/>
                <w:sz w:val="18"/>
                <w:szCs w:val="18"/>
              </w:rPr>
              <w:t>La somma dovuta dal Contraente alla Società.</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PREZZO</w:t>
            </w:r>
          </w:p>
        </w:tc>
        <w:tc>
          <w:tcPr>
            <w:tcW w:w="6976" w:type="dxa"/>
          </w:tcPr>
          <w:p w:rsidR="00B639F2" w:rsidRPr="0085020A" w:rsidRDefault="00B639F2" w:rsidP="00017A1B">
            <w:pPr>
              <w:spacing w:after="120"/>
              <w:rPr>
                <w:rFonts w:ascii="Verdana" w:hAnsi="Verdana"/>
                <w:sz w:val="18"/>
                <w:szCs w:val="18"/>
              </w:rPr>
            </w:pPr>
            <w:r w:rsidRPr="0085020A">
              <w:rPr>
                <w:rFonts w:ascii="Verdana" w:hAnsi="Verdana"/>
                <w:sz w:val="18"/>
                <w:szCs w:val="18"/>
              </w:rPr>
              <w:t>Il valore unitario del prodotto stabilito dal MIPAAF</w:t>
            </w:r>
            <w:r w:rsidR="00D31381">
              <w:rPr>
                <w:rFonts w:ascii="Verdana" w:hAnsi="Verdana"/>
                <w:sz w:val="18"/>
                <w:szCs w:val="18"/>
              </w:rPr>
              <w:t>T</w:t>
            </w:r>
            <w:r w:rsidRPr="0085020A">
              <w:rPr>
                <w:rFonts w:ascii="Verdana" w:hAnsi="Verdana"/>
                <w:sz w:val="18"/>
                <w:szCs w:val="18"/>
              </w:rPr>
              <w:t xml:space="preserve"> ai sensi del decreto </w:t>
            </w:r>
            <w:r w:rsidR="00017A1B" w:rsidRPr="0085020A">
              <w:rPr>
                <w:rFonts w:ascii="Verdana" w:hAnsi="Verdana"/>
                <w:sz w:val="18"/>
                <w:szCs w:val="18"/>
              </w:rPr>
              <w:t xml:space="preserve">prezzi </w:t>
            </w:r>
            <w:r w:rsidR="00D31381">
              <w:rPr>
                <w:rFonts w:ascii="Verdana" w:hAnsi="Verdana"/>
                <w:sz w:val="18"/>
                <w:szCs w:val="18"/>
              </w:rPr>
              <w:t>2019</w:t>
            </w:r>
            <w:r w:rsidRPr="0085020A">
              <w:rPr>
                <w:rFonts w:ascii="Verdana" w:hAnsi="Verdana"/>
                <w:sz w:val="18"/>
                <w:szCs w:val="18"/>
              </w:rPr>
              <w:t>.</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PRODOTTO</w:t>
            </w:r>
          </w:p>
          <w:p w:rsidR="00B639F2" w:rsidRPr="00455128" w:rsidRDefault="00B639F2" w:rsidP="008B7F22">
            <w:pPr>
              <w:tabs>
                <w:tab w:val="left" w:pos="2880"/>
              </w:tabs>
              <w:jc w:val="left"/>
              <w:rPr>
                <w:rFonts w:ascii="Verdana" w:hAnsi="Verdana"/>
                <w:sz w:val="18"/>
                <w:szCs w:val="18"/>
              </w:rPr>
            </w:pPr>
          </w:p>
        </w:tc>
        <w:tc>
          <w:tcPr>
            <w:tcW w:w="6976" w:type="dxa"/>
          </w:tcPr>
          <w:p w:rsidR="00B639F2" w:rsidRPr="0085020A" w:rsidRDefault="00B639F2" w:rsidP="00D31381">
            <w:pPr>
              <w:spacing w:after="120"/>
              <w:rPr>
                <w:rFonts w:ascii="Verdana" w:hAnsi="Verdana"/>
                <w:sz w:val="18"/>
                <w:szCs w:val="18"/>
              </w:rPr>
            </w:pPr>
            <w:r w:rsidRPr="0085020A">
              <w:rPr>
                <w:rFonts w:ascii="Verdana" w:hAnsi="Verdana"/>
                <w:sz w:val="18"/>
                <w:szCs w:val="18"/>
              </w:rPr>
              <w:t xml:space="preserve">Le produzioni vegetali assicurabili indicate e distinte nel </w:t>
            </w:r>
            <w:r w:rsidR="00D31381">
              <w:rPr>
                <w:rFonts w:ascii="Verdana" w:hAnsi="Verdana"/>
                <w:sz w:val="18"/>
                <w:szCs w:val="18"/>
              </w:rPr>
              <w:t>PGRA</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PRODUZIONE</w:t>
            </w:r>
          </w:p>
        </w:tc>
        <w:tc>
          <w:tcPr>
            <w:tcW w:w="6976" w:type="dxa"/>
          </w:tcPr>
          <w:p w:rsidR="00B639F2" w:rsidRPr="0085020A" w:rsidRDefault="00B639F2" w:rsidP="00074A01">
            <w:pPr>
              <w:spacing w:after="120"/>
              <w:rPr>
                <w:rFonts w:ascii="Verdana" w:hAnsi="Verdana" w:cs="Microsoft Sans Serif"/>
                <w:bCs/>
                <w:sz w:val="18"/>
                <w:szCs w:val="18"/>
              </w:rPr>
            </w:pPr>
            <w:r w:rsidRPr="0085020A">
              <w:rPr>
                <w:rFonts w:ascii="Verdana" w:hAnsi="Verdana" w:cs="Microsoft Sans Serif"/>
                <w:bCs/>
                <w:sz w:val="18"/>
                <w:szCs w:val="18"/>
              </w:rPr>
              <w:t>Il risultato (resa) dell’intera azienda agricola, relativo al prodotto assicurato e coltivato in tutte le partite situate in un medesimo comune.</w:t>
            </w:r>
          </w:p>
        </w:tc>
      </w:tr>
      <w:tr w:rsidR="00B639F2" w:rsidRPr="00455128" w:rsidTr="00074A01">
        <w:trPr>
          <w:trHeight w:val="134"/>
        </w:trPr>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RESA ASSICURATA</w:t>
            </w:r>
          </w:p>
          <w:p w:rsidR="00B639F2" w:rsidRPr="00455128" w:rsidRDefault="00B639F2" w:rsidP="008B7F22">
            <w:pPr>
              <w:jc w:val="left"/>
              <w:rPr>
                <w:rFonts w:ascii="Verdana" w:hAnsi="Verdana"/>
                <w:sz w:val="18"/>
                <w:szCs w:val="18"/>
              </w:rPr>
            </w:pPr>
          </w:p>
          <w:p w:rsidR="00CA326B" w:rsidRDefault="00CA326B" w:rsidP="008B7F22">
            <w:pPr>
              <w:jc w:val="left"/>
              <w:rPr>
                <w:rFonts w:ascii="Verdana" w:hAnsi="Verdana"/>
                <w:sz w:val="18"/>
                <w:szCs w:val="18"/>
              </w:rPr>
            </w:pPr>
          </w:p>
          <w:p w:rsidR="00B639F2" w:rsidRPr="00CA326B" w:rsidRDefault="00CA326B" w:rsidP="008B7F22">
            <w:pPr>
              <w:jc w:val="left"/>
              <w:rPr>
                <w:rFonts w:ascii="Verdana" w:hAnsi="Verdana" w:cs="Microsoft Sans Serif"/>
                <w:b/>
                <w:bCs/>
                <w:sz w:val="18"/>
                <w:szCs w:val="18"/>
              </w:rPr>
            </w:pPr>
            <w:r w:rsidRPr="00CA326B">
              <w:rPr>
                <w:rFonts w:ascii="Verdana" w:hAnsi="Verdana" w:cs="Microsoft Sans Serif"/>
                <w:b/>
                <w:bCs/>
                <w:sz w:val="18"/>
                <w:szCs w:val="18"/>
              </w:rPr>
              <w:t>RESA MEDIA AZIENDALE</w:t>
            </w:r>
          </w:p>
          <w:p w:rsidR="00B639F2" w:rsidRPr="00455128" w:rsidRDefault="00B639F2" w:rsidP="008B7F22">
            <w:pPr>
              <w:jc w:val="left"/>
              <w:rPr>
                <w:rFonts w:ascii="Verdana" w:hAnsi="Verdana"/>
                <w:sz w:val="18"/>
                <w:szCs w:val="18"/>
              </w:rPr>
            </w:pPr>
          </w:p>
          <w:p w:rsidR="00B639F2" w:rsidRPr="00455128" w:rsidRDefault="00B639F2" w:rsidP="008B7F22">
            <w:pPr>
              <w:jc w:val="left"/>
              <w:rPr>
                <w:rFonts w:ascii="Verdana" w:hAnsi="Verdana"/>
                <w:sz w:val="18"/>
                <w:szCs w:val="18"/>
              </w:rPr>
            </w:pPr>
          </w:p>
          <w:p w:rsidR="00B639F2" w:rsidRPr="00455128" w:rsidRDefault="00B639F2" w:rsidP="008B7F22">
            <w:pPr>
              <w:jc w:val="left"/>
              <w:rPr>
                <w:rFonts w:ascii="Verdana" w:hAnsi="Verdana"/>
                <w:sz w:val="18"/>
                <w:szCs w:val="18"/>
              </w:rPr>
            </w:pPr>
          </w:p>
          <w:p w:rsidR="00B639F2" w:rsidRPr="00455128" w:rsidRDefault="00B639F2" w:rsidP="008B7F22">
            <w:pPr>
              <w:jc w:val="left"/>
              <w:rPr>
                <w:rFonts w:ascii="Verdana" w:hAnsi="Verdana"/>
                <w:sz w:val="18"/>
                <w:szCs w:val="18"/>
              </w:rPr>
            </w:pPr>
          </w:p>
          <w:p w:rsidR="00B639F2" w:rsidRPr="00455128" w:rsidRDefault="00B639F2" w:rsidP="008B7F22">
            <w:pPr>
              <w:jc w:val="left"/>
              <w:rPr>
                <w:rFonts w:ascii="Verdana" w:hAnsi="Verdana"/>
                <w:sz w:val="18"/>
                <w:szCs w:val="18"/>
              </w:rPr>
            </w:pPr>
          </w:p>
          <w:p w:rsidR="00B639F2" w:rsidRPr="00455128" w:rsidRDefault="00B639F2" w:rsidP="008B7F22">
            <w:pPr>
              <w:jc w:val="left"/>
              <w:rPr>
                <w:rFonts w:ascii="Verdana" w:hAnsi="Verdana"/>
                <w:sz w:val="18"/>
                <w:szCs w:val="18"/>
              </w:rPr>
            </w:pPr>
          </w:p>
          <w:p w:rsidR="00B639F2" w:rsidRPr="00455128" w:rsidRDefault="00B639F2" w:rsidP="008B7F22">
            <w:pPr>
              <w:jc w:val="left"/>
              <w:rPr>
                <w:rFonts w:ascii="Verdana" w:hAnsi="Verdana"/>
                <w:sz w:val="18"/>
                <w:szCs w:val="18"/>
              </w:rPr>
            </w:pPr>
          </w:p>
          <w:p w:rsidR="00B639F2" w:rsidRPr="00455128" w:rsidRDefault="00B639F2" w:rsidP="008B7F22">
            <w:pPr>
              <w:jc w:val="left"/>
              <w:rPr>
                <w:rFonts w:ascii="Verdana" w:hAnsi="Verdana"/>
                <w:sz w:val="18"/>
                <w:szCs w:val="18"/>
              </w:rPr>
            </w:pPr>
          </w:p>
          <w:p w:rsidR="00B639F2" w:rsidRPr="00455128" w:rsidRDefault="00B639F2" w:rsidP="008B7F22">
            <w:pPr>
              <w:jc w:val="left"/>
              <w:rPr>
                <w:rFonts w:ascii="Verdana" w:hAnsi="Verdana"/>
                <w:sz w:val="18"/>
                <w:szCs w:val="18"/>
              </w:rPr>
            </w:pPr>
          </w:p>
          <w:p w:rsidR="00B639F2" w:rsidRPr="00455128" w:rsidRDefault="00B639F2" w:rsidP="008B7F22">
            <w:pPr>
              <w:jc w:val="left"/>
              <w:rPr>
                <w:rFonts w:ascii="Verdana" w:hAnsi="Verdana"/>
                <w:sz w:val="18"/>
                <w:szCs w:val="18"/>
              </w:rPr>
            </w:pPr>
          </w:p>
          <w:p w:rsidR="00B639F2" w:rsidRPr="00455128" w:rsidRDefault="00B639F2" w:rsidP="008B7F22">
            <w:pPr>
              <w:jc w:val="left"/>
              <w:rPr>
                <w:rFonts w:ascii="Verdana" w:hAnsi="Verdana"/>
                <w:sz w:val="18"/>
                <w:szCs w:val="18"/>
              </w:rPr>
            </w:pPr>
          </w:p>
          <w:p w:rsidR="00B639F2" w:rsidRPr="00455128" w:rsidRDefault="00B639F2" w:rsidP="008B7F22">
            <w:pPr>
              <w:jc w:val="left"/>
              <w:rPr>
                <w:rFonts w:ascii="Verdana" w:hAnsi="Verdana"/>
                <w:b/>
                <w:sz w:val="18"/>
                <w:szCs w:val="18"/>
              </w:rPr>
            </w:pPr>
          </w:p>
          <w:p w:rsidR="00B639F2" w:rsidRPr="00455128" w:rsidRDefault="00B639F2" w:rsidP="008B7F22">
            <w:pPr>
              <w:jc w:val="left"/>
              <w:rPr>
                <w:rFonts w:ascii="Verdana" w:hAnsi="Verdana"/>
                <w:b/>
                <w:sz w:val="18"/>
                <w:szCs w:val="18"/>
              </w:rPr>
            </w:pPr>
          </w:p>
          <w:p w:rsidR="00B639F2" w:rsidRPr="00455128" w:rsidRDefault="00B639F2" w:rsidP="008B7F22">
            <w:pPr>
              <w:jc w:val="left"/>
              <w:rPr>
                <w:rFonts w:ascii="Verdana" w:hAnsi="Verdana"/>
                <w:b/>
                <w:sz w:val="18"/>
                <w:szCs w:val="18"/>
              </w:rPr>
            </w:pPr>
          </w:p>
          <w:p w:rsidR="00B639F2" w:rsidRPr="00455128" w:rsidRDefault="00B639F2" w:rsidP="008B7F22">
            <w:pPr>
              <w:jc w:val="left"/>
              <w:rPr>
                <w:rFonts w:ascii="Verdana" w:hAnsi="Verdana"/>
                <w:b/>
                <w:sz w:val="18"/>
                <w:szCs w:val="18"/>
              </w:rPr>
            </w:pPr>
          </w:p>
          <w:p w:rsidR="00B639F2" w:rsidRPr="00455128" w:rsidRDefault="00B639F2" w:rsidP="008B7F22">
            <w:pPr>
              <w:jc w:val="left"/>
              <w:rPr>
                <w:rFonts w:ascii="Verdana" w:hAnsi="Verdana"/>
                <w:b/>
                <w:sz w:val="18"/>
                <w:szCs w:val="18"/>
              </w:rPr>
            </w:pPr>
          </w:p>
          <w:p w:rsidR="00D31381" w:rsidRDefault="00D31381" w:rsidP="008B7F22">
            <w:pPr>
              <w:jc w:val="left"/>
              <w:rPr>
                <w:rFonts w:ascii="Verdana" w:hAnsi="Verdana"/>
                <w:b/>
                <w:sz w:val="18"/>
                <w:szCs w:val="18"/>
              </w:rPr>
            </w:pPr>
          </w:p>
          <w:p w:rsidR="00D31381" w:rsidRDefault="00D31381" w:rsidP="008B7F22">
            <w:pPr>
              <w:jc w:val="left"/>
              <w:rPr>
                <w:rFonts w:ascii="Verdana" w:hAnsi="Verdana"/>
                <w:b/>
                <w:sz w:val="18"/>
                <w:szCs w:val="18"/>
              </w:rPr>
            </w:pPr>
          </w:p>
          <w:p w:rsidR="00CA326B" w:rsidRDefault="00CA326B" w:rsidP="008B7F22">
            <w:pPr>
              <w:jc w:val="left"/>
              <w:rPr>
                <w:rFonts w:ascii="Verdana" w:hAnsi="Verdana"/>
                <w:b/>
                <w:sz w:val="18"/>
                <w:szCs w:val="18"/>
              </w:rPr>
            </w:pPr>
          </w:p>
          <w:p w:rsidR="00CA326B" w:rsidRDefault="00CA326B" w:rsidP="008B7F22">
            <w:pPr>
              <w:jc w:val="left"/>
              <w:rPr>
                <w:rFonts w:ascii="Verdana" w:hAnsi="Verdana"/>
                <w:b/>
                <w:sz w:val="18"/>
                <w:szCs w:val="18"/>
              </w:rPr>
            </w:pPr>
          </w:p>
          <w:p w:rsidR="00B639F2" w:rsidRPr="00455128" w:rsidRDefault="00B639F2" w:rsidP="008B7F22">
            <w:pPr>
              <w:jc w:val="left"/>
              <w:rPr>
                <w:rFonts w:ascii="Verdana" w:hAnsi="Verdana"/>
                <w:b/>
                <w:sz w:val="18"/>
                <w:szCs w:val="18"/>
              </w:rPr>
            </w:pPr>
            <w:r w:rsidRPr="00455128">
              <w:rPr>
                <w:rFonts w:ascii="Verdana" w:hAnsi="Verdana"/>
                <w:b/>
                <w:sz w:val="18"/>
                <w:szCs w:val="18"/>
              </w:rPr>
              <w:t>SCOPERTO</w:t>
            </w:r>
          </w:p>
        </w:tc>
        <w:tc>
          <w:tcPr>
            <w:tcW w:w="6976" w:type="dxa"/>
          </w:tcPr>
          <w:p w:rsidR="00923BA9" w:rsidRDefault="00B639F2" w:rsidP="00CE67DF">
            <w:pPr>
              <w:rPr>
                <w:rFonts w:ascii="Verdana" w:hAnsi="Verdana" w:cs="Microsoft Sans Serif"/>
                <w:bCs/>
                <w:sz w:val="18"/>
                <w:szCs w:val="18"/>
              </w:rPr>
            </w:pPr>
            <w:r w:rsidRPr="0085020A">
              <w:rPr>
                <w:rFonts w:ascii="Verdana" w:hAnsi="Verdana" w:cs="Microsoft Sans Serif"/>
                <w:bCs/>
                <w:sz w:val="18"/>
                <w:szCs w:val="18"/>
              </w:rPr>
              <w:lastRenderedPageBreak/>
              <w:t xml:space="preserve">Per resa assicurata si intende </w:t>
            </w:r>
            <w:r w:rsidR="00923BA9" w:rsidRPr="0085020A">
              <w:rPr>
                <w:rFonts w:ascii="Verdana" w:hAnsi="Verdana" w:cs="Microsoft Sans Serif"/>
                <w:bCs/>
                <w:sz w:val="18"/>
                <w:szCs w:val="18"/>
              </w:rPr>
              <w:t xml:space="preserve">la quantità </w:t>
            </w:r>
            <w:r w:rsidR="00CA326B">
              <w:rPr>
                <w:rFonts w:ascii="Verdana" w:hAnsi="Verdana" w:cs="Microsoft Sans Serif"/>
                <w:bCs/>
                <w:sz w:val="18"/>
                <w:szCs w:val="18"/>
              </w:rPr>
              <w:t>assicurata che insiste sulle</w:t>
            </w:r>
            <w:r w:rsidR="00923BA9" w:rsidRPr="0085020A">
              <w:rPr>
                <w:rFonts w:ascii="Verdana" w:hAnsi="Verdana" w:cs="Microsoft Sans Serif"/>
                <w:bCs/>
                <w:sz w:val="18"/>
                <w:szCs w:val="18"/>
              </w:rPr>
              <w:t xml:space="preserve"> superfici assicurate nell’annata di riferimento.</w:t>
            </w:r>
          </w:p>
          <w:p w:rsidR="00CA326B" w:rsidRPr="0085020A" w:rsidRDefault="00CA326B" w:rsidP="00CE67DF">
            <w:pPr>
              <w:rPr>
                <w:rFonts w:ascii="Verdana" w:hAnsi="Verdana" w:cs="Microsoft Sans Serif"/>
                <w:bCs/>
                <w:sz w:val="18"/>
                <w:szCs w:val="18"/>
              </w:rPr>
            </w:pPr>
          </w:p>
          <w:p w:rsidR="00CA326B" w:rsidRDefault="00CA326B" w:rsidP="00CE67DF">
            <w:pPr>
              <w:rPr>
                <w:rFonts w:ascii="Verdana" w:hAnsi="Verdana" w:cs="Microsoft Sans Serif"/>
                <w:bCs/>
                <w:sz w:val="18"/>
                <w:szCs w:val="18"/>
              </w:rPr>
            </w:pPr>
            <w:r w:rsidRPr="0085020A">
              <w:rPr>
                <w:rFonts w:ascii="Verdana" w:hAnsi="Verdana" w:cs="Microsoft Sans Serif"/>
                <w:bCs/>
                <w:sz w:val="18"/>
                <w:szCs w:val="18"/>
              </w:rPr>
              <w:t xml:space="preserve">Per resa </w:t>
            </w:r>
            <w:r>
              <w:rPr>
                <w:rFonts w:ascii="Verdana" w:hAnsi="Verdana" w:cs="Microsoft Sans Serif"/>
                <w:bCs/>
                <w:sz w:val="18"/>
                <w:szCs w:val="18"/>
              </w:rPr>
              <w:t>media aziendale</w:t>
            </w:r>
            <w:r w:rsidRPr="0085020A">
              <w:rPr>
                <w:rFonts w:ascii="Verdana" w:hAnsi="Verdana" w:cs="Microsoft Sans Serif"/>
                <w:bCs/>
                <w:sz w:val="18"/>
                <w:szCs w:val="18"/>
              </w:rPr>
              <w:t xml:space="preserve"> si intende la quantità </w:t>
            </w:r>
            <w:r>
              <w:rPr>
                <w:rFonts w:ascii="Verdana" w:hAnsi="Verdana" w:cs="Microsoft Sans Serif"/>
                <w:bCs/>
                <w:sz w:val="18"/>
                <w:szCs w:val="18"/>
              </w:rPr>
              <w:t>media annua prodotto che insiste sulle</w:t>
            </w:r>
            <w:r w:rsidRPr="0085020A">
              <w:rPr>
                <w:rFonts w:ascii="Verdana" w:hAnsi="Verdana" w:cs="Microsoft Sans Serif"/>
                <w:bCs/>
                <w:sz w:val="18"/>
                <w:szCs w:val="18"/>
              </w:rPr>
              <w:t xml:space="preserve"> superfici assicurate </w:t>
            </w:r>
            <w:r>
              <w:rPr>
                <w:rFonts w:ascii="Verdana" w:hAnsi="Verdana" w:cs="Microsoft Sans Serif"/>
                <w:bCs/>
                <w:sz w:val="18"/>
                <w:szCs w:val="18"/>
              </w:rPr>
              <w:t>nell’annata di riferimento.</w:t>
            </w:r>
          </w:p>
          <w:p w:rsidR="00B639F2" w:rsidRPr="0085020A" w:rsidRDefault="00923BA9" w:rsidP="00CE67DF">
            <w:pPr>
              <w:rPr>
                <w:rFonts w:ascii="Verdana" w:hAnsi="Verdana" w:cs="Microsoft Sans Serif"/>
                <w:bCs/>
                <w:sz w:val="18"/>
                <w:szCs w:val="18"/>
              </w:rPr>
            </w:pPr>
            <w:r w:rsidRPr="0085020A">
              <w:rPr>
                <w:rFonts w:ascii="Verdana" w:hAnsi="Verdana" w:cs="Microsoft Sans Serif"/>
                <w:bCs/>
                <w:sz w:val="18"/>
                <w:szCs w:val="18"/>
              </w:rPr>
              <w:t xml:space="preserve">Può essere al massimo </w:t>
            </w:r>
            <w:r w:rsidR="00B639F2" w:rsidRPr="0085020A">
              <w:rPr>
                <w:rFonts w:ascii="Verdana" w:hAnsi="Verdana" w:cs="Microsoft Sans Serif"/>
                <w:bCs/>
                <w:sz w:val="18"/>
                <w:szCs w:val="18"/>
              </w:rPr>
              <w:t>il prodotto matematico della quantità media aziendale per ettaro per la superficie dichiarata</w:t>
            </w:r>
            <w:r w:rsidR="00D31381">
              <w:rPr>
                <w:rFonts w:ascii="Verdana" w:hAnsi="Verdana" w:cs="Microsoft Sans Serif"/>
                <w:bCs/>
                <w:sz w:val="18"/>
                <w:szCs w:val="18"/>
              </w:rPr>
              <w:t xml:space="preserve"> </w:t>
            </w:r>
            <w:r w:rsidR="00D31381" w:rsidRPr="00D31381">
              <w:rPr>
                <w:rFonts w:ascii="Verdana" w:hAnsi="Verdana" w:cs="Microsoft Sans Serif"/>
                <w:bCs/>
                <w:sz w:val="18"/>
                <w:szCs w:val="18"/>
              </w:rPr>
              <w:t>salvo limitazioni quantitative massime previ</w:t>
            </w:r>
            <w:r w:rsidR="00D31381">
              <w:rPr>
                <w:rFonts w:ascii="Verdana" w:hAnsi="Verdana" w:cs="Microsoft Sans Serif"/>
                <w:bCs/>
                <w:sz w:val="18"/>
                <w:szCs w:val="18"/>
              </w:rPr>
              <w:t>ste dalle condizioni di polizza</w:t>
            </w:r>
            <w:r w:rsidR="00B639F2" w:rsidRPr="0085020A">
              <w:rPr>
                <w:rFonts w:ascii="Verdana" w:hAnsi="Verdana" w:cs="Microsoft Sans Serif"/>
                <w:bCs/>
                <w:sz w:val="18"/>
                <w:szCs w:val="18"/>
              </w:rPr>
              <w:t>. La quantità media aziendale è la media della produzione ottenuta, per unità di superficie coltivata di impianti in piena produzione, nei tre ultimi anni precedenti, o la produzione media triennale, calcolata sui cinque anni precedenti escludendo l’anno con la produzione più bassa e l’anno con la produzione più elevata. Ai fini del calcolo deve essere utilizzata la documentazione ufficiale aziendale storica atta a dimostrare il risultato della produzione.</w:t>
            </w:r>
          </w:p>
          <w:p w:rsidR="00471598" w:rsidRDefault="00B639F2" w:rsidP="00FF500F">
            <w:pPr>
              <w:rPr>
                <w:rFonts w:ascii="Verdana" w:hAnsi="Verdana" w:cs="Microsoft Sans Serif"/>
                <w:bCs/>
                <w:sz w:val="18"/>
                <w:szCs w:val="18"/>
              </w:rPr>
            </w:pPr>
            <w:r w:rsidRPr="0085020A">
              <w:rPr>
                <w:rFonts w:ascii="Verdana" w:hAnsi="Verdana" w:cs="Microsoft Sans Serif"/>
                <w:bCs/>
                <w:sz w:val="18"/>
                <w:szCs w:val="18"/>
              </w:rPr>
              <w:lastRenderedPageBreak/>
              <w:t>In mancanza di dati aziendali, è assunta la media comunale per ettaro degli ultimi cinque anni, scartando il migliore ed il peggiore risultato annuale ottenuto, o se non disponibile, la stessa media di Comune vicinale con analoghe potenzialità produttive unitarie. In mancanza di dati comunali, verrà assunta la resa media provinciale o regionale.</w:t>
            </w:r>
          </w:p>
          <w:p w:rsidR="00923BA9" w:rsidRDefault="00471598" w:rsidP="00FF500F">
            <w:pPr>
              <w:rPr>
                <w:rFonts w:ascii="Verdana" w:hAnsi="Verdana" w:cs="Microsoft Sans Serif"/>
                <w:bCs/>
                <w:sz w:val="18"/>
                <w:szCs w:val="18"/>
              </w:rPr>
            </w:pPr>
            <w:r w:rsidRPr="00C407F8">
              <w:rPr>
                <w:rFonts w:ascii="Verdana" w:hAnsi="Verdana" w:cs="Microsoft Sans Serif"/>
                <w:bCs/>
                <w:sz w:val="18"/>
                <w:szCs w:val="18"/>
              </w:rPr>
              <w:t>I quantitativi assicurati per ettaro non potranno essere superiori a quanto previsto dai disciplinari di produzione.</w:t>
            </w:r>
          </w:p>
          <w:p w:rsidR="00CA326B" w:rsidRDefault="00CA326B" w:rsidP="00A4180D">
            <w:pPr>
              <w:spacing w:after="120"/>
              <w:rPr>
                <w:rFonts w:ascii="Verdana" w:hAnsi="Verdana" w:cs="Microsoft Sans Serif"/>
                <w:bCs/>
                <w:sz w:val="18"/>
                <w:szCs w:val="18"/>
              </w:rPr>
            </w:pPr>
          </w:p>
          <w:p w:rsidR="00B639F2" w:rsidRPr="0085020A" w:rsidRDefault="00B639F2" w:rsidP="00A4180D">
            <w:pPr>
              <w:spacing w:after="120"/>
              <w:rPr>
                <w:rFonts w:ascii="Verdana" w:hAnsi="Verdana" w:cs="Microsoft Sans Serif"/>
                <w:bCs/>
                <w:sz w:val="18"/>
                <w:szCs w:val="18"/>
              </w:rPr>
            </w:pPr>
            <w:r w:rsidRPr="0085020A">
              <w:rPr>
                <w:rFonts w:ascii="Verdana" w:hAnsi="Verdana" w:cs="Microsoft Sans Serif"/>
                <w:bCs/>
                <w:sz w:val="18"/>
                <w:szCs w:val="18"/>
              </w:rPr>
              <w:t>Percentuale del danno liquidabile a termini di polizza che per ogni sinistro rimane a carico dell’assicurato.</w:t>
            </w:r>
          </w:p>
        </w:tc>
      </w:tr>
      <w:tr w:rsidR="00B639F2" w:rsidRPr="00455128" w:rsidTr="007555A7">
        <w:trPr>
          <w:trHeight w:val="418"/>
        </w:trPr>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lastRenderedPageBreak/>
              <w:t xml:space="preserve">SEMINA </w:t>
            </w:r>
          </w:p>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 xml:space="preserve">                       </w:t>
            </w:r>
          </w:p>
          <w:p w:rsidR="00B639F2" w:rsidRPr="00455128" w:rsidRDefault="00B639F2" w:rsidP="008B7F22">
            <w:pPr>
              <w:jc w:val="left"/>
              <w:rPr>
                <w:rFonts w:ascii="Verdana" w:hAnsi="Verdana"/>
                <w:sz w:val="18"/>
                <w:szCs w:val="18"/>
              </w:rPr>
            </w:pPr>
          </w:p>
        </w:tc>
        <w:tc>
          <w:tcPr>
            <w:tcW w:w="6976" w:type="dxa"/>
          </w:tcPr>
          <w:p w:rsidR="00B639F2" w:rsidRPr="00455128" w:rsidRDefault="00B639F2" w:rsidP="00A4180D">
            <w:pPr>
              <w:spacing w:after="120"/>
              <w:rPr>
                <w:rFonts w:ascii="Verdana" w:hAnsi="Verdana" w:cs="Microsoft Sans Serif"/>
                <w:bCs/>
                <w:sz w:val="18"/>
                <w:szCs w:val="18"/>
              </w:rPr>
            </w:pPr>
            <w:r w:rsidRPr="00455128">
              <w:rPr>
                <w:rFonts w:ascii="Verdana" w:hAnsi="Verdana" w:cs="Microsoft Sans Serif"/>
                <w:bCs/>
                <w:sz w:val="18"/>
                <w:szCs w:val="18"/>
              </w:rPr>
              <w:t>L’avvenuta messa a dimora del seme su terreno preparato per riceverlo, seme a dimora.</w:t>
            </w:r>
          </w:p>
        </w:tc>
      </w:tr>
      <w:tr w:rsidR="00B639F2" w:rsidRPr="00455128" w:rsidTr="00D41171">
        <w:tc>
          <w:tcPr>
            <w:tcW w:w="2802" w:type="dxa"/>
          </w:tcPr>
          <w:p w:rsidR="00B639F2" w:rsidRPr="00455128" w:rsidRDefault="00B639F2" w:rsidP="008B7F22">
            <w:pPr>
              <w:jc w:val="left"/>
              <w:rPr>
                <w:rFonts w:ascii="Verdana" w:hAnsi="Verdana"/>
                <w:sz w:val="18"/>
                <w:szCs w:val="18"/>
              </w:rPr>
            </w:pPr>
            <w:r w:rsidRPr="00455128">
              <w:rPr>
                <w:rFonts w:ascii="Verdana" w:hAnsi="Verdana" w:cs="Microsoft Sans Serif"/>
                <w:b/>
                <w:bCs/>
                <w:sz w:val="18"/>
                <w:szCs w:val="18"/>
              </w:rPr>
              <w:t>SINISTRO</w:t>
            </w:r>
          </w:p>
        </w:tc>
        <w:tc>
          <w:tcPr>
            <w:tcW w:w="6976" w:type="dxa"/>
          </w:tcPr>
          <w:p w:rsidR="00B639F2" w:rsidRPr="00455128" w:rsidRDefault="00B639F2" w:rsidP="00A4180D">
            <w:pPr>
              <w:spacing w:after="120"/>
              <w:rPr>
                <w:rFonts w:ascii="Verdana" w:hAnsi="Verdana" w:cs="Microsoft Sans Serif"/>
                <w:bCs/>
                <w:sz w:val="18"/>
                <w:szCs w:val="18"/>
              </w:rPr>
            </w:pPr>
            <w:r w:rsidRPr="00455128">
              <w:rPr>
                <w:rFonts w:ascii="Verdana" w:hAnsi="Verdana" w:cs="Microsoft Sans Serif"/>
                <w:bCs/>
                <w:sz w:val="18"/>
                <w:szCs w:val="18"/>
              </w:rPr>
              <w:t>Il verificarsi del fatto dannoso per il quale è prestata la garanzia assicurativa.</w:t>
            </w:r>
          </w:p>
        </w:tc>
      </w:tr>
      <w:tr w:rsidR="00B639F2" w:rsidRPr="00455128" w:rsidTr="00D41171">
        <w:tc>
          <w:tcPr>
            <w:tcW w:w="2802" w:type="dxa"/>
          </w:tcPr>
          <w:p w:rsidR="00B639F2" w:rsidRPr="00455128" w:rsidRDefault="00B639F2" w:rsidP="008B7F22">
            <w:pPr>
              <w:jc w:val="left"/>
              <w:rPr>
                <w:rFonts w:ascii="Verdana" w:hAnsi="Verdana" w:cs="Microsoft Sans Serif"/>
                <w:b/>
                <w:bCs/>
                <w:sz w:val="18"/>
                <w:szCs w:val="18"/>
              </w:rPr>
            </w:pPr>
            <w:r w:rsidRPr="00455128">
              <w:rPr>
                <w:rFonts w:ascii="Verdana" w:hAnsi="Verdana" w:cs="Microsoft Sans Serif"/>
                <w:b/>
                <w:bCs/>
                <w:sz w:val="18"/>
                <w:szCs w:val="18"/>
              </w:rPr>
              <w:t>SOCIETÀ</w:t>
            </w:r>
          </w:p>
        </w:tc>
        <w:tc>
          <w:tcPr>
            <w:tcW w:w="6976" w:type="dxa"/>
          </w:tcPr>
          <w:p w:rsidR="00B639F2" w:rsidRPr="00455128" w:rsidRDefault="00B639F2" w:rsidP="007555A7">
            <w:pPr>
              <w:spacing w:after="120"/>
              <w:rPr>
                <w:rFonts w:ascii="Verdana" w:hAnsi="Verdana" w:cs="Microsoft Sans Serif"/>
                <w:bCs/>
                <w:sz w:val="18"/>
                <w:szCs w:val="18"/>
              </w:rPr>
            </w:pPr>
            <w:r w:rsidRPr="00455128">
              <w:rPr>
                <w:rFonts w:ascii="Verdana" w:hAnsi="Verdana" w:cs="Microsoft Sans Serif"/>
                <w:bCs/>
                <w:sz w:val="18"/>
                <w:szCs w:val="18"/>
              </w:rPr>
              <w:t>L’Impresa assicuratrice che stipula con il Contraente la polizza collettiva.</w:t>
            </w:r>
          </w:p>
        </w:tc>
      </w:tr>
      <w:tr w:rsidR="00B639F2" w:rsidRPr="00455128" w:rsidTr="00D41171">
        <w:tc>
          <w:tcPr>
            <w:tcW w:w="2802" w:type="dxa"/>
          </w:tcPr>
          <w:p w:rsidR="00D31381" w:rsidRDefault="00D31381" w:rsidP="008B7F22">
            <w:pPr>
              <w:jc w:val="left"/>
              <w:rPr>
                <w:rFonts w:ascii="Verdana" w:hAnsi="Verdana" w:cs="Microsoft Sans Serif"/>
                <w:b/>
                <w:bCs/>
                <w:sz w:val="18"/>
                <w:szCs w:val="18"/>
              </w:rPr>
            </w:pPr>
          </w:p>
          <w:p w:rsidR="00B639F2" w:rsidRPr="00455128" w:rsidRDefault="00B639F2" w:rsidP="008B7F22">
            <w:pPr>
              <w:jc w:val="left"/>
              <w:rPr>
                <w:rFonts w:ascii="Verdana" w:hAnsi="Verdana"/>
                <w:sz w:val="18"/>
                <w:szCs w:val="18"/>
              </w:rPr>
            </w:pPr>
            <w:r w:rsidRPr="00455128">
              <w:rPr>
                <w:rFonts w:ascii="Verdana" w:hAnsi="Verdana" w:cs="Microsoft Sans Serif"/>
                <w:b/>
                <w:bCs/>
                <w:sz w:val="18"/>
                <w:szCs w:val="18"/>
              </w:rPr>
              <w:t xml:space="preserve">SOGLIA </w:t>
            </w:r>
          </w:p>
        </w:tc>
        <w:tc>
          <w:tcPr>
            <w:tcW w:w="6976" w:type="dxa"/>
          </w:tcPr>
          <w:p w:rsidR="00B639F2" w:rsidRPr="00455128" w:rsidRDefault="00B639F2" w:rsidP="00CE67DF">
            <w:pPr>
              <w:rPr>
                <w:rFonts w:ascii="Verdana" w:hAnsi="Verdana" w:cs="Arial"/>
                <w:sz w:val="18"/>
                <w:szCs w:val="18"/>
              </w:rPr>
            </w:pPr>
            <w:r w:rsidRPr="00455128">
              <w:rPr>
                <w:rFonts w:ascii="Verdana" w:hAnsi="Verdana" w:cs="Arial"/>
                <w:sz w:val="18"/>
                <w:szCs w:val="18"/>
              </w:rPr>
              <w:t>Limite di danno, causato dagli eventi oggetto dell’assicurazione ed avvenuti dopo la notifica, superato il quale matura il diritto per poter accedere all’indennizzo. Tale limite è fissato come indicato nel P</w:t>
            </w:r>
            <w:r w:rsidR="006C12EC">
              <w:rPr>
                <w:rFonts w:ascii="Verdana" w:hAnsi="Verdana" w:cs="Arial"/>
                <w:sz w:val="18"/>
                <w:szCs w:val="18"/>
              </w:rPr>
              <w:t xml:space="preserve">GRA </w:t>
            </w:r>
            <w:r w:rsidRPr="00455128">
              <w:rPr>
                <w:rFonts w:ascii="Verdana" w:hAnsi="Verdana" w:cs="Arial"/>
                <w:sz w:val="18"/>
                <w:szCs w:val="18"/>
              </w:rPr>
              <w:t>vigente.</w:t>
            </w:r>
          </w:p>
          <w:p w:rsidR="00B639F2" w:rsidRPr="00455128" w:rsidRDefault="00B639F2" w:rsidP="007555A7">
            <w:pPr>
              <w:spacing w:after="120"/>
              <w:rPr>
                <w:rFonts w:ascii="Verdana" w:hAnsi="Verdana" w:cs="Arial"/>
                <w:sz w:val="18"/>
                <w:szCs w:val="18"/>
              </w:rPr>
            </w:pPr>
            <w:r w:rsidRPr="00455128">
              <w:rPr>
                <w:rFonts w:ascii="Verdana" w:hAnsi="Verdana" w:cs="Arial"/>
                <w:sz w:val="18"/>
                <w:szCs w:val="18"/>
              </w:rPr>
              <w:t>Per le coltivazioni protette da impianti di difesa attiva antigrandine, la soglia è calcolata ed applicata separatamente.</w:t>
            </w:r>
          </w:p>
        </w:tc>
      </w:tr>
      <w:tr w:rsidR="00B639F2" w:rsidRPr="00455128" w:rsidTr="00D41171">
        <w:tc>
          <w:tcPr>
            <w:tcW w:w="2802" w:type="dxa"/>
          </w:tcPr>
          <w:p w:rsidR="00B639F2" w:rsidRPr="00455128" w:rsidRDefault="00B639F2" w:rsidP="008B7F22">
            <w:pPr>
              <w:jc w:val="left"/>
              <w:rPr>
                <w:rFonts w:ascii="Verdana" w:hAnsi="Verdana"/>
                <w:sz w:val="18"/>
                <w:szCs w:val="18"/>
              </w:rPr>
            </w:pPr>
            <w:r w:rsidRPr="00455128">
              <w:rPr>
                <w:rFonts w:ascii="Verdana" w:hAnsi="Verdana" w:cs="Microsoft Sans Serif"/>
                <w:b/>
                <w:bCs/>
                <w:sz w:val="18"/>
                <w:szCs w:val="18"/>
              </w:rPr>
              <w:t>TRAPIANTO</w:t>
            </w:r>
          </w:p>
        </w:tc>
        <w:tc>
          <w:tcPr>
            <w:tcW w:w="6976" w:type="dxa"/>
          </w:tcPr>
          <w:p w:rsidR="00B639F2" w:rsidRPr="00455128" w:rsidRDefault="00B639F2" w:rsidP="00A4180D">
            <w:pPr>
              <w:spacing w:after="120"/>
              <w:rPr>
                <w:rFonts w:ascii="Verdana" w:hAnsi="Verdana" w:cs="Microsoft Sans Serif"/>
                <w:bCs/>
                <w:sz w:val="18"/>
                <w:szCs w:val="18"/>
              </w:rPr>
            </w:pPr>
            <w:r w:rsidRPr="00455128">
              <w:rPr>
                <w:rFonts w:ascii="Verdana" w:hAnsi="Verdana" w:cs="Microsoft Sans Serif"/>
                <w:bCs/>
                <w:sz w:val="18"/>
                <w:szCs w:val="18"/>
              </w:rPr>
              <w:t>Avvenuta messa a dimora nel terreno di piantine a radice nuda o con zolla</w:t>
            </w:r>
          </w:p>
        </w:tc>
      </w:tr>
      <w:tr w:rsidR="00B639F2" w:rsidRPr="00455128" w:rsidTr="00D41171">
        <w:tc>
          <w:tcPr>
            <w:tcW w:w="2802" w:type="dxa"/>
          </w:tcPr>
          <w:p w:rsidR="00B639F2" w:rsidRPr="00455128" w:rsidRDefault="00B639F2" w:rsidP="008B7F22">
            <w:pPr>
              <w:jc w:val="left"/>
              <w:rPr>
                <w:rFonts w:ascii="Verdana" w:hAnsi="Verdana"/>
                <w:sz w:val="18"/>
                <w:szCs w:val="18"/>
              </w:rPr>
            </w:pPr>
            <w:r w:rsidRPr="00455128">
              <w:rPr>
                <w:rFonts w:ascii="Verdana" w:hAnsi="Verdana" w:cs="Microsoft Sans Serif"/>
                <w:b/>
                <w:bCs/>
                <w:sz w:val="18"/>
                <w:szCs w:val="18"/>
              </w:rPr>
              <w:t>VARIETÀ</w:t>
            </w:r>
          </w:p>
        </w:tc>
        <w:tc>
          <w:tcPr>
            <w:tcW w:w="6976" w:type="dxa"/>
          </w:tcPr>
          <w:p w:rsidR="00B639F2" w:rsidRPr="00455128" w:rsidRDefault="00B639F2" w:rsidP="002A1D28">
            <w:pPr>
              <w:rPr>
                <w:rFonts w:ascii="Verdana" w:hAnsi="Verdana" w:cs="Microsoft Sans Serif"/>
                <w:bCs/>
                <w:sz w:val="18"/>
                <w:szCs w:val="18"/>
              </w:rPr>
            </w:pPr>
            <w:r w:rsidRPr="00455128">
              <w:rPr>
                <w:rFonts w:ascii="Verdana" w:hAnsi="Verdana" w:cs="Microsoft Sans Serif"/>
                <w:bCs/>
                <w:sz w:val="18"/>
                <w:szCs w:val="18"/>
              </w:rPr>
              <w:t xml:space="preserve">Insieme di piante coltivate nettamente distinguibili per vari caratteri fra cui quello morfologico, appartenenti alla medesima specie, sottospecie, classe o linea, salvo quanto diversamente previsto nelle Condizioni Speciali. </w:t>
            </w:r>
          </w:p>
          <w:p w:rsidR="00B639F2" w:rsidRPr="00455128" w:rsidRDefault="00B639F2" w:rsidP="002A1D28">
            <w:pPr>
              <w:rPr>
                <w:rFonts w:ascii="Verdana" w:hAnsi="Verdana"/>
                <w:sz w:val="18"/>
                <w:szCs w:val="18"/>
              </w:rPr>
            </w:pPr>
            <w:r w:rsidRPr="00455128">
              <w:rPr>
                <w:rFonts w:ascii="Verdana" w:hAnsi="Verdana" w:cs="Microsoft Sans Serif"/>
                <w:bCs/>
                <w:sz w:val="18"/>
                <w:szCs w:val="18"/>
              </w:rPr>
              <w:t>Per l’uva da vino: la cultivar o l’insieme di cultivar ammesse dal disciplinare delle uve destinate a produrre vini I.G.T., D.O.C., D.O.C.G., nonché l’insieme delle coltivar assicurate come uva da vino comune.</w:t>
            </w:r>
          </w:p>
        </w:tc>
      </w:tr>
    </w:tbl>
    <w:p w:rsidR="00B639F2" w:rsidRPr="00455128" w:rsidRDefault="00B639F2" w:rsidP="00CE67DF">
      <w:pPr>
        <w:rPr>
          <w:rFonts w:ascii="Verdana" w:hAnsi="Verdana"/>
          <w:sz w:val="20"/>
          <w:szCs w:val="20"/>
        </w:rPr>
      </w:pPr>
    </w:p>
    <w:p w:rsidR="00B639F2" w:rsidRPr="00455128" w:rsidRDefault="00B639F2" w:rsidP="00315393">
      <w:pPr>
        <w:pStyle w:val="Titolo1"/>
      </w:pPr>
      <w:r w:rsidRPr="00455128">
        <w:rPr>
          <w:bCs/>
        </w:rPr>
        <w:t xml:space="preserve">DEFINIZIONI DEGLI </w:t>
      </w:r>
      <w:r w:rsidRPr="00455128">
        <w:t>EVENTI ATMOSFERICI ASSICURABILI</w:t>
      </w:r>
    </w:p>
    <w:tbl>
      <w:tblPr>
        <w:tblW w:w="9606" w:type="dxa"/>
        <w:tblLook w:val="04A0" w:firstRow="1" w:lastRow="0" w:firstColumn="1" w:lastColumn="0" w:noHBand="0" w:noVBand="1"/>
      </w:tblPr>
      <w:tblGrid>
        <w:gridCol w:w="2376"/>
        <w:gridCol w:w="1134"/>
        <w:gridCol w:w="142"/>
        <w:gridCol w:w="5954"/>
      </w:tblGrid>
      <w:tr w:rsidR="00B639F2" w:rsidRPr="00455128" w:rsidTr="00315393">
        <w:trPr>
          <w:trHeight w:val="3032"/>
        </w:trPr>
        <w:tc>
          <w:tcPr>
            <w:tcW w:w="9606" w:type="dxa"/>
            <w:gridSpan w:val="4"/>
          </w:tcPr>
          <w:p w:rsidR="00923BA9" w:rsidRPr="00036AAC" w:rsidRDefault="00B639F2">
            <w:pPr>
              <w:rPr>
                <w:rFonts w:ascii="Verdana" w:hAnsi="Verdana"/>
                <w:sz w:val="18"/>
                <w:szCs w:val="18"/>
              </w:rPr>
            </w:pPr>
            <w:r w:rsidRPr="00036AAC">
              <w:rPr>
                <w:rFonts w:ascii="Verdana" w:hAnsi="Verdana"/>
                <w:sz w:val="18"/>
                <w:szCs w:val="18"/>
              </w:rPr>
              <w:t>Premesso che:</w:t>
            </w:r>
          </w:p>
          <w:p w:rsidR="00923BA9" w:rsidRPr="00036AAC" w:rsidRDefault="00923BA9" w:rsidP="00126C74">
            <w:pPr>
              <w:pStyle w:val="Paragrafoelenco"/>
              <w:numPr>
                <w:ilvl w:val="0"/>
                <w:numId w:val="36"/>
              </w:numPr>
              <w:ind w:left="750" w:hanging="390"/>
              <w:rPr>
                <w:rFonts w:ascii="Verdana" w:hAnsi="Verdana"/>
                <w:sz w:val="18"/>
                <w:szCs w:val="18"/>
              </w:rPr>
            </w:pPr>
            <w:r w:rsidRPr="00036AAC">
              <w:rPr>
                <w:rFonts w:ascii="Verdana" w:hAnsi="Verdana"/>
                <w:sz w:val="18"/>
                <w:szCs w:val="18"/>
              </w:rPr>
              <w:t>per tutti gli eventi assicurati, per periodo di riferimento si deve intendere un periodo di tempo di almeno cinque anni;</w:t>
            </w:r>
          </w:p>
          <w:p w:rsidR="00B639F2" w:rsidRPr="00036AAC" w:rsidRDefault="00B639F2" w:rsidP="00126C74">
            <w:pPr>
              <w:pStyle w:val="Paragrafoelenco"/>
              <w:numPr>
                <w:ilvl w:val="0"/>
                <w:numId w:val="36"/>
              </w:numPr>
              <w:ind w:left="750" w:hanging="390"/>
              <w:rPr>
                <w:rFonts w:ascii="Verdana" w:hAnsi="Verdana"/>
                <w:sz w:val="18"/>
                <w:szCs w:val="18"/>
              </w:rPr>
            </w:pPr>
            <w:r w:rsidRPr="00036AAC">
              <w:rPr>
                <w:rFonts w:ascii="Verdana" w:hAnsi="Verdana"/>
                <w:sz w:val="18"/>
                <w:szCs w:val="18"/>
              </w:rPr>
              <w:t xml:space="preserve">per gli eventi  Eccesso di pioggia e  Siccità, l’arco temporale considerato per la verifica dei dati meteo è da intendersi riferito ai giorni precedenti alla data dell’evento riportata sulla denuncia di danno; </w:t>
            </w:r>
          </w:p>
          <w:p w:rsidR="00923BA9" w:rsidRPr="00036AAC" w:rsidRDefault="00923BA9">
            <w:pPr>
              <w:rPr>
                <w:rFonts w:ascii="Verdana" w:hAnsi="Verdana"/>
                <w:sz w:val="18"/>
                <w:szCs w:val="18"/>
              </w:rPr>
            </w:pPr>
          </w:p>
          <w:p w:rsidR="00B639F2" w:rsidRPr="00036AAC" w:rsidRDefault="00B639F2">
            <w:pPr>
              <w:rPr>
                <w:rFonts w:ascii="Verdana" w:hAnsi="Verdana"/>
                <w:sz w:val="18"/>
                <w:szCs w:val="18"/>
              </w:rPr>
            </w:pPr>
            <w:r w:rsidRPr="00036AAC">
              <w:rPr>
                <w:rFonts w:ascii="Verdana" w:hAnsi="Verdana"/>
                <w:sz w:val="18"/>
                <w:szCs w:val="18"/>
              </w:rPr>
              <w:t>gli effetti degli eventi in garanzia devono:</w:t>
            </w:r>
          </w:p>
          <w:p w:rsidR="00B639F2" w:rsidRPr="00036AAC" w:rsidRDefault="00B639F2" w:rsidP="00126C74">
            <w:pPr>
              <w:pStyle w:val="Paragrafoelenco"/>
              <w:numPr>
                <w:ilvl w:val="0"/>
                <w:numId w:val="37"/>
              </w:numPr>
              <w:tabs>
                <w:tab w:val="left" w:pos="360"/>
              </w:tabs>
              <w:rPr>
                <w:rFonts w:ascii="Verdana" w:hAnsi="Verdana"/>
                <w:sz w:val="18"/>
                <w:szCs w:val="18"/>
              </w:rPr>
            </w:pPr>
            <w:r w:rsidRPr="00036AAC">
              <w:rPr>
                <w:rFonts w:ascii="Verdana" w:hAnsi="Verdana"/>
                <w:sz w:val="18"/>
                <w:szCs w:val="18"/>
              </w:rPr>
              <w:t xml:space="preserve">essere riscontrati, escluso l’evento grandine, su una pluralità di enti e/o di prodotti della stessa  specie colturale  insistenti entro un raggio di 3 km  in zone aventi caratteristiche orografiche analoghe; </w:t>
            </w:r>
          </w:p>
          <w:p w:rsidR="00B639F2" w:rsidRPr="00036AAC" w:rsidRDefault="00B639F2" w:rsidP="00126C74">
            <w:pPr>
              <w:numPr>
                <w:ilvl w:val="3"/>
                <w:numId w:val="38"/>
              </w:numPr>
              <w:ind w:left="709" w:hanging="349"/>
              <w:jc w:val="left"/>
              <w:rPr>
                <w:rFonts w:ascii="Verdana" w:hAnsi="Verdana"/>
                <w:sz w:val="18"/>
                <w:szCs w:val="18"/>
              </w:rPr>
            </w:pPr>
            <w:r w:rsidRPr="00036AAC">
              <w:rPr>
                <w:rFonts w:ascii="Verdana" w:hAnsi="Verdana"/>
                <w:sz w:val="18"/>
                <w:szCs w:val="18"/>
              </w:rPr>
              <w:t xml:space="preserve">produrre effetti determinanti sulla fisiologia delle piante tali da compromettere la resa produttiva. </w:t>
            </w:r>
          </w:p>
          <w:p w:rsidR="00B639F2" w:rsidRPr="00036AAC" w:rsidRDefault="00B639F2">
            <w:pPr>
              <w:tabs>
                <w:tab w:val="left" w:pos="360"/>
              </w:tabs>
              <w:rPr>
                <w:rFonts w:ascii="Verdana" w:hAnsi="Verdana"/>
                <w:sz w:val="18"/>
                <w:szCs w:val="18"/>
              </w:rPr>
            </w:pPr>
          </w:p>
          <w:p w:rsidR="00B639F2" w:rsidRPr="00036AAC" w:rsidRDefault="00B639F2">
            <w:pPr>
              <w:tabs>
                <w:tab w:val="left" w:pos="0"/>
              </w:tabs>
              <w:rPr>
                <w:rFonts w:ascii="Verdana" w:hAnsi="Verdana"/>
                <w:sz w:val="18"/>
                <w:szCs w:val="18"/>
              </w:rPr>
            </w:pPr>
            <w:r w:rsidRPr="00036AAC">
              <w:rPr>
                <w:rFonts w:ascii="Verdana" w:hAnsi="Verdana"/>
                <w:sz w:val="18"/>
                <w:szCs w:val="18"/>
              </w:rPr>
              <w:t>nel testo che segue si intendono per:</w:t>
            </w:r>
          </w:p>
          <w:p w:rsidR="00B639F2" w:rsidRPr="00036AAC" w:rsidRDefault="00B639F2">
            <w:pPr>
              <w:tabs>
                <w:tab w:val="left" w:pos="0"/>
              </w:tabs>
              <w:rPr>
                <w:rFonts w:ascii="Verdana" w:hAnsi="Verdana"/>
                <w:sz w:val="18"/>
                <w:szCs w:val="18"/>
              </w:rPr>
            </w:pPr>
          </w:p>
          <w:p w:rsidR="00B639F2" w:rsidRPr="00036AAC" w:rsidRDefault="00B639F2">
            <w:pPr>
              <w:tabs>
                <w:tab w:val="left" w:pos="0"/>
              </w:tabs>
              <w:rPr>
                <w:rFonts w:ascii="Verdana" w:hAnsi="Verdana"/>
                <w:sz w:val="18"/>
                <w:szCs w:val="18"/>
              </w:rPr>
            </w:pPr>
          </w:p>
          <w:p w:rsidR="00B639F2" w:rsidRPr="00455128" w:rsidRDefault="00B639F2">
            <w:pPr>
              <w:tabs>
                <w:tab w:val="left" w:pos="0"/>
              </w:tabs>
              <w:rPr>
                <w:rFonts w:ascii="Verdana" w:hAnsi="Verdana"/>
                <w:b/>
                <w:sz w:val="18"/>
                <w:szCs w:val="18"/>
                <w:u w:val="single"/>
              </w:rPr>
            </w:pPr>
            <w:r w:rsidRPr="00036AAC">
              <w:rPr>
                <w:rFonts w:ascii="Verdana" w:hAnsi="Verdana"/>
                <w:b/>
                <w:sz w:val="18"/>
                <w:szCs w:val="18"/>
                <w:u w:val="single"/>
              </w:rPr>
              <w:t>AVVERSITÀ CATASTROFALI</w:t>
            </w:r>
          </w:p>
          <w:p w:rsidR="00B639F2" w:rsidRPr="00455128" w:rsidRDefault="00B639F2" w:rsidP="00870FD0">
            <w:pPr>
              <w:tabs>
                <w:tab w:val="left" w:pos="360"/>
              </w:tabs>
              <w:ind w:left="360"/>
              <w:rPr>
                <w:rFonts w:ascii="Verdana" w:hAnsi="Verdana"/>
                <w:sz w:val="18"/>
                <w:szCs w:val="18"/>
              </w:rPr>
            </w:pPr>
          </w:p>
        </w:tc>
      </w:tr>
      <w:tr w:rsidR="00B639F2" w:rsidRPr="00455128" w:rsidTr="00A4180D">
        <w:trPr>
          <w:trHeight w:val="819"/>
        </w:trPr>
        <w:tc>
          <w:tcPr>
            <w:tcW w:w="2376" w:type="dxa"/>
          </w:tcPr>
          <w:p w:rsidR="00B639F2" w:rsidRPr="00455128" w:rsidRDefault="00B639F2">
            <w:pPr>
              <w:jc w:val="left"/>
              <w:rPr>
                <w:rFonts w:ascii="Verdana" w:hAnsi="Verdana"/>
                <w:b/>
                <w:sz w:val="18"/>
                <w:szCs w:val="18"/>
              </w:rPr>
            </w:pPr>
            <w:r w:rsidRPr="00455128">
              <w:rPr>
                <w:rFonts w:ascii="Verdana" w:hAnsi="Verdana"/>
                <w:b/>
                <w:sz w:val="18"/>
                <w:szCs w:val="18"/>
              </w:rPr>
              <w:t>ALLUVIONE</w:t>
            </w:r>
          </w:p>
        </w:tc>
        <w:tc>
          <w:tcPr>
            <w:tcW w:w="7230" w:type="dxa"/>
            <w:gridSpan w:val="3"/>
          </w:tcPr>
          <w:p w:rsidR="00B639F2" w:rsidRPr="00455128" w:rsidRDefault="00B639F2" w:rsidP="00A4180D">
            <w:pPr>
              <w:tabs>
                <w:tab w:val="left" w:pos="-7338"/>
              </w:tabs>
              <w:ind w:left="34"/>
              <w:rPr>
                <w:rFonts w:ascii="Verdana" w:hAnsi="Verdana"/>
                <w:sz w:val="18"/>
                <w:szCs w:val="18"/>
              </w:rPr>
            </w:pPr>
            <w:r w:rsidRPr="00455128">
              <w:rPr>
                <w:rFonts w:ascii="Verdana" w:hAnsi="Verdana"/>
                <w:sz w:val="18"/>
                <w:szCs w:val="18"/>
              </w:rPr>
              <w:t>Esondazione, dovuta a eccezionali eventi atmosferici, di corsi e specchi d’acqua naturali e/o artificiali che invadono le zone circostanti e sono accompagnate da trasporto e deposito di materiale solido o incoerente.</w:t>
            </w:r>
          </w:p>
        </w:tc>
      </w:tr>
      <w:tr w:rsidR="00B639F2" w:rsidRPr="00455128" w:rsidTr="00B34C46">
        <w:trPr>
          <w:trHeight w:val="520"/>
        </w:trPr>
        <w:tc>
          <w:tcPr>
            <w:tcW w:w="2376" w:type="dxa"/>
          </w:tcPr>
          <w:p w:rsidR="00B639F2" w:rsidRPr="00455128" w:rsidRDefault="00B639F2">
            <w:pPr>
              <w:jc w:val="left"/>
              <w:rPr>
                <w:rFonts w:ascii="Verdana" w:hAnsi="Verdana"/>
                <w:b/>
                <w:sz w:val="18"/>
                <w:szCs w:val="18"/>
              </w:rPr>
            </w:pPr>
            <w:r w:rsidRPr="00455128">
              <w:rPr>
                <w:rFonts w:ascii="Verdana" w:hAnsi="Verdana"/>
                <w:b/>
                <w:sz w:val="18"/>
                <w:szCs w:val="18"/>
              </w:rPr>
              <w:lastRenderedPageBreak/>
              <w:t>BRINA</w:t>
            </w:r>
          </w:p>
        </w:tc>
        <w:tc>
          <w:tcPr>
            <w:tcW w:w="7230" w:type="dxa"/>
            <w:gridSpan w:val="3"/>
          </w:tcPr>
          <w:p w:rsidR="00B639F2" w:rsidRPr="00455128" w:rsidRDefault="00B639F2" w:rsidP="00A4180D">
            <w:pPr>
              <w:tabs>
                <w:tab w:val="left" w:pos="-7338"/>
              </w:tabs>
              <w:ind w:left="34"/>
              <w:rPr>
                <w:rFonts w:ascii="Verdana" w:hAnsi="Verdana"/>
                <w:sz w:val="18"/>
                <w:szCs w:val="18"/>
              </w:rPr>
            </w:pPr>
            <w:r w:rsidRPr="00455128">
              <w:rPr>
                <w:rFonts w:ascii="Verdana" w:hAnsi="Verdana"/>
                <w:sz w:val="18"/>
                <w:szCs w:val="18"/>
              </w:rPr>
              <w:t>Congelamento di rugiada o sublimazione del vapore acqueo sulla superficie delle colture dovuta ad irraggiamento notturno.</w:t>
            </w:r>
          </w:p>
        </w:tc>
      </w:tr>
      <w:tr w:rsidR="00B639F2" w:rsidRPr="00455128" w:rsidTr="00036AAC">
        <w:trPr>
          <w:trHeight w:val="428"/>
        </w:trPr>
        <w:tc>
          <w:tcPr>
            <w:tcW w:w="2376" w:type="dxa"/>
            <w:shd w:val="clear" w:color="auto" w:fill="auto"/>
          </w:tcPr>
          <w:p w:rsidR="00B639F2" w:rsidRPr="00455128" w:rsidRDefault="00B639F2">
            <w:pPr>
              <w:jc w:val="left"/>
              <w:rPr>
                <w:rFonts w:ascii="Verdana" w:hAnsi="Verdana"/>
                <w:b/>
                <w:sz w:val="18"/>
                <w:szCs w:val="18"/>
              </w:rPr>
            </w:pPr>
            <w:r w:rsidRPr="00455128">
              <w:rPr>
                <w:rFonts w:ascii="Verdana" w:hAnsi="Verdana"/>
                <w:b/>
                <w:sz w:val="18"/>
                <w:szCs w:val="18"/>
              </w:rPr>
              <w:t>GELO</w:t>
            </w:r>
          </w:p>
        </w:tc>
        <w:tc>
          <w:tcPr>
            <w:tcW w:w="7230" w:type="dxa"/>
            <w:gridSpan w:val="3"/>
            <w:shd w:val="clear" w:color="auto" w:fill="auto"/>
          </w:tcPr>
          <w:p w:rsidR="00B639F2" w:rsidRPr="00455128" w:rsidRDefault="00B639F2" w:rsidP="00A4180D">
            <w:pPr>
              <w:tabs>
                <w:tab w:val="left" w:pos="-7338"/>
              </w:tabs>
              <w:ind w:left="34"/>
              <w:rPr>
                <w:rFonts w:ascii="Verdana" w:hAnsi="Verdana"/>
                <w:sz w:val="18"/>
                <w:szCs w:val="18"/>
              </w:rPr>
            </w:pPr>
            <w:r w:rsidRPr="00455128">
              <w:rPr>
                <w:rFonts w:ascii="Verdana" w:hAnsi="Verdana"/>
                <w:sz w:val="18"/>
                <w:szCs w:val="18"/>
              </w:rPr>
              <w:t>Abbassamento termico inferiore a 0° dovuto a presenza di masse d’aria fredda.</w:t>
            </w:r>
          </w:p>
        </w:tc>
      </w:tr>
      <w:tr w:rsidR="00B639F2" w:rsidRPr="00455128" w:rsidTr="00A4180D">
        <w:trPr>
          <w:trHeight w:val="819"/>
        </w:trPr>
        <w:tc>
          <w:tcPr>
            <w:tcW w:w="2376" w:type="dxa"/>
          </w:tcPr>
          <w:p w:rsidR="00B639F2" w:rsidRPr="00455128" w:rsidRDefault="00B639F2">
            <w:pPr>
              <w:jc w:val="left"/>
              <w:rPr>
                <w:rFonts w:ascii="Verdana" w:hAnsi="Verdana"/>
                <w:b/>
                <w:sz w:val="18"/>
                <w:szCs w:val="18"/>
              </w:rPr>
            </w:pPr>
            <w:r w:rsidRPr="00455128">
              <w:rPr>
                <w:rFonts w:ascii="Verdana" w:hAnsi="Verdana"/>
                <w:b/>
                <w:sz w:val="18"/>
                <w:szCs w:val="18"/>
              </w:rPr>
              <w:t>SICCITÀ</w:t>
            </w:r>
          </w:p>
        </w:tc>
        <w:tc>
          <w:tcPr>
            <w:tcW w:w="7230" w:type="dxa"/>
            <w:gridSpan w:val="3"/>
          </w:tcPr>
          <w:p w:rsidR="00B639F2" w:rsidRPr="00455128" w:rsidRDefault="00B639F2" w:rsidP="00A4180D">
            <w:pPr>
              <w:tabs>
                <w:tab w:val="left" w:pos="-7338"/>
              </w:tabs>
              <w:ind w:left="34"/>
              <w:rPr>
                <w:rFonts w:ascii="Verdana" w:hAnsi="Verdana"/>
                <w:sz w:val="18"/>
                <w:szCs w:val="18"/>
              </w:rPr>
            </w:pPr>
            <w:r w:rsidRPr="00455128">
              <w:rPr>
                <w:rFonts w:ascii="Verdana" w:hAnsi="Verdana"/>
                <w:sz w:val="18"/>
                <w:szCs w:val="18"/>
              </w:rPr>
              <w:t>Straordinaria carenza di precipitazioni, pari almeno ad un terzo rispetto alle medie del periodo di riferimento, calcolato in un arco temporale d trenta giorni, che comporti l’abbassamento del contenuto idrico del terreno al di sotto del limite critico di umidità e/o il depauperamento delle fonti di approvvigionamento idrico, tale da rendere impossibile anche l’attuazione di interventi irrigui di soccorso.</w:t>
            </w:r>
          </w:p>
          <w:p w:rsidR="00B639F2" w:rsidRPr="00455128" w:rsidRDefault="00B639F2" w:rsidP="00A4180D">
            <w:pPr>
              <w:tabs>
                <w:tab w:val="left" w:pos="-7338"/>
              </w:tabs>
              <w:ind w:left="34"/>
              <w:rPr>
                <w:rFonts w:ascii="Verdana" w:hAnsi="Verdana"/>
                <w:sz w:val="18"/>
                <w:szCs w:val="18"/>
              </w:rPr>
            </w:pPr>
          </w:p>
        </w:tc>
      </w:tr>
      <w:tr w:rsidR="00B639F2" w:rsidRPr="00455128" w:rsidTr="00B34C46">
        <w:trPr>
          <w:trHeight w:val="819"/>
        </w:trPr>
        <w:tc>
          <w:tcPr>
            <w:tcW w:w="3652" w:type="dxa"/>
            <w:gridSpan w:val="3"/>
          </w:tcPr>
          <w:p w:rsidR="00B639F2" w:rsidRPr="00455128" w:rsidRDefault="00B639F2">
            <w:pPr>
              <w:jc w:val="left"/>
              <w:rPr>
                <w:rFonts w:ascii="Verdana" w:hAnsi="Verdana"/>
                <w:b/>
                <w:sz w:val="18"/>
                <w:szCs w:val="18"/>
                <w:u w:val="single"/>
              </w:rPr>
            </w:pPr>
            <w:r w:rsidRPr="00455128">
              <w:rPr>
                <w:rFonts w:ascii="Verdana" w:hAnsi="Verdana"/>
                <w:b/>
                <w:sz w:val="18"/>
                <w:szCs w:val="18"/>
                <w:u w:val="single"/>
              </w:rPr>
              <w:t>AVVERSITÀ DI FREQUENZA</w:t>
            </w:r>
          </w:p>
        </w:tc>
        <w:tc>
          <w:tcPr>
            <w:tcW w:w="5954" w:type="dxa"/>
          </w:tcPr>
          <w:p w:rsidR="00B639F2" w:rsidRPr="00455128" w:rsidRDefault="00B639F2" w:rsidP="00A4180D">
            <w:pPr>
              <w:tabs>
                <w:tab w:val="left" w:pos="-7338"/>
              </w:tabs>
              <w:ind w:left="34"/>
              <w:rPr>
                <w:rFonts w:ascii="Verdana" w:hAnsi="Verdana"/>
                <w:sz w:val="18"/>
                <w:szCs w:val="18"/>
              </w:rPr>
            </w:pPr>
          </w:p>
        </w:tc>
      </w:tr>
      <w:tr w:rsidR="00B639F2" w:rsidRPr="00455128" w:rsidTr="00315393">
        <w:tc>
          <w:tcPr>
            <w:tcW w:w="2376" w:type="dxa"/>
            <w:hideMark/>
          </w:tcPr>
          <w:p w:rsidR="00B639F2" w:rsidRPr="00455128" w:rsidRDefault="00B639F2">
            <w:pPr>
              <w:jc w:val="left"/>
              <w:rPr>
                <w:rFonts w:ascii="Verdana" w:hAnsi="Verdana" w:cs="Microsoft Sans Serif"/>
                <w:b/>
                <w:sz w:val="18"/>
                <w:szCs w:val="18"/>
              </w:rPr>
            </w:pPr>
            <w:r w:rsidRPr="00455128">
              <w:rPr>
                <w:rFonts w:ascii="Verdana" w:hAnsi="Verdana"/>
                <w:b/>
                <w:sz w:val="18"/>
                <w:szCs w:val="18"/>
              </w:rPr>
              <w:t>GRANDINE</w:t>
            </w:r>
          </w:p>
        </w:tc>
        <w:tc>
          <w:tcPr>
            <w:tcW w:w="7230" w:type="dxa"/>
            <w:gridSpan w:val="3"/>
          </w:tcPr>
          <w:p w:rsidR="00B639F2" w:rsidRPr="00455128" w:rsidRDefault="00B639F2">
            <w:pPr>
              <w:tabs>
                <w:tab w:val="left" w:pos="-7338"/>
              </w:tabs>
              <w:ind w:left="34"/>
              <w:rPr>
                <w:rFonts w:ascii="Verdana" w:hAnsi="Verdana"/>
                <w:sz w:val="18"/>
                <w:szCs w:val="18"/>
              </w:rPr>
            </w:pPr>
            <w:r w:rsidRPr="00455128">
              <w:rPr>
                <w:rFonts w:ascii="Verdana" w:hAnsi="Verdana"/>
                <w:sz w:val="18"/>
                <w:szCs w:val="18"/>
              </w:rPr>
              <w:t>Acqua congelata nell’atmosfera che precipita al suolo in forma di granelli di ghiaccio di dimensioni variabili.</w:t>
            </w:r>
          </w:p>
          <w:p w:rsidR="00B639F2" w:rsidRPr="00455128" w:rsidRDefault="00B639F2" w:rsidP="00A4180D">
            <w:pPr>
              <w:tabs>
                <w:tab w:val="left" w:pos="-7338"/>
              </w:tabs>
              <w:rPr>
                <w:rFonts w:ascii="Verdana" w:hAnsi="Verdana"/>
                <w:sz w:val="18"/>
                <w:szCs w:val="18"/>
              </w:rPr>
            </w:pPr>
          </w:p>
        </w:tc>
      </w:tr>
      <w:tr w:rsidR="00B639F2" w:rsidRPr="00455128" w:rsidTr="00036AAC">
        <w:tc>
          <w:tcPr>
            <w:tcW w:w="2376" w:type="dxa"/>
            <w:hideMark/>
          </w:tcPr>
          <w:p w:rsidR="00B639F2" w:rsidRPr="00455128" w:rsidRDefault="00B639F2" w:rsidP="00D57A81">
            <w:pPr>
              <w:jc w:val="left"/>
              <w:rPr>
                <w:rFonts w:ascii="Verdana" w:hAnsi="Verdana"/>
                <w:b/>
                <w:sz w:val="18"/>
                <w:szCs w:val="18"/>
              </w:rPr>
            </w:pPr>
            <w:r w:rsidRPr="00455128">
              <w:rPr>
                <w:rFonts w:ascii="Verdana" w:hAnsi="Verdana"/>
                <w:b/>
                <w:sz w:val="18"/>
                <w:szCs w:val="18"/>
              </w:rPr>
              <w:t>VENTO FORTE</w:t>
            </w:r>
          </w:p>
        </w:tc>
        <w:tc>
          <w:tcPr>
            <w:tcW w:w="7230" w:type="dxa"/>
            <w:gridSpan w:val="3"/>
            <w:shd w:val="clear" w:color="auto" w:fill="auto"/>
          </w:tcPr>
          <w:p w:rsidR="00B639F2" w:rsidRPr="00455128" w:rsidRDefault="00B639F2" w:rsidP="00D57A81">
            <w:pPr>
              <w:tabs>
                <w:tab w:val="left" w:pos="-7338"/>
              </w:tabs>
              <w:ind w:left="34"/>
              <w:rPr>
                <w:rFonts w:ascii="Verdana" w:hAnsi="Verdana"/>
                <w:sz w:val="18"/>
                <w:szCs w:val="18"/>
              </w:rPr>
            </w:pPr>
            <w:r w:rsidRPr="00455128">
              <w:rPr>
                <w:rFonts w:ascii="Verdana" w:hAnsi="Verdana"/>
                <w:sz w:val="18"/>
                <w:szCs w:val="18"/>
              </w:rPr>
              <w:t xml:space="preserve">Fenomeno ventoso che raggiunga almeno il 7° grado della scala Beaufort, </w:t>
            </w:r>
            <w:r w:rsidRPr="00036AAC">
              <w:rPr>
                <w:rFonts w:ascii="Verdana" w:hAnsi="Verdana"/>
                <w:sz w:val="18"/>
                <w:szCs w:val="18"/>
              </w:rPr>
              <w:t>(velocità pari o maggiore a 50Km./h – 14 m/s</w:t>
            </w:r>
            <w:r w:rsidRPr="00455128">
              <w:rPr>
                <w:rFonts w:ascii="Verdana" w:hAnsi="Verdana"/>
                <w:sz w:val="18"/>
                <w:szCs w:val="18"/>
              </w:rPr>
              <w:t>) limitatamente agli effetti meccanici diretti sul prodotto assicurato, ancorché causato dall’abbattimento dell’impianto arboreo. La misurazione della velocità è ritenuta valida anche se misurata a livello inferiore ai 10 m di altezza previsti dalla scala di Beaufort.</w:t>
            </w:r>
          </w:p>
          <w:p w:rsidR="00B639F2" w:rsidRPr="00455128" w:rsidRDefault="00B639F2" w:rsidP="00D57A81">
            <w:pPr>
              <w:tabs>
                <w:tab w:val="left" w:pos="-7338"/>
              </w:tabs>
              <w:ind w:left="34"/>
              <w:rPr>
                <w:rFonts w:ascii="Verdana" w:hAnsi="Verdana"/>
                <w:sz w:val="18"/>
                <w:szCs w:val="18"/>
              </w:rPr>
            </w:pPr>
          </w:p>
        </w:tc>
      </w:tr>
      <w:tr w:rsidR="00B639F2" w:rsidRPr="00455128" w:rsidTr="00036AAC">
        <w:tc>
          <w:tcPr>
            <w:tcW w:w="2376" w:type="dxa"/>
            <w:hideMark/>
          </w:tcPr>
          <w:p w:rsidR="00B639F2" w:rsidRDefault="00B639F2" w:rsidP="000B4D00">
            <w:pPr>
              <w:jc w:val="left"/>
              <w:rPr>
                <w:rFonts w:ascii="Verdana" w:hAnsi="Verdana"/>
                <w:b/>
                <w:sz w:val="18"/>
                <w:szCs w:val="18"/>
              </w:rPr>
            </w:pPr>
            <w:r w:rsidRPr="00455128">
              <w:rPr>
                <w:rFonts w:ascii="Verdana" w:hAnsi="Verdana"/>
                <w:b/>
                <w:sz w:val="18"/>
                <w:szCs w:val="18"/>
              </w:rPr>
              <w:t>ECCESSO DI PIOGGIA</w:t>
            </w:r>
          </w:p>
          <w:p w:rsidR="002C2328" w:rsidRPr="00455128" w:rsidRDefault="002C2328" w:rsidP="000B4D00">
            <w:pPr>
              <w:jc w:val="left"/>
              <w:rPr>
                <w:rFonts w:ascii="Verdana" w:hAnsi="Verdana"/>
                <w:b/>
                <w:sz w:val="18"/>
                <w:szCs w:val="18"/>
              </w:rPr>
            </w:pPr>
          </w:p>
        </w:tc>
        <w:tc>
          <w:tcPr>
            <w:tcW w:w="7230" w:type="dxa"/>
            <w:gridSpan w:val="3"/>
            <w:shd w:val="clear" w:color="auto" w:fill="auto"/>
          </w:tcPr>
          <w:p w:rsidR="00B639F2" w:rsidRPr="00455128" w:rsidRDefault="00B639F2" w:rsidP="00123AF5">
            <w:pPr>
              <w:tabs>
                <w:tab w:val="left" w:pos="-7338"/>
              </w:tabs>
              <w:ind w:left="34"/>
              <w:rPr>
                <w:rFonts w:ascii="Verdana" w:hAnsi="Verdana"/>
                <w:sz w:val="18"/>
                <w:szCs w:val="18"/>
              </w:rPr>
            </w:pPr>
            <w:r w:rsidRPr="00455128">
              <w:rPr>
                <w:rFonts w:ascii="Verdana" w:hAnsi="Verdana"/>
                <w:sz w:val="18"/>
                <w:szCs w:val="18"/>
              </w:rPr>
              <w:t>Eccesso di disponibilità idrica nel terreno causato da precipitazioni piovose:</w:t>
            </w:r>
          </w:p>
          <w:p w:rsidR="00B639F2" w:rsidRPr="00455128" w:rsidRDefault="00B639F2" w:rsidP="00126C74">
            <w:pPr>
              <w:numPr>
                <w:ilvl w:val="0"/>
                <w:numId w:val="90"/>
              </w:numPr>
              <w:tabs>
                <w:tab w:val="left" w:pos="-7338"/>
              </w:tabs>
              <w:ind w:left="318" w:hanging="284"/>
              <w:rPr>
                <w:rFonts w:ascii="Verdana" w:hAnsi="Verdana"/>
                <w:sz w:val="18"/>
                <w:szCs w:val="18"/>
              </w:rPr>
            </w:pPr>
            <w:r w:rsidRPr="00036AAC">
              <w:rPr>
                <w:rFonts w:ascii="Verdana" w:hAnsi="Verdana"/>
                <w:sz w:val="18"/>
                <w:szCs w:val="18"/>
              </w:rPr>
              <w:t>prolungate, intendendo per tali precipitazioni cumulate non inferiori ad 80 mm calcolati su un arco temporale di dieci giorni, che eccedono di oltre il 50% le medie del periodo di riferimento</w:t>
            </w:r>
            <w:r w:rsidRPr="00455128">
              <w:rPr>
                <w:rFonts w:ascii="Verdana" w:hAnsi="Verdana"/>
                <w:sz w:val="18"/>
                <w:szCs w:val="18"/>
              </w:rPr>
              <w:t>;</w:t>
            </w:r>
          </w:p>
          <w:p w:rsidR="00D95680" w:rsidRDefault="00B639F2" w:rsidP="00D95680">
            <w:pPr>
              <w:numPr>
                <w:ilvl w:val="0"/>
                <w:numId w:val="90"/>
              </w:numPr>
              <w:tabs>
                <w:tab w:val="left" w:pos="-7338"/>
              </w:tabs>
              <w:ind w:left="318" w:hanging="284"/>
              <w:rPr>
                <w:rFonts w:ascii="Verdana" w:hAnsi="Verdana"/>
                <w:sz w:val="18"/>
                <w:szCs w:val="18"/>
              </w:rPr>
            </w:pPr>
            <w:r w:rsidRPr="00455128">
              <w:rPr>
                <w:rFonts w:ascii="Verdana" w:hAnsi="Verdana"/>
                <w:sz w:val="18"/>
                <w:szCs w:val="18"/>
              </w:rPr>
              <w:t xml:space="preserve">di particolare intensità, intendendo per tali le precipitazioni cumulate di </w:t>
            </w:r>
            <w:r w:rsidRPr="00036AAC">
              <w:rPr>
                <w:rFonts w:ascii="Verdana" w:hAnsi="Verdana"/>
                <w:sz w:val="18"/>
                <w:szCs w:val="18"/>
              </w:rPr>
              <w:t>almeno 80 mm nelle 72 ore;</w:t>
            </w:r>
          </w:p>
          <w:p w:rsidR="00B639F2" w:rsidRPr="00D95680" w:rsidRDefault="00B639F2" w:rsidP="00D95680">
            <w:pPr>
              <w:numPr>
                <w:ilvl w:val="0"/>
                <w:numId w:val="90"/>
              </w:numPr>
              <w:tabs>
                <w:tab w:val="left" w:pos="-7338"/>
              </w:tabs>
              <w:ind w:left="318" w:hanging="284"/>
              <w:rPr>
                <w:rFonts w:ascii="Verdana" w:hAnsi="Verdana"/>
                <w:sz w:val="18"/>
                <w:szCs w:val="18"/>
              </w:rPr>
            </w:pPr>
            <w:r w:rsidRPr="00D95680">
              <w:rPr>
                <w:rFonts w:ascii="Verdana" w:hAnsi="Verdana"/>
                <w:sz w:val="18"/>
                <w:szCs w:val="18"/>
              </w:rPr>
              <w:t>di breve durata e parti</w:t>
            </w:r>
            <w:r w:rsidR="00CA326B" w:rsidRPr="00D95680">
              <w:rPr>
                <w:rFonts w:ascii="Verdana" w:hAnsi="Verdana"/>
                <w:sz w:val="18"/>
                <w:szCs w:val="18"/>
              </w:rPr>
              <w:t xml:space="preserve">colare intensità (“nubifragio”), </w:t>
            </w:r>
            <w:r w:rsidRPr="00D95680">
              <w:rPr>
                <w:rFonts w:ascii="Verdana" w:hAnsi="Verdana"/>
                <w:sz w:val="18"/>
                <w:szCs w:val="18"/>
              </w:rPr>
              <w:t>intendendo per tali le precipitazioni di almeno 40 mm nelle 3 ore che esercitino</w:t>
            </w:r>
            <w:r w:rsidR="00CA326B" w:rsidRPr="00D95680">
              <w:rPr>
                <w:rFonts w:ascii="Verdana" w:hAnsi="Verdana"/>
                <w:sz w:val="18"/>
                <w:szCs w:val="18"/>
              </w:rPr>
              <w:t xml:space="preserve"> </w:t>
            </w:r>
            <w:r w:rsidR="00D95680" w:rsidRPr="00D95680">
              <w:rPr>
                <w:rFonts w:ascii="Verdana" w:hAnsi="Verdana"/>
                <w:sz w:val="18"/>
                <w:szCs w:val="18"/>
              </w:rPr>
              <w:t>sulle colture orticole trapiantate o seminate</w:t>
            </w:r>
            <w:r w:rsidRPr="00D95680">
              <w:rPr>
                <w:rFonts w:ascii="Verdana" w:hAnsi="Verdana"/>
                <w:sz w:val="18"/>
                <w:szCs w:val="18"/>
              </w:rPr>
              <w:t xml:space="preserve"> esclusivamente</w:t>
            </w:r>
            <w:r w:rsidRPr="00D95680">
              <w:rPr>
                <w:rFonts w:ascii="Verdana" w:hAnsi="Verdana" w:cs="Cambria"/>
                <w:color w:val="000000"/>
                <w:sz w:val="18"/>
                <w:szCs w:val="18"/>
                <w:lang w:eastAsia="en-GB"/>
              </w:rPr>
              <w:t xml:space="preserve"> un’azione</w:t>
            </w:r>
            <w:r w:rsidR="00923BA9" w:rsidRPr="00D95680">
              <w:rPr>
                <w:rFonts w:ascii="Verdana" w:hAnsi="Verdana" w:cs="Cambria"/>
                <w:color w:val="000000"/>
                <w:sz w:val="18"/>
                <w:szCs w:val="18"/>
                <w:lang w:eastAsia="en-GB"/>
              </w:rPr>
              <w:t xml:space="preserve"> meccanica</w:t>
            </w:r>
            <w:r w:rsidRPr="00D95680">
              <w:rPr>
                <w:rFonts w:ascii="Verdana" w:hAnsi="Verdana" w:cs="Cambria"/>
                <w:sz w:val="18"/>
                <w:szCs w:val="18"/>
                <w:lang w:eastAsia="en-GB"/>
              </w:rPr>
              <w:t xml:space="preserve">, </w:t>
            </w:r>
            <w:r w:rsidRPr="00D95680">
              <w:rPr>
                <w:rFonts w:ascii="Verdana" w:hAnsi="Verdana" w:cs="Cambria"/>
                <w:b/>
                <w:bCs/>
                <w:color w:val="000000"/>
                <w:sz w:val="18"/>
                <w:szCs w:val="18"/>
                <w:lang w:eastAsia="en-GB"/>
              </w:rPr>
              <w:t xml:space="preserve">limitatamente al </w:t>
            </w:r>
            <w:r w:rsidRPr="00D95680">
              <w:rPr>
                <w:rFonts w:ascii="Verdana" w:hAnsi="Verdana" w:cs="Cambria"/>
                <w:b/>
                <w:bCs/>
                <w:sz w:val="18"/>
                <w:szCs w:val="18"/>
                <w:lang w:eastAsia="en-GB"/>
              </w:rPr>
              <w:t xml:space="preserve">periodo </w:t>
            </w:r>
            <w:r w:rsidRPr="00D95680">
              <w:rPr>
                <w:rFonts w:ascii="Verdana" w:hAnsi="Verdana" w:cs="Cambria"/>
                <w:b/>
                <w:sz w:val="18"/>
                <w:szCs w:val="18"/>
                <w:lang w:eastAsia="en-GB"/>
              </w:rPr>
              <w:t>immediatamente</w:t>
            </w:r>
            <w:r w:rsidRPr="00D95680">
              <w:rPr>
                <w:rFonts w:ascii="Verdana" w:hAnsi="Verdana" w:cs="Cambria"/>
                <w:sz w:val="18"/>
                <w:szCs w:val="18"/>
                <w:lang w:eastAsia="en-GB"/>
              </w:rPr>
              <w:t xml:space="preserve"> </w:t>
            </w:r>
            <w:r w:rsidRPr="00D95680">
              <w:rPr>
                <w:rFonts w:ascii="Verdana" w:hAnsi="Verdana" w:cs="Cambria"/>
                <w:b/>
                <w:bCs/>
                <w:sz w:val="18"/>
                <w:szCs w:val="18"/>
                <w:lang w:eastAsia="en-GB"/>
              </w:rPr>
              <w:t xml:space="preserve">successivo al trapianto </w:t>
            </w:r>
            <w:r w:rsidRPr="00D95680">
              <w:rPr>
                <w:rFonts w:ascii="Verdana" w:hAnsi="Verdana" w:cs="Cambria"/>
                <w:sz w:val="18"/>
                <w:szCs w:val="18"/>
                <w:lang w:eastAsia="en-GB"/>
              </w:rPr>
              <w:t>per le colture orticole</w:t>
            </w:r>
            <w:r w:rsidR="00D95680" w:rsidRPr="00D95680">
              <w:rPr>
                <w:rFonts w:ascii="Verdana" w:hAnsi="Verdana" w:cs="Cambria"/>
                <w:sz w:val="18"/>
                <w:szCs w:val="18"/>
                <w:lang w:eastAsia="en-GB"/>
              </w:rPr>
              <w:t xml:space="preserve"> trapiantate</w:t>
            </w:r>
            <w:r w:rsidRPr="00D95680">
              <w:rPr>
                <w:rFonts w:ascii="Verdana" w:hAnsi="Verdana" w:cs="Cambria"/>
                <w:sz w:val="18"/>
                <w:szCs w:val="18"/>
                <w:lang w:eastAsia="en-GB"/>
              </w:rPr>
              <w:t xml:space="preserve"> </w:t>
            </w:r>
            <w:r w:rsidRPr="00D95680">
              <w:rPr>
                <w:rFonts w:ascii="Verdana" w:hAnsi="Verdana" w:cs="Cambria"/>
                <w:b/>
                <w:bCs/>
                <w:sz w:val="18"/>
                <w:szCs w:val="18"/>
                <w:lang w:eastAsia="en-GB"/>
              </w:rPr>
              <w:t xml:space="preserve">e alla fase di germinazione </w:t>
            </w:r>
            <w:r w:rsidRPr="00D95680">
              <w:rPr>
                <w:rFonts w:ascii="Verdana" w:hAnsi="Verdana" w:cs="Cambria"/>
                <w:sz w:val="18"/>
                <w:szCs w:val="18"/>
                <w:lang w:eastAsia="en-GB"/>
              </w:rPr>
              <w:t>per le colture seminate</w:t>
            </w:r>
            <w:r w:rsidR="00D95680">
              <w:rPr>
                <w:rFonts w:ascii="Verdana" w:hAnsi="Verdana" w:cs="Cambria"/>
                <w:sz w:val="18"/>
                <w:szCs w:val="18"/>
                <w:lang w:eastAsia="en-GB"/>
              </w:rPr>
              <w:t>. Il nubifragio non è previsto su colture diverse da orticole trapiantate o colture seminate.</w:t>
            </w:r>
          </w:p>
          <w:p w:rsidR="00D95680" w:rsidRDefault="00D95680" w:rsidP="00D95680">
            <w:pPr>
              <w:tabs>
                <w:tab w:val="left" w:pos="-7338"/>
              </w:tabs>
              <w:rPr>
                <w:rFonts w:ascii="Verdana" w:hAnsi="Verdana" w:cs="Cambria"/>
                <w:color w:val="000000"/>
                <w:sz w:val="18"/>
                <w:szCs w:val="18"/>
                <w:lang w:eastAsia="en-GB"/>
              </w:rPr>
            </w:pPr>
          </w:p>
          <w:p w:rsidR="00923BA9" w:rsidRPr="002C2328" w:rsidRDefault="00B639F2" w:rsidP="00D95680">
            <w:pPr>
              <w:tabs>
                <w:tab w:val="left" w:pos="-7338"/>
              </w:tabs>
              <w:rPr>
                <w:rFonts w:ascii="Verdana" w:hAnsi="Verdana"/>
                <w:sz w:val="18"/>
                <w:szCs w:val="18"/>
              </w:rPr>
            </w:pPr>
            <w:r w:rsidRPr="00455128">
              <w:rPr>
                <w:rFonts w:ascii="Verdana" w:hAnsi="Verdana"/>
                <w:sz w:val="18"/>
                <w:szCs w:val="18"/>
              </w:rPr>
              <w:t>Gli effetti delle precipitazioni aventi i parametri minimi sopra indicati devono arrecare danno alle colture assicurate.</w:t>
            </w:r>
          </w:p>
          <w:p w:rsidR="00B639F2" w:rsidRPr="00455128" w:rsidRDefault="00B639F2" w:rsidP="000B4D00">
            <w:pPr>
              <w:tabs>
                <w:tab w:val="left" w:pos="-7338"/>
              </w:tabs>
              <w:ind w:left="34"/>
              <w:rPr>
                <w:rFonts w:ascii="Verdana" w:hAnsi="Verdana"/>
                <w:sz w:val="18"/>
                <w:szCs w:val="18"/>
              </w:rPr>
            </w:pPr>
            <w:r w:rsidRPr="00455128">
              <w:rPr>
                <w:rFonts w:ascii="Verdana" w:hAnsi="Verdana"/>
                <w:sz w:val="18"/>
                <w:szCs w:val="18"/>
              </w:rPr>
              <w:t xml:space="preserve"> </w:t>
            </w:r>
          </w:p>
        </w:tc>
      </w:tr>
      <w:tr w:rsidR="002C2328" w:rsidRPr="00455128" w:rsidTr="000B4D00">
        <w:tc>
          <w:tcPr>
            <w:tcW w:w="2376" w:type="dxa"/>
          </w:tcPr>
          <w:p w:rsidR="002C2328" w:rsidRPr="00455128" w:rsidRDefault="002C2328" w:rsidP="000B4D00">
            <w:pPr>
              <w:jc w:val="left"/>
              <w:rPr>
                <w:rFonts w:ascii="Verdana" w:hAnsi="Verdana"/>
                <w:b/>
                <w:sz w:val="18"/>
                <w:szCs w:val="18"/>
              </w:rPr>
            </w:pPr>
            <w:r>
              <w:rPr>
                <w:rFonts w:ascii="Verdana" w:hAnsi="Verdana"/>
                <w:b/>
                <w:sz w:val="18"/>
                <w:szCs w:val="18"/>
              </w:rPr>
              <w:t>ECCESSO DI NEVE</w:t>
            </w:r>
          </w:p>
        </w:tc>
        <w:tc>
          <w:tcPr>
            <w:tcW w:w="7230" w:type="dxa"/>
            <w:gridSpan w:val="3"/>
          </w:tcPr>
          <w:p w:rsidR="002C2328" w:rsidRPr="00455128" w:rsidRDefault="002C2328" w:rsidP="00123AF5">
            <w:pPr>
              <w:tabs>
                <w:tab w:val="left" w:pos="-7338"/>
              </w:tabs>
              <w:ind w:left="34"/>
              <w:rPr>
                <w:rFonts w:ascii="Verdana" w:hAnsi="Verdana"/>
                <w:sz w:val="18"/>
                <w:szCs w:val="18"/>
              </w:rPr>
            </w:pPr>
            <w:r w:rsidRPr="002C2328">
              <w:rPr>
                <w:rFonts w:ascii="Verdana" w:hAnsi="Verdana"/>
                <w:sz w:val="18"/>
                <w:szCs w:val="18"/>
              </w:rPr>
              <w:t>Precipitazione atmosferica costituita da aghi o lamelle di ghiaccio sotto forma di fiocchi o granuli, che arrechi effetti meccanici determinanti sulla pianta e conseguente compromissione della produzione.</w:t>
            </w:r>
          </w:p>
        </w:tc>
      </w:tr>
      <w:tr w:rsidR="00B639F2" w:rsidRPr="00455128" w:rsidTr="000B4D00">
        <w:tc>
          <w:tcPr>
            <w:tcW w:w="3510" w:type="dxa"/>
            <w:gridSpan w:val="2"/>
          </w:tcPr>
          <w:p w:rsidR="00B639F2" w:rsidRPr="00455128" w:rsidRDefault="00B639F2" w:rsidP="000B4D00">
            <w:pPr>
              <w:jc w:val="left"/>
              <w:rPr>
                <w:rFonts w:ascii="Verdana" w:hAnsi="Verdana"/>
                <w:b/>
                <w:sz w:val="18"/>
                <w:szCs w:val="18"/>
                <w:u w:val="single"/>
              </w:rPr>
            </w:pPr>
          </w:p>
        </w:tc>
        <w:tc>
          <w:tcPr>
            <w:tcW w:w="6096" w:type="dxa"/>
            <w:gridSpan w:val="2"/>
          </w:tcPr>
          <w:p w:rsidR="00B639F2" w:rsidRPr="00455128" w:rsidRDefault="00B639F2" w:rsidP="000B4D00">
            <w:pPr>
              <w:tabs>
                <w:tab w:val="left" w:pos="-7338"/>
              </w:tabs>
              <w:ind w:left="34"/>
              <w:rPr>
                <w:rFonts w:ascii="Verdana" w:hAnsi="Verdana"/>
                <w:sz w:val="18"/>
                <w:szCs w:val="18"/>
              </w:rPr>
            </w:pPr>
          </w:p>
        </w:tc>
      </w:tr>
      <w:tr w:rsidR="00B639F2" w:rsidRPr="00455128" w:rsidTr="000B4D00">
        <w:tc>
          <w:tcPr>
            <w:tcW w:w="3510" w:type="dxa"/>
            <w:gridSpan w:val="2"/>
          </w:tcPr>
          <w:p w:rsidR="002C2328" w:rsidRDefault="002C2328" w:rsidP="000B4D00">
            <w:pPr>
              <w:jc w:val="left"/>
              <w:rPr>
                <w:rFonts w:ascii="Verdana" w:hAnsi="Verdana"/>
                <w:b/>
                <w:sz w:val="18"/>
                <w:szCs w:val="18"/>
                <w:u w:val="single"/>
              </w:rPr>
            </w:pPr>
          </w:p>
          <w:p w:rsidR="00B639F2" w:rsidRPr="00455128" w:rsidRDefault="00B639F2" w:rsidP="000B4D00">
            <w:pPr>
              <w:jc w:val="left"/>
              <w:rPr>
                <w:rFonts w:ascii="Verdana" w:hAnsi="Verdana"/>
                <w:b/>
                <w:sz w:val="18"/>
                <w:szCs w:val="18"/>
                <w:u w:val="single"/>
              </w:rPr>
            </w:pPr>
            <w:r w:rsidRPr="00455128">
              <w:rPr>
                <w:rFonts w:ascii="Verdana" w:hAnsi="Verdana"/>
                <w:b/>
                <w:sz w:val="18"/>
                <w:szCs w:val="18"/>
                <w:u w:val="single"/>
              </w:rPr>
              <w:t>AVVERSITÀ ACCESSORIE</w:t>
            </w:r>
          </w:p>
        </w:tc>
        <w:tc>
          <w:tcPr>
            <w:tcW w:w="6096" w:type="dxa"/>
            <w:gridSpan w:val="2"/>
          </w:tcPr>
          <w:p w:rsidR="00B639F2" w:rsidRPr="00455128" w:rsidRDefault="00B639F2" w:rsidP="000B4D00">
            <w:pPr>
              <w:tabs>
                <w:tab w:val="left" w:pos="-7338"/>
              </w:tabs>
              <w:ind w:left="34"/>
              <w:rPr>
                <w:rFonts w:ascii="Verdana" w:hAnsi="Verdana"/>
                <w:sz w:val="18"/>
                <w:szCs w:val="18"/>
              </w:rPr>
            </w:pPr>
          </w:p>
        </w:tc>
      </w:tr>
      <w:tr w:rsidR="00B639F2" w:rsidRPr="00455128" w:rsidTr="00D95680">
        <w:tc>
          <w:tcPr>
            <w:tcW w:w="3510" w:type="dxa"/>
            <w:gridSpan w:val="2"/>
          </w:tcPr>
          <w:p w:rsidR="00B639F2" w:rsidRDefault="00B639F2" w:rsidP="000B4D00">
            <w:pPr>
              <w:jc w:val="left"/>
              <w:rPr>
                <w:rFonts w:ascii="Verdana" w:hAnsi="Verdana"/>
                <w:b/>
                <w:sz w:val="18"/>
                <w:szCs w:val="18"/>
                <w:u w:val="single"/>
              </w:rPr>
            </w:pPr>
          </w:p>
          <w:p w:rsidR="00303208" w:rsidRPr="00742030" w:rsidRDefault="00303208" w:rsidP="000B4D00">
            <w:pPr>
              <w:jc w:val="left"/>
              <w:rPr>
                <w:rFonts w:ascii="Verdana" w:hAnsi="Verdana"/>
                <w:b/>
                <w:sz w:val="18"/>
                <w:szCs w:val="18"/>
                <w:u w:val="single"/>
              </w:rPr>
            </w:pPr>
          </w:p>
        </w:tc>
        <w:tc>
          <w:tcPr>
            <w:tcW w:w="6096" w:type="dxa"/>
            <w:gridSpan w:val="2"/>
          </w:tcPr>
          <w:p w:rsidR="00B639F2" w:rsidRPr="00742030" w:rsidRDefault="00B639F2" w:rsidP="000B4D00">
            <w:pPr>
              <w:tabs>
                <w:tab w:val="left" w:pos="-7338"/>
              </w:tabs>
              <w:ind w:left="34"/>
              <w:rPr>
                <w:rFonts w:ascii="Verdana" w:hAnsi="Verdana"/>
                <w:sz w:val="18"/>
                <w:szCs w:val="18"/>
              </w:rPr>
            </w:pPr>
          </w:p>
        </w:tc>
      </w:tr>
      <w:tr w:rsidR="00303208" w:rsidRPr="00455128" w:rsidTr="00D95680">
        <w:tc>
          <w:tcPr>
            <w:tcW w:w="2376" w:type="dxa"/>
          </w:tcPr>
          <w:p w:rsidR="00303208" w:rsidRPr="00455128" w:rsidRDefault="00303208" w:rsidP="000B4D00">
            <w:pPr>
              <w:jc w:val="left"/>
              <w:rPr>
                <w:rFonts w:ascii="Verdana" w:hAnsi="Verdana"/>
                <w:b/>
                <w:sz w:val="18"/>
                <w:szCs w:val="18"/>
              </w:rPr>
            </w:pPr>
            <w:r>
              <w:rPr>
                <w:rFonts w:ascii="Verdana" w:hAnsi="Verdana"/>
                <w:b/>
                <w:sz w:val="18"/>
                <w:szCs w:val="18"/>
              </w:rPr>
              <w:t>COLPO DI SOLE</w:t>
            </w:r>
          </w:p>
        </w:tc>
        <w:tc>
          <w:tcPr>
            <w:tcW w:w="7230" w:type="dxa"/>
            <w:gridSpan w:val="3"/>
          </w:tcPr>
          <w:p w:rsidR="00303208" w:rsidRPr="00455128" w:rsidRDefault="00303208" w:rsidP="00303208">
            <w:pPr>
              <w:tabs>
                <w:tab w:val="left" w:pos="-7338"/>
              </w:tabs>
              <w:spacing w:after="120"/>
              <w:ind w:left="34"/>
              <w:rPr>
                <w:rFonts w:ascii="Verdana" w:hAnsi="Verdana"/>
                <w:sz w:val="18"/>
                <w:szCs w:val="18"/>
              </w:rPr>
            </w:pPr>
            <w:r>
              <w:rPr>
                <w:rFonts w:ascii="Verdana" w:hAnsi="Verdana"/>
                <w:sz w:val="18"/>
                <w:szCs w:val="18"/>
              </w:rPr>
              <w:t>Incidenza diretta dei raggi solari sotto l’azione di forti calori con temperature di almeno 40° centigradi</w:t>
            </w:r>
          </w:p>
        </w:tc>
      </w:tr>
      <w:tr w:rsidR="00B639F2" w:rsidRPr="00455128" w:rsidTr="00D95680">
        <w:tc>
          <w:tcPr>
            <w:tcW w:w="2376" w:type="dxa"/>
          </w:tcPr>
          <w:p w:rsidR="00B639F2" w:rsidRPr="00455128" w:rsidRDefault="00B639F2" w:rsidP="000B4D00">
            <w:pPr>
              <w:jc w:val="left"/>
              <w:rPr>
                <w:rFonts w:ascii="Verdana" w:hAnsi="Verdana"/>
                <w:b/>
                <w:sz w:val="18"/>
                <w:szCs w:val="18"/>
              </w:rPr>
            </w:pPr>
            <w:r w:rsidRPr="00455128">
              <w:rPr>
                <w:rFonts w:ascii="Verdana" w:hAnsi="Verdana"/>
                <w:b/>
                <w:sz w:val="18"/>
                <w:szCs w:val="18"/>
              </w:rPr>
              <w:t>SBALZO TERMICO</w:t>
            </w:r>
          </w:p>
        </w:tc>
        <w:tc>
          <w:tcPr>
            <w:tcW w:w="7230" w:type="dxa"/>
            <w:gridSpan w:val="3"/>
          </w:tcPr>
          <w:p w:rsidR="00B639F2" w:rsidRPr="00455128" w:rsidRDefault="00B639F2" w:rsidP="002369E2">
            <w:pPr>
              <w:tabs>
                <w:tab w:val="left" w:pos="-7338"/>
              </w:tabs>
              <w:spacing w:after="120"/>
              <w:ind w:left="34"/>
              <w:rPr>
                <w:rFonts w:ascii="Verdana" w:hAnsi="Verdana"/>
                <w:sz w:val="18"/>
                <w:szCs w:val="18"/>
              </w:rPr>
            </w:pPr>
            <w:r w:rsidRPr="00455128">
              <w:rPr>
                <w:rFonts w:ascii="Verdana" w:hAnsi="Verdana"/>
                <w:sz w:val="18"/>
                <w:szCs w:val="18"/>
              </w:rPr>
              <w:t xml:space="preserve">Variazione brusca e repentina della temperatura, per valori superiori ai 0°C, che per durata e/o intensità arrechi effetti determinanti sulla vitalità delle piante con conseguente compromissione della produzione. Tale fenomeno straordinario </w:t>
            </w:r>
            <w:r w:rsidRPr="00036AAC">
              <w:rPr>
                <w:rFonts w:ascii="Verdana" w:hAnsi="Verdana"/>
                <w:sz w:val="18"/>
                <w:szCs w:val="18"/>
              </w:rPr>
              <w:t xml:space="preserve">deve provocare un abbassamento o innalzamento delle temperature di almeno 10°C rispetto all’andamento della media delle temperature massime e minime dei tre giorni che precedono l’evento denunciato, </w:t>
            </w:r>
            <w:r w:rsidRPr="00036AAC">
              <w:rPr>
                <w:rFonts w:ascii="Verdana" w:hAnsi="Verdana"/>
                <w:b/>
                <w:sz w:val="18"/>
                <w:szCs w:val="18"/>
              </w:rPr>
              <w:t>limitatamente alla fase di fioritura.</w:t>
            </w:r>
          </w:p>
        </w:tc>
      </w:tr>
      <w:tr w:rsidR="00B639F2" w:rsidRPr="00455128" w:rsidTr="00D95680">
        <w:tc>
          <w:tcPr>
            <w:tcW w:w="2376" w:type="dxa"/>
          </w:tcPr>
          <w:p w:rsidR="00B639F2" w:rsidRDefault="00B639F2" w:rsidP="000B4D00">
            <w:pPr>
              <w:jc w:val="left"/>
              <w:rPr>
                <w:rFonts w:ascii="Verdana" w:hAnsi="Verdana"/>
                <w:b/>
                <w:sz w:val="18"/>
                <w:szCs w:val="18"/>
              </w:rPr>
            </w:pPr>
            <w:r w:rsidRPr="00455128">
              <w:rPr>
                <w:rFonts w:ascii="Verdana" w:hAnsi="Verdana"/>
                <w:b/>
                <w:sz w:val="18"/>
                <w:szCs w:val="18"/>
              </w:rPr>
              <w:t>VENTO CALDO</w:t>
            </w:r>
          </w:p>
          <w:p w:rsidR="00D95680" w:rsidRPr="00455128" w:rsidRDefault="00D95680" w:rsidP="000B4D00">
            <w:pPr>
              <w:jc w:val="left"/>
              <w:rPr>
                <w:rFonts w:ascii="Verdana" w:hAnsi="Verdana"/>
                <w:b/>
                <w:sz w:val="18"/>
                <w:szCs w:val="18"/>
              </w:rPr>
            </w:pPr>
          </w:p>
        </w:tc>
        <w:tc>
          <w:tcPr>
            <w:tcW w:w="7230" w:type="dxa"/>
            <w:gridSpan w:val="3"/>
          </w:tcPr>
          <w:p w:rsidR="00B639F2" w:rsidRDefault="00B639F2" w:rsidP="000B4D00">
            <w:pPr>
              <w:tabs>
                <w:tab w:val="left" w:pos="-7338"/>
              </w:tabs>
              <w:ind w:left="34"/>
              <w:rPr>
                <w:rFonts w:ascii="Verdana" w:hAnsi="Verdana"/>
                <w:sz w:val="18"/>
                <w:szCs w:val="18"/>
              </w:rPr>
            </w:pPr>
            <w:r w:rsidRPr="00455128">
              <w:rPr>
                <w:rFonts w:ascii="Verdana" w:hAnsi="Verdana"/>
                <w:sz w:val="18"/>
                <w:szCs w:val="18"/>
              </w:rPr>
              <w:t xml:space="preserve">Movimento più o meno regolare o violento di masse d’aria calda tra Sud/Est e Sud/Ovest, abbinato </w:t>
            </w:r>
            <w:r w:rsidRPr="00036AAC">
              <w:rPr>
                <w:rFonts w:ascii="Verdana" w:hAnsi="Verdana"/>
                <w:sz w:val="18"/>
                <w:szCs w:val="18"/>
              </w:rPr>
              <w:t>ad una temperatura di almeno 40°C. Possono</w:t>
            </w:r>
            <w:r w:rsidRPr="00455128">
              <w:rPr>
                <w:rFonts w:ascii="Verdana" w:hAnsi="Verdana"/>
                <w:sz w:val="18"/>
                <w:szCs w:val="18"/>
              </w:rPr>
              <w:t xml:space="preserve"> essere </w:t>
            </w:r>
            <w:r w:rsidRPr="00455128">
              <w:rPr>
                <w:rFonts w:ascii="Verdana" w:hAnsi="Verdana"/>
                <w:sz w:val="18"/>
                <w:szCs w:val="18"/>
              </w:rPr>
              <w:lastRenderedPageBreak/>
              <w:t>considerati in garanzia anche i danni causati da vento composto da masse d’aria satura di particelle di acqua marina (aerosol atmosferico).</w:t>
            </w:r>
          </w:p>
          <w:p w:rsidR="00D95680" w:rsidRDefault="00D95680" w:rsidP="000B4D00">
            <w:pPr>
              <w:tabs>
                <w:tab w:val="left" w:pos="-7338"/>
              </w:tabs>
              <w:ind w:left="34"/>
              <w:rPr>
                <w:rFonts w:ascii="Verdana" w:hAnsi="Verdana"/>
                <w:sz w:val="18"/>
                <w:szCs w:val="18"/>
              </w:rPr>
            </w:pPr>
          </w:p>
          <w:p w:rsidR="0073596F" w:rsidRDefault="0073596F" w:rsidP="00303208">
            <w:pPr>
              <w:tabs>
                <w:tab w:val="left" w:pos="-7338"/>
              </w:tabs>
              <w:rPr>
                <w:rFonts w:ascii="Verdana" w:hAnsi="Verdana"/>
                <w:sz w:val="18"/>
                <w:szCs w:val="18"/>
              </w:rPr>
            </w:pPr>
          </w:p>
          <w:p w:rsidR="0073596F" w:rsidRPr="00455128" w:rsidRDefault="0073596F" w:rsidP="000B4D00">
            <w:pPr>
              <w:tabs>
                <w:tab w:val="left" w:pos="-7338"/>
              </w:tabs>
              <w:ind w:left="34"/>
              <w:rPr>
                <w:rFonts w:ascii="Verdana" w:hAnsi="Verdana"/>
                <w:sz w:val="18"/>
                <w:szCs w:val="18"/>
              </w:rPr>
            </w:pPr>
          </w:p>
        </w:tc>
      </w:tr>
      <w:tr w:rsidR="00D95680" w:rsidRPr="00455128" w:rsidTr="00D95680">
        <w:tc>
          <w:tcPr>
            <w:tcW w:w="2376" w:type="dxa"/>
          </w:tcPr>
          <w:p w:rsidR="00D95680" w:rsidRPr="00455128" w:rsidRDefault="00D95680" w:rsidP="000B4D00">
            <w:pPr>
              <w:jc w:val="left"/>
              <w:rPr>
                <w:rFonts w:ascii="Verdana" w:hAnsi="Verdana"/>
                <w:b/>
                <w:sz w:val="18"/>
                <w:szCs w:val="18"/>
              </w:rPr>
            </w:pPr>
          </w:p>
        </w:tc>
        <w:tc>
          <w:tcPr>
            <w:tcW w:w="7230" w:type="dxa"/>
            <w:gridSpan w:val="3"/>
          </w:tcPr>
          <w:p w:rsidR="00D95680" w:rsidRDefault="00D95680" w:rsidP="000B4D00">
            <w:pPr>
              <w:tabs>
                <w:tab w:val="left" w:pos="-7338"/>
              </w:tabs>
              <w:ind w:left="34"/>
              <w:rPr>
                <w:rFonts w:ascii="Verdana" w:hAnsi="Verdana"/>
                <w:sz w:val="18"/>
                <w:szCs w:val="18"/>
              </w:rPr>
            </w:pPr>
          </w:p>
          <w:p w:rsidR="00D95680" w:rsidRDefault="00D95680" w:rsidP="000B4D00">
            <w:pPr>
              <w:tabs>
                <w:tab w:val="left" w:pos="-7338"/>
              </w:tabs>
              <w:ind w:left="34"/>
              <w:rPr>
                <w:rFonts w:ascii="Verdana" w:hAnsi="Verdana"/>
                <w:sz w:val="18"/>
                <w:szCs w:val="18"/>
              </w:rPr>
            </w:pPr>
          </w:p>
          <w:p w:rsidR="00D95680" w:rsidRDefault="00D95680" w:rsidP="000B4D00">
            <w:pPr>
              <w:tabs>
                <w:tab w:val="left" w:pos="-7338"/>
              </w:tabs>
              <w:ind w:left="34"/>
              <w:rPr>
                <w:rFonts w:ascii="Verdana" w:hAnsi="Verdana"/>
                <w:sz w:val="18"/>
                <w:szCs w:val="18"/>
              </w:rPr>
            </w:pPr>
          </w:p>
          <w:p w:rsidR="00D95680" w:rsidRPr="00455128" w:rsidRDefault="00D95680" w:rsidP="000B4D00">
            <w:pPr>
              <w:tabs>
                <w:tab w:val="left" w:pos="-7338"/>
              </w:tabs>
              <w:ind w:left="34"/>
              <w:rPr>
                <w:rFonts w:ascii="Verdana" w:hAnsi="Verdana"/>
                <w:sz w:val="18"/>
                <w:szCs w:val="18"/>
              </w:rPr>
            </w:pPr>
          </w:p>
        </w:tc>
      </w:tr>
      <w:tr w:rsidR="00D95680" w:rsidRPr="00455128" w:rsidTr="00D95680">
        <w:tc>
          <w:tcPr>
            <w:tcW w:w="2376" w:type="dxa"/>
          </w:tcPr>
          <w:p w:rsidR="00D95680" w:rsidRPr="00455128" w:rsidRDefault="00D95680" w:rsidP="000B4D00">
            <w:pPr>
              <w:jc w:val="left"/>
              <w:rPr>
                <w:rFonts w:ascii="Verdana" w:hAnsi="Verdana"/>
                <w:b/>
                <w:sz w:val="18"/>
                <w:szCs w:val="18"/>
              </w:rPr>
            </w:pPr>
          </w:p>
        </w:tc>
        <w:tc>
          <w:tcPr>
            <w:tcW w:w="7230" w:type="dxa"/>
            <w:gridSpan w:val="3"/>
          </w:tcPr>
          <w:p w:rsidR="00D95680" w:rsidRPr="00455128" w:rsidRDefault="00D95680" w:rsidP="000B4D00">
            <w:pPr>
              <w:tabs>
                <w:tab w:val="left" w:pos="-7338"/>
              </w:tabs>
              <w:ind w:left="34"/>
              <w:rPr>
                <w:rFonts w:ascii="Verdana" w:hAnsi="Verdana"/>
                <w:sz w:val="18"/>
                <w:szCs w:val="18"/>
              </w:rPr>
            </w:pPr>
          </w:p>
        </w:tc>
      </w:tr>
    </w:tbl>
    <w:p w:rsidR="00B639F2" w:rsidRPr="00455128" w:rsidRDefault="00B639F2" w:rsidP="00A4180D">
      <w:pPr>
        <w:spacing w:before="240"/>
        <w:rPr>
          <w:rFonts w:ascii="Verdana" w:hAnsi="Verdana"/>
          <w:b/>
          <w:sz w:val="20"/>
          <w:szCs w:val="20"/>
        </w:rPr>
        <w:sectPr w:rsidR="00B639F2" w:rsidRPr="00455128" w:rsidSect="002C5398">
          <w:headerReference w:type="default" r:id="rId11"/>
          <w:pgSz w:w="11906" w:h="16838"/>
          <w:pgMar w:top="1644" w:right="1134" w:bottom="1560" w:left="1134" w:header="709" w:footer="709" w:gutter="0"/>
          <w:cols w:space="708"/>
          <w:docGrid w:linePitch="360"/>
        </w:sectPr>
      </w:pPr>
    </w:p>
    <w:p w:rsidR="00B639F2" w:rsidRPr="00455128" w:rsidRDefault="00B639F2" w:rsidP="00721B26">
      <w:pPr>
        <w:pStyle w:val="Titolo1"/>
      </w:pPr>
      <w:r w:rsidRPr="00455128">
        <w:lastRenderedPageBreak/>
        <w:t xml:space="preserve">CONDIZIONI GENERALI DI ASSICURAZIONE </w:t>
      </w:r>
    </w:p>
    <w:p w:rsidR="00B639F2" w:rsidRPr="00455128" w:rsidRDefault="00B639F2" w:rsidP="0033177A">
      <w:pPr>
        <w:pStyle w:val="Stile9"/>
        <w:rPr>
          <w:rStyle w:val="Stile11ptGrassettoOmbreggiatura"/>
          <w:b/>
          <w:bCs w:val="0"/>
          <w:szCs w:val="20"/>
          <w14:shadow w14:blurRad="0" w14:dist="0" w14:dir="0" w14:sx="0" w14:sy="0" w14:kx="0" w14:ky="0" w14:algn="none">
            <w14:srgbClr w14:val="000000"/>
          </w14:shadow>
        </w:rPr>
      </w:pPr>
      <w:r w:rsidRPr="00455128">
        <w:rPr>
          <w:rStyle w:val="Stile11ptGrassettoOmbreggiatura"/>
          <w:b/>
          <w:bCs w:val="0"/>
          <w:szCs w:val="20"/>
          <w14:shadow w14:blurRad="0" w14:dist="0" w14:dir="0" w14:sx="0" w14:sy="0" w14:kx="0" w14:ky="0" w14:algn="none">
            <w14:srgbClr w14:val="000000"/>
          </w14:shadow>
        </w:rPr>
        <w:t>Dichiarazioni relative alla prestazione della garanzia</w:t>
      </w:r>
    </w:p>
    <w:p w:rsidR="00B639F2" w:rsidRPr="00455128" w:rsidRDefault="00B639F2" w:rsidP="002B1B05">
      <w:pPr>
        <w:pStyle w:val="STILTESTO"/>
        <w:ind w:left="0"/>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La Società presta la garanzia e determina il premio in base alle dichiarazioni rilasciate dall’Assicurato il quale, con la firma del Certificato di Assicurazione, si rende responsabile della loro esattezza ai sensi degli Artt. 1892 – 1893 del Codice Civile.</w:t>
      </w:r>
    </w:p>
    <w:p w:rsidR="00B639F2" w:rsidRPr="00455128" w:rsidRDefault="00B639F2" w:rsidP="0033177A">
      <w:pPr>
        <w:pStyle w:val="Stile9"/>
        <w:rPr>
          <w:rStyle w:val="Stile11ptGrassettoOmbreggiatura"/>
          <w:b/>
          <w:bCs w:val="0"/>
          <w:szCs w:val="18"/>
          <w14:shadow w14:blurRad="0" w14:dist="0" w14:dir="0" w14:sx="0" w14:sy="0" w14:kx="0" w14:ky="0" w14:algn="none">
            <w14:srgbClr w14:val="000000"/>
          </w14:shadow>
        </w:rPr>
      </w:pPr>
      <w:r w:rsidRPr="00455128">
        <w:rPr>
          <w:rStyle w:val="Stile11ptGrassettoOmbreggiatura"/>
          <w:b/>
          <w:bCs w:val="0"/>
          <w:szCs w:val="18"/>
          <w14:shadow w14:blurRad="0" w14:dist="0" w14:dir="0" w14:sx="0" w14:sy="0" w14:kx="0" w14:ky="0" w14:algn="none">
            <w14:srgbClr w14:val="000000"/>
          </w14:shadow>
        </w:rPr>
        <w:t>Oggetto della garanzia</w:t>
      </w:r>
    </w:p>
    <w:p w:rsidR="00B639F2" w:rsidRPr="00455128" w:rsidRDefault="00B639F2" w:rsidP="007555A7">
      <w:pPr>
        <w:pStyle w:val="STILTESTO2"/>
        <w:rPr>
          <w:rFonts w:ascii="Verdana" w:hAnsi="Verdana"/>
          <w:sz w:val="18"/>
          <w:szCs w:val="18"/>
        </w:rPr>
      </w:pPr>
      <w:r w:rsidRPr="00455128">
        <w:rPr>
          <w:rFonts w:ascii="Verdana" w:hAnsi="Verdana"/>
          <w:sz w:val="18"/>
          <w:szCs w:val="18"/>
        </w:rPr>
        <w:t>La Società si obbliga a risarcire il danno di quantità causato dagli eventi assicurati indicati nel certificato di assicurazione,  e il danno di qualità, se previsto nelle Condizioni Speciali.</w:t>
      </w:r>
    </w:p>
    <w:p w:rsidR="00B639F2" w:rsidRPr="00455128" w:rsidRDefault="00B639F2" w:rsidP="002B1B05">
      <w:pPr>
        <w:tabs>
          <w:tab w:val="left" w:pos="204"/>
        </w:tabs>
        <w:rPr>
          <w:rStyle w:val="Stile11ptGrassettoOmbreggiatura"/>
          <w:b w:val="0"/>
          <w:bCs w:val="0"/>
          <w:szCs w:val="18"/>
          <w14:shadow w14:blurRad="0" w14:dist="0" w14:dir="0" w14:sx="0" w14:sy="0" w14:kx="0" w14:ky="0" w14:algn="none">
            <w14:srgbClr w14:val="000000"/>
          </w14:shadow>
        </w:rPr>
      </w:pPr>
      <w:r w:rsidRPr="00455128">
        <w:rPr>
          <w:rFonts w:ascii="Verdana" w:hAnsi="Verdana" w:cs="Arial"/>
          <w:sz w:val="18"/>
          <w:szCs w:val="18"/>
        </w:rPr>
        <w:t>La garanzia riguarda il prodotto mercantile, immune da ogni malattia tara o difetto, relativo ad un solo ciclo produttivo. Il contratto non si intende rinnovato tacitamente.</w:t>
      </w:r>
    </w:p>
    <w:p w:rsidR="00B639F2" w:rsidRPr="00455128" w:rsidRDefault="00B639F2" w:rsidP="0033177A">
      <w:pPr>
        <w:pStyle w:val="Stile9"/>
        <w:rPr>
          <w:rStyle w:val="Stile11ptGrassettoOmbreggiatura"/>
          <w:b/>
          <w:bCs w:val="0"/>
          <w:szCs w:val="18"/>
          <w14:shadow w14:blurRad="0" w14:dist="0" w14:dir="0" w14:sx="0" w14:sy="0" w14:kx="0" w14:ky="0" w14:algn="none">
            <w14:srgbClr w14:val="000000"/>
          </w14:shadow>
        </w:rPr>
      </w:pPr>
      <w:r w:rsidRPr="00455128">
        <w:rPr>
          <w:rStyle w:val="Stile11ptGrassettoOmbreggiatura"/>
          <w:b/>
          <w:bCs w:val="0"/>
          <w:szCs w:val="18"/>
          <w14:shadow w14:blurRad="0" w14:dist="0" w14:dir="0" w14:sx="0" w14:sy="0" w14:kx="0" w14:ky="0" w14:algn="none">
            <w14:srgbClr w14:val="000000"/>
          </w14:shadow>
        </w:rPr>
        <w:t>Esclusioni</w:t>
      </w:r>
    </w:p>
    <w:p w:rsidR="00B639F2" w:rsidRPr="00455128" w:rsidRDefault="00B639F2" w:rsidP="00CE67DF">
      <w:pPr>
        <w:rPr>
          <w:rFonts w:ascii="Verdana" w:hAnsi="Verdana"/>
          <w:sz w:val="18"/>
          <w:szCs w:val="18"/>
        </w:rPr>
      </w:pPr>
      <w:r w:rsidRPr="00455128">
        <w:rPr>
          <w:rFonts w:ascii="Verdana" w:hAnsi="Verdana"/>
          <w:sz w:val="18"/>
          <w:szCs w:val="18"/>
        </w:rPr>
        <w:t>Oltre a quanto previsto nelle Condizioni Speciali di Assicurazione, sono esclusi dall’indennizzo i danni provocati da qualsiasi altra causa, anche atmosferica, diversa da quelle oggetto di garanzia, che abbia preceduto, accompagnato o seguito gli eventi assicurati, nonché l’aggravamento dei danni coperti da garanzia che possa conseguirne.</w:t>
      </w:r>
    </w:p>
    <w:p w:rsidR="00B639F2" w:rsidRPr="00455128" w:rsidRDefault="00B639F2" w:rsidP="00CE67DF">
      <w:pPr>
        <w:rPr>
          <w:rFonts w:ascii="Verdana" w:hAnsi="Verdana"/>
          <w:sz w:val="18"/>
          <w:szCs w:val="18"/>
        </w:rPr>
      </w:pPr>
      <w:r w:rsidRPr="00455128">
        <w:rPr>
          <w:rFonts w:ascii="Verdana" w:hAnsi="Verdana"/>
          <w:sz w:val="18"/>
          <w:szCs w:val="18"/>
        </w:rPr>
        <w:t>In particolare la Società non è obbligata in nessun caso per:</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danni da mancata o non puntuale raccolta del prodotto giunto a maturazione di raccolta per qualsiasi causa (atmosferica, di mercato, indisponibilità di macchine in conto terzi, ecc.);</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danni da errate e/o non puntuali pratiche agronomiche o colturali, allettamenti conseguenti a errate concimazioni;</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aggravamento dei danni da eventi assicurati dovuto a mancata esecuzione delle normali pratiche agronomiche successivamente agli eventi;</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danni indiretti (esempio: ridotta produzione di gemme a fiore);</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danni verificatisi in occasione di terremoto, maremoto, bradisismo, eruzioni vulcaniche, franamento, cedimento o smottamento del terreno, slavine;</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formazione di ruscelli, inondazione;</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innalzamento della falda idrica non dovuto ad eventi in garanzia;</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danni verificatisi a colture su terreni di golena a seguito di inondazione e/o alluvione</w:t>
      </w:r>
      <w:r w:rsidR="002C2328">
        <w:rPr>
          <w:rFonts w:ascii="Verdana" w:hAnsi="Verdana"/>
          <w:sz w:val="18"/>
          <w:szCs w:val="18"/>
        </w:rPr>
        <w:t xml:space="preserve"> e/o eccesso di pioggia</w:t>
      </w:r>
      <w:r w:rsidRPr="00455128">
        <w:rPr>
          <w:rFonts w:ascii="Verdana" w:hAnsi="Verdana"/>
          <w:sz w:val="18"/>
          <w:szCs w:val="18"/>
        </w:rPr>
        <w:t>;</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malfunzionamento o rottura dell’impianto di irrigazione;</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danni causati da animali selvatici o allo stato brado;</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danni dovuti a cause fisiologiche e/o  normale alternanza di produzione della coltura;</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danni conseguenti a fitopatie, anche se conseguenti a eventi assicurati;</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danni verificatisi in occasione dell’inquinamento della matrice ambientale imputabile a qualsiasi causa;</w:t>
      </w:r>
    </w:p>
    <w:p w:rsidR="00B639F2" w:rsidRPr="00455128" w:rsidRDefault="00B639F2" w:rsidP="00126C74">
      <w:pPr>
        <w:numPr>
          <w:ilvl w:val="0"/>
          <w:numId w:val="6"/>
        </w:numPr>
        <w:rPr>
          <w:rFonts w:ascii="Verdana" w:hAnsi="Verdana"/>
          <w:sz w:val="18"/>
          <w:szCs w:val="18"/>
        </w:rPr>
      </w:pPr>
      <w:r w:rsidRPr="00455128">
        <w:rPr>
          <w:rFonts w:ascii="Verdana" w:hAnsi="Verdana"/>
          <w:sz w:val="18"/>
          <w:szCs w:val="18"/>
        </w:rPr>
        <w:t>incendio.</w:t>
      </w:r>
    </w:p>
    <w:p w:rsidR="00B639F2" w:rsidRPr="00455128" w:rsidRDefault="00B639F2" w:rsidP="0033177A">
      <w:pPr>
        <w:pStyle w:val="Stile9"/>
        <w:rPr>
          <w:rStyle w:val="Stile11ptGrassettoOmbreggiatura"/>
          <w:b/>
          <w:bCs w:val="0"/>
          <w:szCs w:val="18"/>
          <w14:shadow w14:blurRad="0" w14:dist="0" w14:dir="0" w14:sx="0" w14:sy="0" w14:kx="0" w14:ky="0" w14:algn="none">
            <w14:srgbClr w14:val="000000"/>
          </w14:shadow>
        </w:rPr>
      </w:pPr>
      <w:r w:rsidRPr="00455128">
        <w:rPr>
          <w:rStyle w:val="Stile11ptGrassettoOmbreggiatura"/>
          <w:b/>
          <w:bCs w:val="0"/>
          <w:szCs w:val="18"/>
          <w14:shadow w14:blurRad="0" w14:dist="0" w14:dir="0" w14:sx="0" w14:sy="0" w14:kx="0" w14:ky="0" w14:algn="none">
            <w14:srgbClr w14:val="000000"/>
          </w14:shadow>
        </w:rPr>
        <w:t>Decorrenza e cessazione della garanzia</w:t>
      </w:r>
    </w:p>
    <w:p w:rsidR="00B639F2" w:rsidRPr="00455128" w:rsidRDefault="00B639F2" w:rsidP="00CE67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Stile11ptGrassettoOmbreggiatura"/>
          <w:b w:val="0"/>
          <w:szCs w:val="18"/>
          <w14:shadow w14:blurRad="0" w14:dist="0" w14:dir="0" w14:sx="0" w14:sy="0" w14:kx="0" w14:ky="0" w14:algn="none">
            <w14:srgbClr w14:val="000000"/>
          </w14:shadow>
        </w:rPr>
      </w:pPr>
      <w:r w:rsidRPr="008A001D">
        <w:rPr>
          <w:rStyle w:val="Stile11ptGrassettoOmbreggiatura"/>
          <w:b w:val="0"/>
          <w:szCs w:val="18"/>
          <w14:shadow w14:blurRad="0" w14:dist="0" w14:dir="0" w14:sx="0" w14:sy="0" w14:kx="0" w14:ky="0" w14:algn="none">
            <w14:srgbClr w14:val="000000"/>
          </w14:shadow>
        </w:rPr>
        <w:t>La Società presta le singole coperture assicurative mediante il Certificato di Assicurazione, debitamente sottoscritto dall’Assicurato.</w:t>
      </w:r>
      <w:r w:rsidRPr="00455128">
        <w:rPr>
          <w:rStyle w:val="Stile11ptGrassettoOmbreggiatura"/>
          <w:b w:val="0"/>
          <w:szCs w:val="18"/>
          <w14:shadow w14:blurRad="0" w14:dist="0" w14:dir="0" w14:sx="0" w14:sy="0" w14:kx="0" w14:ky="0" w14:algn="none">
            <w14:srgbClr w14:val="000000"/>
          </w14:shadow>
        </w:rPr>
        <w:t xml:space="preserve"> </w:t>
      </w:r>
    </w:p>
    <w:p w:rsidR="00B639F2" w:rsidRPr="00455128" w:rsidRDefault="00B639F2" w:rsidP="001465A1">
      <w:pPr>
        <w:pStyle w:val="STILTESTO"/>
        <w:spacing w:after="120"/>
        <w:ind w:left="0"/>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Il Certificato di Assicurazione dovrà essere trasmesso al Contraente, che dovrà convalidarlo. In mancanza della convalida l’assicurazione è inefficace fin dall’inizio.</w:t>
      </w:r>
    </w:p>
    <w:p w:rsidR="00B639F2" w:rsidRPr="00455128" w:rsidRDefault="00B639F2" w:rsidP="002C53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Verdana" w:hAnsi="Verdana" w:cs="Arial"/>
          <w:sz w:val="18"/>
          <w:szCs w:val="18"/>
        </w:rPr>
      </w:pPr>
      <w:r w:rsidRPr="00455128">
        <w:rPr>
          <w:rFonts w:ascii="Verdana" w:hAnsi="Verdana" w:cs="Arial"/>
          <w:sz w:val="18"/>
          <w:szCs w:val="18"/>
        </w:rPr>
        <w:t>Fermo restando quanto previsto dalle Condizioni Speciali di Assicurazione, la garanzia prestata per ogni singolo Certificato di assicurazione decorre:</w:t>
      </w:r>
    </w:p>
    <w:p w:rsidR="00B639F2" w:rsidRPr="00036AAC" w:rsidRDefault="00B639F2" w:rsidP="00126C74">
      <w:pPr>
        <w:numPr>
          <w:ilvl w:val="0"/>
          <w:numId w:val="21"/>
        </w:numPr>
        <w:tabs>
          <w:tab w:val="clear" w:pos="720"/>
          <w:tab w:val="left" w:pos="426"/>
          <w:tab w:val="left" w:pos="2160"/>
          <w:tab w:val="left" w:pos="2880"/>
          <w:tab w:val="left" w:pos="3600"/>
          <w:tab w:val="left" w:pos="4320"/>
          <w:tab w:val="left" w:pos="5040"/>
          <w:tab w:val="left" w:pos="5760"/>
          <w:tab w:val="left" w:pos="6480"/>
          <w:tab w:val="left" w:pos="7200"/>
          <w:tab w:val="left" w:pos="7920"/>
          <w:tab w:val="left" w:pos="8640"/>
        </w:tabs>
        <w:ind w:left="426" w:hanging="426"/>
        <w:rPr>
          <w:rFonts w:ascii="Verdana" w:hAnsi="Verdana" w:cs="Arial"/>
          <w:b/>
          <w:sz w:val="18"/>
          <w:szCs w:val="18"/>
        </w:rPr>
      </w:pPr>
      <w:r w:rsidRPr="00036AAC">
        <w:rPr>
          <w:rFonts w:ascii="Verdana" w:hAnsi="Verdana" w:cs="Arial"/>
          <w:b/>
          <w:sz w:val="18"/>
          <w:szCs w:val="18"/>
        </w:rPr>
        <w:t xml:space="preserve">dalle ore 12 del  </w:t>
      </w:r>
      <w:r w:rsidR="002C2328" w:rsidRPr="00036AAC">
        <w:rPr>
          <w:rFonts w:ascii="Verdana" w:hAnsi="Verdana" w:cs="Arial"/>
          <w:b/>
          <w:sz w:val="18"/>
          <w:szCs w:val="18"/>
        </w:rPr>
        <w:t xml:space="preserve">terzo </w:t>
      </w:r>
      <w:r w:rsidRPr="00036AAC">
        <w:rPr>
          <w:rFonts w:ascii="Verdana" w:hAnsi="Verdana" w:cs="Arial"/>
          <w:b/>
          <w:sz w:val="18"/>
          <w:szCs w:val="18"/>
        </w:rPr>
        <w:t xml:space="preserve">giorno successivo a quello della notifica </w:t>
      </w:r>
      <w:r w:rsidRPr="00036AAC">
        <w:rPr>
          <w:rFonts w:ascii="Verdana" w:hAnsi="Verdana" w:cs="Arial"/>
          <w:sz w:val="18"/>
          <w:szCs w:val="18"/>
        </w:rPr>
        <w:t>per la i danni causati da Grandine e da Venti forti.</w:t>
      </w:r>
    </w:p>
    <w:p w:rsidR="00B639F2" w:rsidRPr="00036AAC" w:rsidRDefault="00B639F2" w:rsidP="00126C74">
      <w:pPr>
        <w:numPr>
          <w:ilvl w:val="0"/>
          <w:numId w:val="21"/>
        </w:numPr>
        <w:tabs>
          <w:tab w:val="clear" w:pos="720"/>
          <w:tab w:val="left" w:pos="426"/>
          <w:tab w:val="left" w:pos="2160"/>
          <w:tab w:val="left" w:pos="2880"/>
          <w:tab w:val="left" w:pos="3600"/>
          <w:tab w:val="left" w:pos="4320"/>
          <w:tab w:val="left" w:pos="5040"/>
          <w:tab w:val="left" w:pos="5760"/>
          <w:tab w:val="left" w:pos="6480"/>
          <w:tab w:val="left" w:pos="7200"/>
          <w:tab w:val="left" w:pos="7920"/>
          <w:tab w:val="left" w:pos="8640"/>
        </w:tabs>
        <w:ind w:left="426" w:hanging="426"/>
        <w:rPr>
          <w:rFonts w:ascii="Verdana" w:hAnsi="Verdana" w:cs="Arial"/>
          <w:sz w:val="18"/>
          <w:szCs w:val="18"/>
        </w:rPr>
      </w:pPr>
      <w:r w:rsidRPr="00036AAC">
        <w:rPr>
          <w:rFonts w:ascii="Verdana" w:hAnsi="Verdana" w:cs="Arial"/>
          <w:b/>
          <w:sz w:val="18"/>
          <w:szCs w:val="18"/>
        </w:rPr>
        <w:t xml:space="preserve">dalle ore 12 del </w:t>
      </w:r>
      <w:r w:rsidR="002C2328" w:rsidRPr="00036AAC">
        <w:rPr>
          <w:rFonts w:ascii="Verdana" w:hAnsi="Verdana" w:cs="Arial"/>
          <w:b/>
          <w:sz w:val="18"/>
          <w:szCs w:val="18"/>
        </w:rPr>
        <w:t>d</w:t>
      </w:r>
      <w:r w:rsidR="007E1288" w:rsidRPr="00036AAC">
        <w:rPr>
          <w:rFonts w:ascii="Verdana" w:hAnsi="Verdana" w:cs="Arial"/>
          <w:b/>
          <w:sz w:val="18"/>
          <w:szCs w:val="18"/>
        </w:rPr>
        <w:t>odicesim</w:t>
      </w:r>
      <w:r w:rsidR="002C2328" w:rsidRPr="00036AAC">
        <w:rPr>
          <w:rFonts w:ascii="Verdana" w:hAnsi="Verdana" w:cs="Arial"/>
          <w:b/>
          <w:sz w:val="18"/>
          <w:szCs w:val="18"/>
        </w:rPr>
        <w:t>o</w:t>
      </w:r>
      <w:r w:rsidRPr="00036AAC">
        <w:rPr>
          <w:rFonts w:ascii="Verdana" w:hAnsi="Verdana" w:cs="Arial"/>
          <w:b/>
          <w:sz w:val="18"/>
          <w:szCs w:val="18"/>
        </w:rPr>
        <w:t xml:space="preserve"> giorno successivo a quello della notifica </w:t>
      </w:r>
      <w:r w:rsidRPr="00036AAC">
        <w:rPr>
          <w:rFonts w:ascii="Verdana" w:hAnsi="Verdana" w:cs="Arial"/>
          <w:sz w:val="18"/>
          <w:szCs w:val="18"/>
        </w:rPr>
        <w:t>per i danni causati da: Alluvione, Gelo, Brina, Colpo di Sole</w:t>
      </w:r>
      <w:r w:rsidR="002C2328" w:rsidRPr="00036AAC">
        <w:rPr>
          <w:rFonts w:ascii="Verdana" w:hAnsi="Verdana" w:cs="Arial"/>
          <w:sz w:val="18"/>
          <w:szCs w:val="18"/>
        </w:rPr>
        <w:t xml:space="preserve"> e Vento Caldo</w:t>
      </w:r>
      <w:r w:rsidRPr="00036AAC">
        <w:rPr>
          <w:rFonts w:ascii="Verdana" w:hAnsi="Verdana" w:cs="Arial"/>
          <w:sz w:val="18"/>
          <w:szCs w:val="18"/>
        </w:rPr>
        <w:t>, Eccesso di Pioggia, Sbalzo termico.</w:t>
      </w:r>
    </w:p>
    <w:p w:rsidR="00B639F2" w:rsidRPr="00036AAC" w:rsidRDefault="00B639F2" w:rsidP="00126C74">
      <w:pPr>
        <w:numPr>
          <w:ilvl w:val="0"/>
          <w:numId w:val="21"/>
        </w:numPr>
        <w:tabs>
          <w:tab w:val="clear" w:pos="720"/>
          <w:tab w:val="left" w:pos="426"/>
          <w:tab w:val="left" w:pos="2160"/>
          <w:tab w:val="left" w:pos="2880"/>
          <w:tab w:val="left" w:pos="3600"/>
          <w:tab w:val="left" w:pos="4320"/>
          <w:tab w:val="left" w:pos="5040"/>
          <w:tab w:val="left" w:pos="5760"/>
          <w:tab w:val="left" w:pos="6480"/>
          <w:tab w:val="left" w:pos="7200"/>
          <w:tab w:val="left" w:pos="7920"/>
          <w:tab w:val="left" w:pos="8640"/>
        </w:tabs>
        <w:ind w:left="426" w:hanging="426"/>
        <w:rPr>
          <w:rFonts w:ascii="Verdana" w:hAnsi="Verdana" w:cs="Arial"/>
          <w:sz w:val="18"/>
          <w:szCs w:val="18"/>
        </w:rPr>
      </w:pPr>
      <w:r w:rsidRPr="00036AAC">
        <w:rPr>
          <w:rFonts w:ascii="Verdana" w:hAnsi="Verdana" w:cs="Arial"/>
          <w:b/>
          <w:sz w:val="18"/>
          <w:szCs w:val="18"/>
        </w:rPr>
        <w:t>dalle ore 12 del trentesimo giorno successivo a quello della notifica</w:t>
      </w:r>
      <w:r w:rsidR="002C2328" w:rsidRPr="00036AAC">
        <w:rPr>
          <w:rFonts w:ascii="Verdana" w:hAnsi="Verdana" w:cs="Arial"/>
          <w:sz w:val="18"/>
          <w:szCs w:val="18"/>
        </w:rPr>
        <w:t xml:space="preserve"> per le avversità </w:t>
      </w:r>
      <w:r w:rsidRPr="00036AAC">
        <w:rPr>
          <w:rFonts w:ascii="Verdana" w:hAnsi="Verdana" w:cs="Arial"/>
          <w:sz w:val="18"/>
          <w:szCs w:val="18"/>
        </w:rPr>
        <w:t>Siccità.</w:t>
      </w:r>
    </w:p>
    <w:p w:rsidR="00B639F2" w:rsidRPr="00455128" w:rsidRDefault="00B639F2" w:rsidP="00036AAC">
      <w:pPr>
        <w:tabs>
          <w:tab w:val="left" w:pos="426"/>
          <w:tab w:val="left" w:pos="2160"/>
          <w:tab w:val="left" w:pos="2880"/>
          <w:tab w:val="left" w:pos="3600"/>
          <w:tab w:val="left" w:pos="4320"/>
          <w:tab w:val="left" w:pos="5040"/>
          <w:tab w:val="left" w:pos="5760"/>
          <w:tab w:val="left" w:pos="6480"/>
          <w:tab w:val="left" w:pos="7200"/>
          <w:tab w:val="left" w:pos="7920"/>
          <w:tab w:val="left" w:pos="8640"/>
        </w:tabs>
        <w:ind w:left="426"/>
        <w:rPr>
          <w:rFonts w:ascii="Verdana" w:hAnsi="Verdana" w:cs="Arial"/>
          <w:b/>
          <w:sz w:val="18"/>
          <w:szCs w:val="18"/>
        </w:rPr>
      </w:pPr>
    </w:p>
    <w:p w:rsidR="00B639F2" w:rsidRPr="00455128" w:rsidRDefault="00B639F2" w:rsidP="00867D4F">
      <w:pPr>
        <w:pStyle w:val="STILTESTO"/>
        <w:spacing w:after="120"/>
        <w:ind w:left="0"/>
        <w:rPr>
          <w:rStyle w:val="Stile11ptGrassettoOmbreggiatura"/>
          <w:rFonts w:cs="Arial"/>
          <w:b w:val="0"/>
          <w:szCs w:val="18"/>
          <w14:shadow w14:blurRad="0" w14:dist="0" w14:dir="0" w14:sx="0" w14:sy="0" w14:kx="0" w14:ky="0" w14:algn="none">
            <w14:srgbClr w14:val="000000"/>
          </w14:shadow>
        </w:rPr>
      </w:pPr>
      <w:r w:rsidRPr="00455128">
        <w:rPr>
          <w:rStyle w:val="Stile11ptGrassettoOmbreggiatura"/>
          <w:rFonts w:cs="Arial"/>
          <w:b w:val="0"/>
          <w:szCs w:val="18"/>
          <w14:shadow w14:blurRad="0" w14:dist="0" w14:dir="0" w14:sx="0" w14:sy="0" w14:kx="0" w14:ky="0" w14:algn="none">
            <w14:srgbClr w14:val="000000"/>
          </w14:shadow>
        </w:rPr>
        <w:t xml:space="preserve">Per </w:t>
      </w:r>
      <w:r w:rsidRPr="00455128">
        <w:rPr>
          <w:rStyle w:val="Stile11ptGrassettoOmbreggiatura"/>
          <w:rFonts w:cs="Arial"/>
          <w:szCs w:val="18"/>
          <w14:shadow w14:blurRad="0" w14:dist="0" w14:dir="0" w14:sx="0" w14:sy="0" w14:kx="0" w14:ky="0" w14:algn="none">
            <w14:srgbClr w14:val="000000"/>
          </w14:shadow>
        </w:rPr>
        <w:t>notifica</w:t>
      </w:r>
      <w:r w:rsidRPr="00455128">
        <w:rPr>
          <w:rStyle w:val="Stile11ptGrassettoOmbreggiatura"/>
          <w:rFonts w:cs="Arial"/>
          <w:b w:val="0"/>
          <w:szCs w:val="18"/>
          <w14:shadow w14:blurRad="0" w14:dist="0" w14:dir="0" w14:sx="0" w14:sy="0" w14:kx="0" w14:ky="0" w14:algn="none">
            <w14:srgbClr w14:val="000000"/>
          </w14:shadow>
        </w:rPr>
        <w:t xml:space="preserve"> si intende la comunicazione alla Società a cura dell’intermediario autorizzato dalla stessa, tramite i mezzi telematici previsti.  La notifica dovrà esser inviata, in pari data, anche al Contraente.</w:t>
      </w:r>
    </w:p>
    <w:p w:rsidR="00B639F2" w:rsidRDefault="002C2328" w:rsidP="00867D4F">
      <w:pPr>
        <w:pStyle w:val="STILTESTO"/>
        <w:spacing w:after="120"/>
        <w:ind w:left="0"/>
        <w:rPr>
          <w:rStyle w:val="Stile11ptGrassettoOmbreggiatura"/>
          <w:rFonts w:cs="Arial"/>
          <w:b w:val="0"/>
          <w:szCs w:val="18"/>
          <w14:shadow w14:blurRad="0" w14:dist="0" w14:dir="0" w14:sx="0" w14:sy="0" w14:kx="0" w14:ky="0" w14:algn="none">
            <w14:srgbClr w14:val="000000"/>
          </w14:shadow>
        </w:rPr>
      </w:pPr>
      <w:r w:rsidRPr="0085020A">
        <w:rPr>
          <w:rStyle w:val="Stile11ptGrassettoOmbreggiatura"/>
          <w:rFonts w:cs="Arial"/>
          <w:b w:val="0"/>
          <w:szCs w:val="18"/>
          <w14:shadow w14:blurRad="0" w14:dist="0" w14:dir="0" w14:sx="0" w14:sy="0" w14:kx="0" w14:ky="0" w14:algn="none">
            <w14:srgbClr w14:val="000000"/>
          </w14:shadow>
        </w:rPr>
        <w:lastRenderedPageBreak/>
        <w:t>Per gli eventi</w:t>
      </w:r>
      <w:r w:rsidR="00B639F2" w:rsidRPr="0085020A">
        <w:rPr>
          <w:rStyle w:val="Stile11ptGrassettoOmbreggiatura"/>
          <w:rFonts w:cs="Arial"/>
          <w:b w:val="0"/>
          <w:szCs w:val="18"/>
          <w14:shadow w14:blurRad="0" w14:dist="0" w14:dir="0" w14:sx="0" w14:sy="0" w14:kx="0" w14:ky="0" w14:algn="none">
            <w14:srgbClr w14:val="000000"/>
          </w14:shadow>
        </w:rPr>
        <w:t xml:space="preserve"> </w:t>
      </w:r>
      <w:r w:rsidR="00B639F2" w:rsidRPr="0085020A">
        <w:rPr>
          <w:rStyle w:val="Stile11ptGrassettoOmbreggiatura"/>
          <w:rFonts w:cs="Arial"/>
          <w:szCs w:val="18"/>
          <w14:shadow w14:blurRad="0" w14:dist="0" w14:dir="0" w14:sx="0" w14:sy="0" w14:kx="0" w14:ky="0" w14:algn="none">
            <w14:srgbClr w14:val="000000"/>
          </w14:shadow>
        </w:rPr>
        <w:t>Eccesso Pioggia</w:t>
      </w:r>
      <w:r w:rsidRPr="0085020A">
        <w:rPr>
          <w:rStyle w:val="Stile11ptGrassettoOmbreggiatura"/>
          <w:rFonts w:cs="Arial"/>
          <w:szCs w:val="18"/>
          <w14:shadow w14:blurRad="0" w14:dist="0" w14:dir="0" w14:sx="0" w14:sy="0" w14:kx="0" w14:ky="0" w14:algn="none">
            <w14:srgbClr w14:val="000000"/>
          </w14:shadow>
        </w:rPr>
        <w:t xml:space="preserve"> e Colpo di Sole e Vento Caldo</w:t>
      </w:r>
      <w:r w:rsidR="00D95680">
        <w:rPr>
          <w:rStyle w:val="Stile11ptGrassettoOmbreggiatura"/>
          <w:rFonts w:cs="Arial"/>
          <w:szCs w:val="18"/>
          <w14:shadow w14:blurRad="0" w14:dist="0" w14:dir="0" w14:sx="0" w14:sy="0" w14:kx="0" w14:ky="0" w14:algn="none">
            <w14:srgbClr w14:val="000000"/>
          </w14:shadow>
        </w:rPr>
        <w:t xml:space="preserve"> </w:t>
      </w:r>
      <w:r w:rsidR="00B639F2" w:rsidRPr="0085020A">
        <w:rPr>
          <w:rStyle w:val="Stile11ptGrassettoOmbreggiatura"/>
          <w:rFonts w:cs="Arial"/>
          <w:szCs w:val="18"/>
          <w14:shadow w14:blurRad="0" w14:dist="0" w14:dir="0" w14:sx="0" w14:sy="0" w14:kx="0" w14:ky="0" w14:algn="none">
            <w14:srgbClr w14:val="000000"/>
          </w14:shadow>
        </w:rPr>
        <w:t>la garanzia decorre</w:t>
      </w:r>
      <w:r w:rsidR="00B639F2" w:rsidRPr="0085020A">
        <w:rPr>
          <w:rStyle w:val="Stile11ptGrassettoOmbreggiatura"/>
          <w:rFonts w:cs="Arial"/>
          <w:b w:val="0"/>
          <w:szCs w:val="18"/>
          <w14:shadow w14:blurRad="0" w14:dist="0" w14:dir="0" w14:sx="0" w14:sy="0" w14:kx="0" w14:ky="0" w14:algn="none">
            <w14:srgbClr w14:val="000000"/>
          </w14:shadow>
        </w:rPr>
        <w:t xml:space="preserve"> dal </w:t>
      </w:r>
      <w:r w:rsidRPr="0085020A">
        <w:rPr>
          <w:rStyle w:val="Stile11ptGrassettoOmbreggiatura"/>
          <w:rFonts w:cs="Arial"/>
          <w:b w:val="0"/>
          <w:szCs w:val="18"/>
          <w14:shadow w14:blurRad="0" w14:dist="0" w14:dir="0" w14:sx="0" w14:sy="0" w14:kx="0" w14:ky="0" w14:algn="none">
            <w14:srgbClr w14:val="000000"/>
          </w14:shadow>
        </w:rPr>
        <w:t>d</w:t>
      </w:r>
      <w:r w:rsidR="004C18A9">
        <w:rPr>
          <w:rStyle w:val="Stile11ptGrassettoOmbreggiatura"/>
          <w:rFonts w:cs="Arial"/>
          <w:b w:val="0"/>
          <w:szCs w:val="18"/>
          <w14:shadow w14:blurRad="0" w14:dist="0" w14:dir="0" w14:sx="0" w14:sy="0" w14:kx="0" w14:ky="0" w14:algn="none">
            <w14:srgbClr w14:val="000000"/>
          </w14:shadow>
        </w:rPr>
        <w:t>odicesimo</w:t>
      </w:r>
      <w:r w:rsidR="00B639F2" w:rsidRPr="0085020A">
        <w:rPr>
          <w:rStyle w:val="Stile11ptGrassettoOmbreggiatura"/>
          <w:rFonts w:cs="Arial"/>
          <w:b w:val="0"/>
          <w:szCs w:val="18"/>
          <w14:shadow w14:blurRad="0" w14:dist="0" w14:dir="0" w14:sx="0" w14:sy="0" w14:kx="0" w14:ky="0" w14:algn="none">
            <w14:srgbClr w14:val="000000"/>
          </w14:shadow>
        </w:rPr>
        <w:t xml:space="preserve"> giorno suc</w:t>
      </w:r>
      <w:r w:rsidRPr="0085020A">
        <w:rPr>
          <w:rStyle w:val="Stile11ptGrassettoOmbreggiatura"/>
          <w:rFonts w:cs="Arial"/>
          <w:b w:val="0"/>
          <w:szCs w:val="18"/>
          <w14:shadow w14:blurRad="0" w14:dist="0" w14:dir="0" w14:sx="0" w14:sy="0" w14:kx="0" w14:ky="0" w14:algn="none">
            <w14:srgbClr w14:val="000000"/>
          </w14:shadow>
        </w:rPr>
        <w:t xml:space="preserve">cessivo alla data di notifica e comunque non prima della fase fenologica di </w:t>
      </w:r>
      <w:r w:rsidRPr="0085020A">
        <w:rPr>
          <w:rStyle w:val="Stile11ptGrassettoOmbreggiatura"/>
          <w:rFonts w:cs="Arial"/>
          <w:szCs w:val="18"/>
          <w14:shadow w14:blurRad="0" w14:dist="0" w14:dir="0" w14:sx="0" w14:sy="0" w14:kx="0" w14:ky="0" w14:algn="none">
            <w14:srgbClr w14:val="000000"/>
          </w14:shadow>
        </w:rPr>
        <w:t>avvenuta allegagione</w:t>
      </w:r>
      <w:r w:rsidRPr="0085020A">
        <w:rPr>
          <w:rStyle w:val="Stile11ptGrassettoOmbreggiatura"/>
          <w:rFonts w:cs="Arial"/>
          <w:b w:val="0"/>
          <w:szCs w:val="18"/>
          <w14:shadow w14:blurRad="0" w14:dist="0" w14:dir="0" w14:sx="0" w14:sy="0" w14:kx="0" w14:ky="0" w14:algn="none">
            <w14:srgbClr w14:val="000000"/>
          </w14:shadow>
        </w:rPr>
        <w:t>, salvo quanto</w:t>
      </w:r>
      <w:r w:rsidR="00B639F2" w:rsidRPr="0085020A">
        <w:rPr>
          <w:rStyle w:val="Stile11ptGrassettoOmbreggiatura"/>
          <w:rFonts w:cs="Arial"/>
          <w:b w:val="0"/>
          <w:szCs w:val="18"/>
          <w14:shadow w14:blurRad="0" w14:dist="0" w14:dir="0" w14:sx="0" w14:sy="0" w14:kx="0" w14:ky="0" w14:algn="none">
            <w14:srgbClr w14:val="000000"/>
          </w14:shadow>
        </w:rPr>
        <w:t xml:space="preserve"> diversamente stabilito nelle Condizioni Speciali.</w:t>
      </w:r>
    </w:p>
    <w:p w:rsidR="00A7683E" w:rsidRDefault="00A7683E" w:rsidP="00867D4F">
      <w:pPr>
        <w:pStyle w:val="STILTESTO"/>
        <w:spacing w:after="120"/>
        <w:ind w:left="0"/>
        <w:rPr>
          <w:rStyle w:val="Stile11ptGrassettoOmbreggiatura"/>
          <w:rFonts w:cs="Arial"/>
          <w:b w:val="0"/>
          <w:szCs w:val="18"/>
          <w14:shadow w14:blurRad="0" w14:dist="0" w14:dir="0" w14:sx="0" w14:sy="0" w14:kx="0" w14:ky="0" w14:algn="none">
            <w14:srgbClr w14:val="000000"/>
          </w14:shadow>
        </w:rPr>
      </w:pPr>
      <w:r w:rsidRPr="0085020A">
        <w:rPr>
          <w:rStyle w:val="Stile11ptGrassettoOmbreggiatura"/>
          <w:rFonts w:cs="Arial"/>
          <w:b w:val="0"/>
          <w:szCs w:val="18"/>
          <w14:shadow w14:blurRad="0" w14:dist="0" w14:dir="0" w14:sx="0" w14:sy="0" w14:kx="0" w14:ky="0" w14:algn="none">
            <w14:srgbClr w14:val="000000"/>
          </w14:shadow>
        </w:rPr>
        <w:t xml:space="preserve">Per </w:t>
      </w:r>
      <w:r>
        <w:rPr>
          <w:rStyle w:val="Stile11ptGrassettoOmbreggiatura"/>
          <w:rFonts w:cs="Arial"/>
          <w:b w:val="0"/>
          <w:szCs w:val="18"/>
          <w14:shadow w14:blurRad="0" w14:dist="0" w14:dir="0" w14:sx="0" w14:sy="0" w14:kx="0" w14:ky="0" w14:algn="none">
            <w14:srgbClr w14:val="000000"/>
          </w14:shadow>
        </w:rPr>
        <w:t xml:space="preserve">l’evento </w:t>
      </w:r>
      <w:r w:rsidRPr="00A7683E">
        <w:rPr>
          <w:rStyle w:val="Stile11ptGrassettoOmbreggiatura"/>
          <w:rFonts w:cs="Arial"/>
          <w:szCs w:val="18"/>
          <w14:shadow w14:blurRad="0" w14:dist="0" w14:dir="0" w14:sx="0" w14:sy="0" w14:kx="0" w14:ky="0" w14:algn="none">
            <w14:srgbClr w14:val="000000"/>
          </w14:shadow>
        </w:rPr>
        <w:t>Gelo Brina</w:t>
      </w:r>
      <w:r w:rsidRPr="0085020A">
        <w:rPr>
          <w:rStyle w:val="Stile11ptGrassettoOmbreggiatura"/>
          <w:rFonts w:cs="Arial"/>
          <w:szCs w:val="18"/>
          <w14:shadow w14:blurRad="0" w14:dist="0" w14:dir="0" w14:sx="0" w14:sy="0" w14:kx="0" w14:ky="0" w14:algn="none">
            <w14:srgbClr w14:val="000000"/>
          </w14:shadow>
        </w:rPr>
        <w:t xml:space="preserve"> la garanzia decorre</w:t>
      </w:r>
      <w:r w:rsidRPr="0085020A">
        <w:rPr>
          <w:rStyle w:val="Stile11ptGrassettoOmbreggiatura"/>
          <w:rFonts w:cs="Arial"/>
          <w:b w:val="0"/>
          <w:szCs w:val="18"/>
          <w14:shadow w14:blurRad="0" w14:dist="0" w14:dir="0" w14:sx="0" w14:sy="0" w14:kx="0" w14:ky="0" w14:algn="none">
            <w14:srgbClr w14:val="000000"/>
          </w14:shadow>
        </w:rPr>
        <w:t xml:space="preserve"> dal d</w:t>
      </w:r>
      <w:r>
        <w:rPr>
          <w:rStyle w:val="Stile11ptGrassettoOmbreggiatura"/>
          <w:rFonts w:cs="Arial"/>
          <w:b w:val="0"/>
          <w:szCs w:val="18"/>
          <w14:shadow w14:blurRad="0" w14:dist="0" w14:dir="0" w14:sx="0" w14:sy="0" w14:kx="0" w14:ky="0" w14:algn="none">
            <w14:srgbClr w14:val="000000"/>
          </w14:shadow>
        </w:rPr>
        <w:t>odicesimo</w:t>
      </w:r>
      <w:r w:rsidRPr="0085020A">
        <w:rPr>
          <w:rStyle w:val="Stile11ptGrassettoOmbreggiatura"/>
          <w:rFonts w:cs="Arial"/>
          <w:b w:val="0"/>
          <w:szCs w:val="18"/>
          <w14:shadow w14:blurRad="0" w14:dist="0" w14:dir="0" w14:sx="0" w14:sy="0" w14:kx="0" w14:ky="0" w14:algn="none">
            <w14:srgbClr w14:val="000000"/>
          </w14:shadow>
        </w:rPr>
        <w:t xml:space="preserve"> giorno successivo alla data di notifica e comunque non prima della fase fenologica di </w:t>
      </w:r>
      <w:r w:rsidR="00D95680">
        <w:rPr>
          <w:rStyle w:val="Stile11ptGrassettoOmbreggiatura"/>
          <w:rFonts w:cs="Arial"/>
          <w:szCs w:val="18"/>
          <w14:shadow w14:blurRad="0" w14:dist="0" w14:dir="0" w14:sx="0" w14:sy="0" w14:kx="0" w14:ky="0" w14:algn="none">
            <w14:srgbClr w14:val="000000"/>
          </w14:shadow>
        </w:rPr>
        <w:t>rotture</w:t>
      </w:r>
      <w:r>
        <w:rPr>
          <w:rStyle w:val="Stile11ptGrassettoOmbreggiatura"/>
          <w:rFonts w:cs="Arial"/>
          <w:szCs w:val="18"/>
          <w14:shadow w14:blurRad="0" w14:dist="0" w14:dir="0" w14:sx="0" w14:sy="0" w14:kx="0" w14:ky="0" w14:algn="none">
            <w14:srgbClr w14:val="000000"/>
          </w14:shadow>
        </w:rPr>
        <w:t xml:space="preserve"> gemme, </w:t>
      </w:r>
      <w:r w:rsidRPr="0085020A">
        <w:rPr>
          <w:rStyle w:val="Stile11ptGrassettoOmbreggiatura"/>
          <w:rFonts w:cs="Arial"/>
          <w:b w:val="0"/>
          <w:szCs w:val="18"/>
          <w14:shadow w14:blurRad="0" w14:dist="0" w14:dir="0" w14:sx="0" w14:sy="0" w14:kx="0" w14:ky="0" w14:algn="none">
            <w14:srgbClr w14:val="000000"/>
          </w14:shadow>
        </w:rPr>
        <w:t>salvo quanto diversamente stabilito nelle Condizioni Speciali.</w:t>
      </w:r>
    </w:p>
    <w:p w:rsidR="00B639F2" w:rsidRPr="00455128" w:rsidRDefault="00B639F2" w:rsidP="00750C2F">
      <w:pPr>
        <w:spacing w:after="120"/>
        <w:rPr>
          <w:rFonts w:ascii="Verdana" w:hAnsi="Verdana" w:cs="Arial"/>
          <w:sz w:val="18"/>
          <w:szCs w:val="18"/>
        </w:rPr>
      </w:pPr>
      <w:r w:rsidRPr="00455128">
        <w:rPr>
          <w:rFonts w:ascii="Verdana" w:hAnsi="Verdana" w:cs="Arial"/>
          <w:sz w:val="18"/>
          <w:szCs w:val="18"/>
        </w:rPr>
        <w:t xml:space="preserve">La garanzia cessa alla maturazione del prodotto o anche prima, se il prodotto è già stato raccolto, e comunque non </w:t>
      </w:r>
      <w:r w:rsidRPr="00036AAC">
        <w:rPr>
          <w:rFonts w:ascii="Verdana" w:hAnsi="Verdana" w:cs="Arial"/>
          <w:sz w:val="18"/>
          <w:szCs w:val="18"/>
        </w:rPr>
        <w:t xml:space="preserve">oltre le </w:t>
      </w:r>
      <w:r w:rsidRPr="00036AAC">
        <w:rPr>
          <w:rFonts w:ascii="Verdana" w:hAnsi="Verdana" w:cs="Arial"/>
          <w:b/>
          <w:sz w:val="18"/>
          <w:szCs w:val="18"/>
        </w:rPr>
        <w:t>ore 12 del 10 Novembre</w:t>
      </w:r>
      <w:r w:rsidRPr="00036AAC">
        <w:rPr>
          <w:rFonts w:ascii="Verdana" w:hAnsi="Verdana" w:cs="Arial"/>
          <w:sz w:val="18"/>
          <w:szCs w:val="18"/>
        </w:rPr>
        <w:t xml:space="preserve">, </w:t>
      </w:r>
      <w:r w:rsidRPr="00A7683E">
        <w:rPr>
          <w:rFonts w:ascii="Verdana" w:hAnsi="Verdana" w:cs="Arial"/>
          <w:sz w:val="18"/>
          <w:szCs w:val="18"/>
        </w:rPr>
        <w:t>salvo quanto previsto nelle Condizioni Speciali.</w:t>
      </w:r>
    </w:p>
    <w:p w:rsidR="00B639F2" w:rsidRDefault="00B639F2" w:rsidP="006714C9">
      <w:pPr>
        <w:spacing w:after="240"/>
        <w:rPr>
          <w:rFonts w:ascii="Verdana" w:hAnsi="Verdana" w:cs="Arial"/>
          <w:b/>
          <w:sz w:val="18"/>
          <w:szCs w:val="18"/>
        </w:rPr>
      </w:pPr>
      <w:r w:rsidRPr="00455128">
        <w:rPr>
          <w:rFonts w:ascii="Verdana" w:hAnsi="Verdana" w:cs="Arial"/>
          <w:sz w:val="18"/>
          <w:szCs w:val="18"/>
        </w:rPr>
        <w:t>Limitatamente ai danni causati da</w:t>
      </w:r>
      <w:r w:rsidRPr="00455128">
        <w:rPr>
          <w:rFonts w:ascii="Verdana" w:hAnsi="Verdana" w:cs="Arial"/>
          <w:b/>
          <w:sz w:val="18"/>
          <w:szCs w:val="18"/>
        </w:rPr>
        <w:t xml:space="preserve"> Venti Forti, la garanzia cessa 10 giorni prima della maturazione di</w:t>
      </w:r>
      <w:r w:rsidRPr="00455128">
        <w:rPr>
          <w:rFonts w:ascii="Verdana" w:hAnsi="Verdana" w:cs="Arial"/>
          <w:sz w:val="18"/>
          <w:szCs w:val="18"/>
        </w:rPr>
        <w:t xml:space="preserve"> </w:t>
      </w:r>
      <w:r w:rsidRPr="00455128">
        <w:rPr>
          <w:rFonts w:ascii="Verdana" w:hAnsi="Verdana" w:cs="Arial"/>
          <w:b/>
          <w:sz w:val="18"/>
          <w:szCs w:val="18"/>
        </w:rPr>
        <w:t>raccolta, salvo quanto previsto nelle Condizioni Speciali.</w:t>
      </w:r>
    </w:p>
    <w:p w:rsidR="00D464B2" w:rsidRDefault="00D464B2" w:rsidP="00D464B2">
      <w:pPr>
        <w:pStyle w:val="STILTESTO"/>
        <w:spacing w:after="120"/>
        <w:ind w:left="0"/>
        <w:rPr>
          <w:rStyle w:val="Stile11ptGrassettoOmbreggiatura"/>
          <w:rFonts w:cs="Arial"/>
          <w:b w:val="0"/>
          <w:szCs w:val="18"/>
          <w14:shadow w14:blurRad="0" w14:dist="0" w14:dir="0" w14:sx="0" w14:sy="0" w14:kx="0" w14:ky="0" w14:algn="none">
            <w14:srgbClr w14:val="000000"/>
          </w14:shadow>
        </w:rPr>
      </w:pPr>
      <w:r w:rsidRPr="0085020A">
        <w:rPr>
          <w:rStyle w:val="Stile11ptGrassettoOmbreggiatura"/>
          <w:rFonts w:cs="Arial"/>
          <w:b w:val="0"/>
          <w:szCs w:val="18"/>
          <w14:shadow w14:blurRad="0" w14:dist="0" w14:dir="0" w14:sx="0" w14:sy="0" w14:kx="0" w14:ky="0" w14:algn="none">
            <w14:srgbClr w14:val="000000"/>
          </w14:shadow>
        </w:rPr>
        <w:t xml:space="preserve">Per l’evento </w:t>
      </w:r>
      <w:r w:rsidRPr="0085020A">
        <w:rPr>
          <w:rStyle w:val="Stile11ptGrassettoOmbreggiatura"/>
          <w:rFonts w:cs="Arial"/>
          <w:szCs w:val="18"/>
          <w14:shadow w14:blurRad="0" w14:dist="0" w14:dir="0" w14:sx="0" w14:sy="0" w14:kx="0" w14:ky="0" w14:algn="none">
            <w14:srgbClr w14:val="000000"/>
          </w14:shadow>
        </w:rPr>
        <w:t>Sbalzo Termico</w:t>
      </w:r>
      <w:r w:rsidRPr="0085020A">
        <w:rPr>
          <w:rStyle w:val="Stile11ptGrassettoOmbreggiatura"/>
          <w:rFonts w:cs="Arial"/>
          <w:b w:val="0"/>
          <w:szCs w:val="18"/>
          <w14:shadow w14:blurRad="0" w14:dist="0" w14:dir="0" w14:sx="0" w14:sy="0" w14:kx="0" w14:ky="0" w14:algn="none">
            <w14:srgbClr w14:val="000000"/>
          </w14:shadow>
        </w:rPr>
        <w:t xml:space="preserve"> la garanzia è limitata alla fase fenologica di fioritura.</w:t>
      </w:r>
    </w:p>
    <w:p w:rsidR="00D95680" w:rsidRDefault="00F226EE" w:rsidP="00F226EE">
      <w:pPr>
        <w:rPr>
          <w:rFonts w:ascii="Verdana" w:hAnsi="Verdana"/>
          <w:b/>
          <w:sz w:val="18"/>
          <w:szCs w:val="18"/>
        </w:rPr>
      </w:pPr>
      <w:r>
        <w:rPr>
          <w:rFonts w:ascii="Verdana" w:hAnsi="Verdana"/>
          <w:sz w:val="18"/>
          <w:szCs w:val="18"/>
        </w:rPr>
        <w:t xml:space="preserve">La garanzia </w:t>
      </w:r>
      <w:r w:rsidRPr="00F226EE">
        <w:rPr>
          <w:rFonts w:ascii="Verdana" w:hAnsi="Verdana"/>
          <w:b/>
          <w:sz w:val="18"/>
          <w:szCs w:val="18"/>
        </w:rPr>
        <w:t>Siccità</w:t>
      </w:r>
      <w:r>
        <w:rPr>
          <w:rFonts w:ascii="Verdana" w:hAnsi="Verdana"/>
          <w:sz w:val="18"/>
          <w:szCs w:val="18"/>
        </w:rPr>
        <w:t xml:space="preserve"> viene prestata limitatamente ai terreni </w:t>
      </w:r>
      <w:r w:rsidRPr="00F226EE">
        <w:rPr>
          <w:rFonts w:ascii="Verdana" w:hAnsi="Verdana"/>
          <w:b/>
          <w:sz w:val="18"/>
          <w:szCs w:val="18"/>
        </w:rPr>
        <w:t>catastalmente irrigui</w:t>
      </w:r>
      <w:r w:rsidR="00D95680">
        <w:rPr>
          <w:rFonts w:ascii="Verdana" w:hAnsi="Verdana"/>
          <w:b/>
          <w:sz w:val="18"/>
          <w:szCs w:val="18"/>
        </w:rPr>
        <w:t>, ad eccezione dei cereali autunno vernini e del prodotto uva nei casi in cui il disciplinare di produzione non consenta l’irrigazione.</w:t>
      </w:r>
    </w:p>
    <w:p w:rsidR="00F226EE" w:rsidRDefault="00D95680" w:rsidP="00F226EE">
      <w:pPr>
        <w:rPr>
          <w:rFonts w:ascii="Verdana" w:eastAsia="Verdana" w:hAnsi="Verdana"/>
          <w:sz w:val="18"/>
          <w:szCs w:val="18"/>
        </w:rPr>
      </w:pPr>
      <w:r>
        <w:rPr>
          <w:rFonts w:ascii="Verdana" w:eastAsia="Verdana" w:hAnsi="Verdana"/>
          <w:sz w:val="18"/>
          <w:szCs w:val="18"/>
        </w:rPr>
        <w:t>P</w:t>
      </w:r>
      <w:r w:rsidR="00F226EE" w:rsidRPr="00455128">
        <w:rPr>
          <w:rFonts w:ascii="Verdana" w:eastAsia="Verdana" w:hAnsi="Verdana"/>
          <w:sz w:val="18"/>
          <w:szCs w:val="18"/>
        </w:rPr>
        <w:t>er le colture irrigue</w:t>
      </w:r>
      <w:r w:rsidR="00F226EE">
        <w:rPr>
          <w:rFonts w:ascii="Verdana" w:eastAsia="Verdana" w:hAnsi="Verdana"/>
          <w:sz w:val="18"/>
          <w:szCs w:val="18"/>
        </w:rPr>
        <w:t>,</w:t>
      </w:r>
      <w:r w:rsidR="00F226EE" w:rsidRPr="00455128">
        <w:rPr>
          <w:rFonts w:ascii="Verdana" w:eastAsia="Verdana" w:hAnsi="Verdana"/>
          <w:sz w:val="18"/>
          <w:szCs w:val="18"/>
        </w:rPr>
        <w:t xml:space="preserve"> la perdita di p</w:t>
      </w:r>
      <w:r w:rsidR="00F226EE">
        <w:rPr>
          <w:rFonts w:ascii="Verdana" w:eastAsia="Verdana" w:hAnsi="Verdana"/>
          <w:sz w:val="18"/>
          <w:szCs w:val="18"/>
        </w:rPr>
        <w:t>roduzione conseguente a siccità</w:t>
      </w:r>
      <w:r w:rsidR="00F226EE" w:rsidRPr="00455128">
        <w:rPr>
          <w:rFonts w:ascii="Verdana" w:eastAsia="Verdana" w:hAnsi="Verdana"/>
          <w:sz w:val="18"/>
          <w:szCs w:val="18"/>
        </w:rPr>
        <w:t xml:space="preserve"> è risarcibile esclusivamente a seguito di:</w:t>
      </w:r>
    </w:p>
    <w:p w:rsidR="005349C7" w:rsidRPr="00455128" w:rsidRDefault="005349C7" w:rsidP="00F226EE">
      <w:pPr>
        <w:rPr>
          <w:rFonts w:ascii="Verdana" w:eastAsia="Verdana" w:hAnsi="Verdana"/>
          <w:sz w:val="18"/>
          <w:szCs w:val="18"/>
        </w:rPr>
      </w:pPr>
    </w:p>
    <w:p w:rsidR="00F226EE" w:rsidRPr="00455128" w:rsidRDefault="00F226EE" w:rsidP="00126C74">
      <w:pPr>
        <w:numPr>
          <w:ilvl w:val="0"/>
          <w:numId w:val="67"/>
        </w:numPr>
        <w:tabs>
          <w:tab w:val="left" w:pos="284"/>
        </w:tabs>
        <w:ind w:left="720" w:hanging="360"/>
        <w:rPr>
          <w:rFonts w:ascii="Verdana" w:eastAsia="Verdana" w:hAnsi="Verdana"/>
          <w:sz w:val="18"/>
          <w:szCs w:val="18"/>
        </w:rPr>
      </w:pPr>
      <w:r w:rsidRPr="00455128">
        <w:rPr>
          <w:rFonts w:ascii="Verdana" w:eastAsia="Verdana" w:hAnsi="Verdana"/>
          <w:sz w:val="18"/>
          <w:szCs w:val="18"/>
        </w:rPr>
        <w:t>esaurimento di invasi</w:t>
      </w:r>
      <w:r>
        <w:rPr>
          <w:rFonts w:ascii="Verdana" w:eastAsia="Verdana" w:hAnsi="Verdana"/>
          <w:sz w:val="18"/>
          <w:szCs w:val="18"/>
        </w:rPr>
        <w:t xml:space="preserve"> o bacini artificiali dovuto a </w:t>
      </w:r>
      <w:r w:rsidRPr="00455128">
        <w:rPr>
          <w:rFonts w:ascii="Verdana" w:eastAsia="Verdana" w:hAnsi="Verdana"/>
          <w:sz w:val="18"/>
          <w:szCs w:val="18"/>
        </w:rPr>
        <w:t>insufficienti precipitazioni</w:t>
      </w:r>
      <w:r>
        <w:rPr>
          <w:rFonts w:ascii="Verdana" w:eastAsia="Verdana" w:hAnsi="Verdana"/>
          <w:sz w:val="18"/>
          <w:szCs w:val="18"/>
        </w:rPr>
        <w:t xml:space="preserve"> </w:t>
      </w:r>
      <w:r w:rsidRPr="00455128">
        <w:rPr>
          <w:rFonts w:ascii="Verdana" w:eastAsia="Verdana" w:hAnsi="Verdana"/>
          <w:sz w:val="18"/>
          <w:szCs w:val="18"/>
        </w:rPr>
        <w:t>certificati d</w:t>
      </w:r>
      <w:r>
        <w:rPr>
          <w:rFonts w:ascii="Verdana" w:eastAsia="Verdana" w:hAnsi="Verdana"/>
          <w:sz w:val="18"/>
          <w:szCs w:val="18"/>
        </w:rPr>
        <w:t>ai Consorzi di bonifica/irrigui</w:t>
      </w:r>
      <w:r w:rsidRPr="00455128">
        <w:rPr>
          <w:rFonts w:ascii="Verdana" w:eastAsia="Verdana" w:hAnsi="Verdana"/>
          <w:sz w:val="18"/>
          <w:szCs w:val="18"/>
        </w:rPr>
        <w:t>;</w:t>
      </w:r>
    </w:p>
    <w:p w:rsidR="00F226EE" w:rsidRPr="00F226EE" w:rsidRDefault="00F226EE" w:rsidP="00126C74">
      <w:pPr>
        <w:numPr>
          <w:ilvl w:val="0"/>
          <w:numId w:val="67"/>
        </w:numPr>
        <w:tabs>
          <w:tab w:val="left" w:pos="284"/>
        </w:tabs>
        <w:spacing w:after="120"/>
        <w:ind w:left="720" w:hanging="360"/>
        <w:rPr>
          <w:rFonts w:ascii="Verdana" w:eastAsia="Verdana" w:hAnsi="Verdana"/>
          <w:sz w:val="18"/>
          <w:szCs w:val="18"/>
        </w:rPr>
      </w:pPr>
      <w:r w:rsidRPr="00455128">
        <w:rPr>
          <w:rFonts w:ascii="Verdana" w:eastAsia="Verdana" w:hAnsi="Verdana"/>
          <w:sz w:val="18"/>
          <w:szCs w:val="18"/>
        </w:rPr>
        <w:t>provvedimenti formalizzati e certificati dai Consorzi di bonifica/irrigui che riducano o impediscano l’irrigazione a seguito di insufficienti precipitazioni.</w:t>
      </w:r>
    </w:p>
    <w:p w:rsidR="00B639F2" w:rsidRPr="00455128" w:rsidRDefault="00B639F2" w:rsidP="0033177A">
      <w:pPr>
        <w:pStyle w:val="Stile9"/>
        <w:rPr>
          <w:rStyle w:val="Stile11ptGrassettoOmbreggiatura"/>
          <w:b/>
          <w:bCs w:val="0"/>
          <w:szCs w:val="18"/>
          <w14:shadow w14:blurRad="0" w14:dist="0" w14:dir="0" w14:sx="0" w14:sy="0" w14:kx="0" w14:ky="0" w14:algn="none">
            <w14:srgbClr w14:val="000000"/>
          </w14:shadow>
        </w:rPr>
      </w:pPr>
      <w:r w:rsidRPr="00455128">
        <w:rPr>
          <w:rStyle w:val="Stile11ptGrassettoOmbreggiatura"/>
          <w:b/>
          <w:bCs w:val="0"/>
          <w:szCs w:val="18"/>
          <w14:shadow w14:blurRad="0" w14:dist="0" w14:dir="0" w14:sx="0" w14:sy="0" w14:kx="0" w14:ky="0" w14:algn="none">
            <w14:srgbClr w14:val="000000"/>
          </w14:shadow>
        </w:rPr>
        <w:t>Obblighi dell’assicurato</w:t>
      </w:r>
    </w:p>
    <w:p w:rsidR="00B639F2" w:rsidRPr="00455128" w:rsidRDefault="00B639F2" w:rsidP="00B859E7">
      <w:pPr>
        <w:autoSpaceDE w:val="0"/>
        <w:autoSpaceDN w:val="0"/>
        <w:adjustRightInd w:val="0"/>
        <w:rPr>
          <w:rFonts w:ascii="Verdana" w:hAnsi="Verdana" w:cs="Arial"/>
          <w:sz w:val="18"/>
          <w:szCs w:val="18"/>
        </w:rPr>
      </w:pPr>
      <w:r w:rsidRPr="00455128">
        <w:rPr>
          <w:rFonts w:ascii="Verdana" w:hAnsi="Verdana" w:cs="Arial"/>
          <w:sz w:val="18"/>
          <w:szCs w:val="18"/>
        </w:rPr>
        <w:t>L’</w:t>
      </w:r>
      <w:r w:rsidRPr="00455128">
        <w:rPr>
          <w:rFonts w:ascii="Verdana" w:hAnsi="Verdana" w:cs="Arial"/>
          <w:iCs/>
          <w:sz w:val="18"/>
          <w:szCs w:val="18"/>
        </w:rPr>
        <w:t xml:space="preserve">Assicurato </w:t>
      </w:r>
      <w:r w:rsidRPr="00455128">
        <w:rPr>
          <w:rFonts w:ascii="Verdana" w:hAnsi="Verdana" w:cs="Arial"/>
          <w:sz w:val="18"/>
          <w:szCs w:val="18"/>
        </w:rPr>
        <w:t xml:space="preserve">ha l’obbligo di assicurare l’intera produzione aziendale del prodotto vegetale e/o struttura aziendale </w:t>
      </w:r>
      <w:r w:rsidRPr="000B75F6">
        <w:rPr>
          <w:rFonts w:ascii="Verdana" w:hAnsi="Verdana" w:cs="Arial"/>
          <w:sz w:val="18"/>
          <w:szCs w:val="18"/>
        </w:rPr>
        <w:t>(</w:t>
      </w:r>
      <w:proofErr w:type="spellStart"/>
      <w:r w:rsidRPr="000B75F6">
        <w:rPr>
          <w:rFonts w:ascii="Verdana" w:hAnsi="Verdana" w:cs="Arial"/>
          <w:sz w:val="18"/>
          <w:szCs w:val="18"/>
        </w:rPr>
        <w:t>rif.</w:t>
      </w:r>
      <w:proofErr w:type="spellEnd"/>
      <w:r w:rsidRPr="000B75F6">
        <w:rPr>
          <w:rFonts w:ascii="Verdana" w:hAnsi="Verdana" w:cs="Arial"/>
          <w:sz w:val="18"/>
          <w:szCs w:val="18"/>
        </w:rPr>
        <w:t xml:space="preserve"> </w:t>
      </w:r>
      <w:r w:rsidR="000B75F6" w:rsidRPr="000B75F6">
        <w:rPr>
          <w:rFonts w:ascii="Verdana" w:hAnsi="Verdana" w:cs="Arial"/>
          <w:sz w:val="18"/>
          <w:szCs w:val="18"/>
        </w:rPr>
        <w:t xml:space="preserve">Art. 3 comma 5 </w:t>
      </w:r>
      <w:r w:rsidR="00A7683E" w:rsidRPr="000B75F6">
        <w:rPr>
          <w:rFonts w:ascii="Verdana" w:hAnsi="Verdana" w:cs="Arial"/>
          <w:sz w:val="18"/>
          <w:szCs w:val="18"/>
        </w:rPr>
        <w:t>del PGRA</w:t>
      </w:r>
      <w:r w:rsidRPr="000B75F6">
        <w:rPr>
          <w:rFonts w:ascii="Verdana" w:hAnsi="Verdana" w:cs="Arial"/>
          <w:sz w:val="18"/>
          <w:szCs w:val="18"/>
        </w:rPr>
        <w:t>)</w:t>
      </w:r>
      <w:r w:rsidRPr="00455128">
        <w:rPr>
          <w:rFonts w:ascii="Verdana" w:hAnsi="Verdana" w:cs="Arial"/>
          <w:sz w:val="18"/>
          <w:szCs w:val="18"/>
        </w:rPr>
        <w:t xml:space="preserve"> nel medesimo comune. Per le produzioni soggette ai disciplinari, la produzione assicurabile non può eccedere i limiti produttivi stabiliti dai disciplinari stessi.</w:t>
      </w:r>
    </w:p>
    <w:p w:rsidR="00B639F2" w:rsidRPr="00455128" w:rsidRDefault="00B639F2" w:rsidP="00B859E7">
      <w:pPr>
        <w:autoSpaceDE w:val="0"/>
        <w:autoSpaceDN w:val="0"/>
        <w:adjustRightInd w:val="0"/>
        <w:rPr>
          <w:rFonts w:ascii="Verdana" w:hAnsi="Verdana" w:cs="Arial"/>
          <w:bCs/>
          <w:sz w:val="18"/>
          <w:szCs w:val="18"/>
        </w:rPr>
      </w:pPr>
      <w:r w:rsidRPr="00455128">
        <w:rPr>
          <w:rFonts w:ascii="Verdana" w:hAnsi="Verdana" w:cs="Arial"/>
          <w:bCs/>
          <w:sz w:val="18"/>
          <w:szCs w:val="18"/>
        </w:rPr>
        <w:t>L’Assicurato si impegna a eseguire tutti i lavori di buona agricoltura richiesti dallo stato della coltura nei diversi stadi fenologici fino al raccolto. Tale impegno si intende valido anche in caso di danno.</w:t>
      </w:r>
    </w:p>
    <w:p w:rsidR="00D464B2" w:rsidRDefault="00B639F2" w:rsidP="00AC2388">
      <w:pPr>
        <w:pStyle w:val="STILTESTO2"/>
        <w:spacing w:after="120"/>
        <w:rPr>
          <w:rFonts w:ascii="Verdana" w:hAnsi="Verdana" w:cs="Arial"/>
          <w:b/>
          <w:sz w:val="18"/>
          <w:szCs w:val="18"/>
        </w:rPr>
      </w:pPr>
      <w:r w:rsidRPr="00455128">
        <w:rPr>
          <w:rFonts w:ascii="Verdana" w:hAnsi="Verdana" w:cs="Arial"/>
          <w:b/>
          <w:sz w:val="18"/>
          <w:szCs w:val="18"/>
        </w:rPr>
        <w:t xml:space="preserve">L’inadempimento di uno dei predetti obblighi può comportare la perdita totale o parziale del diritto all’indennizzo. </w:t>
      </w:r>
    </w:p>
    <w:p w:rsidR="00B639F2" w:rsidRPr="00455128" w:rsidRDefault="00B639F2" w:rsidP="00AC2388">
      <w:pPr>
        <w:pStyle w:val="STILTESTO2"/>
        <w:spacing w:after="120"/>
        <w:rPr>
          <w:rStyle w:val="Stile11ptGrassettoOmbreggiatura"/>
          <w:b w:val="0"/>
          <w:szCs w:val="18"/>
          <w14:shadow w14:blurRad="0" w14:dist="0" w14:dir="0" w14:sx="0" w14:sy="0" w14:kx="0" w14:ky="0" w14:algn="none">
            <w14:srgbClr w14:val="000000"/>
          </w14:shadow>
        </w:rPr>
      </w:pPr>
      <w:r w:rsidRPr="00455128">
        <w:rPr>
          <w:rStyle w:val="Stile11ptGrassettoOmbreggiatura"/>
          <w:szCs w:val="18"/>
          <w14:shadow w14:blurRad="0" w14:dist="0" w14:dir="0" w14:sx="0" w14:sy="0" w14:kx="0" w14:ky="0" w14:algn="none">
            <w14:srgbClr w14:val="000000"/>
          </w14:shadow>
        </w:rPr>
        <w:t>In caso di sinistro l’Assicurato deve</w:t>
      </w:r>
      <w:r w:rsidRPr="00455128">
        <w:rPr>
          <w:rStyle w:val="Stile11ptGrassettoOmbreggiatura"/>
          <w:b w:val="0"/>
          <w:szCs w:val="18"/>
          <w14:shadow w14:blurRad="0" w14:dist="0" w14:dir="0" w14:sx="0" w14:sy="0" w14:kx="0" w14:ky="0" w14:algn="none">
            <w14:srgbClr w14:val="000000"/>
          </w14:shadow>
        </w:rPr>
        <w:t>:</w:t>
      </w:r>
    </w:p>
    <w:p w:rsidR="00B639F2" w:rsidRPr="00455128" w:rsidRDefault="00B639F2" w:rsidP="00126C74">
      <w:pPr>
        <w:pStyle w:val="STILTESTO2"/>
        <w:numPr>
          <w:ilvl w:val="0"/>
          <w:numId w:val="16"/>
        </w:numPr>
        <w:ind w:left="426"/>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darne avviso all’Intermediario della Società entro tre giorni dal giorno in cui si è verificato l’evento o dal giorno in cui ne è venuto a  conoscenza, sempre che provi che questa gli sia stata in precedenza impedita. La denuncia deve essere riferita all’intera produzione assicurata nel comune, indicando l’eventuale percentuale di prodotto raccolto alla data del sinistro;</w:t>
      </w:r>
    </w:p>
    <w:p w:rsidR="00B639F2" w:rsidRPr="00455128" w:rsidRDefault="00B639F2" w:rsidP="00126C74">
      <w:pPr>
        <w:pStyle w:val="STILTESTO2"/>
        <w:numPr>
          <w:ilvl w:val="0"/>
          <w:numId w:val="16"/>
        </w:numPr>
        <w:ind w:left="426"/>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dichiarare se intende richiedere la perizia o segnalare l’evento per semplice memoria qualora ri</w:t>
      </w:r>
      <w:r w:rsidRPr="00455128">
        <w:rPr>
          <w:rStyle w:val="Stile11ptGrassettoOmbreggiatura"/>
          <w:b w:val="0"/>
          <w:szCs w:val="18"/>
          <w14:shadow w14:blurRad="0" w14:dist="0" w14:dir="0" w14:sx="0" w14:sy="0" w14:kx="0" w14:ky="0" w14:algn="none">
            <w14:srgbClr w14:val="000000"/>
          </w14:shadow>
        </w:rPr>
        <w:softHyphen/>
        <w:t>tenga che lo stesso non comporti diritto all’indennizzo;</w:t>
      </w:r>
    </w:p>
    <w:p w:rsidR="00B639F2" w:rsidRPr="00455128" w:rsidRDefault="00B639F2" w:rsidP="00126C74">
      <w:pPr>
        <w:pStyle w:val="STILTESTO2"/>
        <w:numPr>
          <w:ilvl w:val="0"/>
          <w:numId w:val="16"/>
        </w:numPr>
        <w:ind w:left="426"/>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eseguire tutti i lavori di buona agricoltura richiesti dallo stato delle colture;</w:t>
      </w:r>
    </w:p>
    <w:p w:rsidR="00B639F2" w:rsidRPr="00455128" w:rsidRDefault="00B639F2" w:rsidP="00126C74">
      <w:pPr>
        <w:pStyle w:val="STILTESTO2"/>
        <w:numPr>
          <w:ilvl w:val="0"/>
          <w:numId w:val="16"/>
        </w:numPr>
        <w:ind w:left="426"/>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non raccogliere il prodotto prima che abbia avuto luogo la rilevazione definitiva del danno, salvo quanto previsto dall’ART.18 -Rilevazione dei danni in prossimità della raccolta;</w:t>
      </w:r>
    </w:p>
    <w:p w:rsidR="00B639F2" w:rsidRPr="00455128" w:rsidRDefault="00B639F2" w:rsidP="00126C74">
      <w:pPr>
        <w:pStyle w:val="STILTESTO2"/>
        <w:numPr>
          <w:ilvl w:val="0"/>
          <w:numId w:val="16"/>
        </w:numPr>
        <w:ind w:left="426"/>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non manomettere o alterare il prodotto danneggiato;</w:t>
      </w:r>
    </w:p>
    <w:p w:rsidR="00B639F2" w:rsidRPr="00455128" w:rsidRDefault="00B639F2" w:rsidP="00126C74">
      <w:pPr>
        <w:pStyle w:val="STILTESTO2"/>
        <w:numPr>
          <w:ilvl w:val="0"/>
          <w:numId w:val="16"/>
        </w:numPr>
        <w:ind w:left="426"/>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mettere a disposizione dei periti la planimetria catastale degli appezzamenti relativi alle produzioni assicurate ed il Fascicolo aziendale;</w:t>
      </w:r>
    </w:p>
    <w:p w:rsidR="00B639F2" w:rsidRPr="00455128" w:rsidRDefault="00B639F2" w:rsidP="00126C74">
      <w:pPr>
        <w:pStyle w:val="STILTESTO2"/>
        <w:numPr>
          <w:ilvl w:val="0"/>
          <w:numId w:val="16"/>
        </w:numPr>
        <w:ind w:left="426"/>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informare i periti di tutti i contratti stipulati per il medesimo prodotto nell’ambito del medesimo comune.</w:t>
      </w:r>
    </w:p>
    <w:p w:rsidR="00B639F2" w:rsidRPr="00455128" w:rsidRDefault="00B639F2" w:rsidP="00CE67DF">
      <w:pPr>
        <w:pStyle w:val="STILTESTO2"/>
        <w:ind w:left="426"/>
        <w:rPr>
          <w:rStyle w:val="Stile11ptGrassettoOmbreggiatura"/>
          <w:b w:val="0"/>
          <w:szCs w:val="18"/>
          <w14:shadow w14:blurRad="0" w14:dist="0" w14:dir="0" w14:sx="0" w14:sy="0" w14:kx="0" w14:ky="0" w14:algn="none">
            <w14:srgbClr w14:val="000000"/>
          </w14:shadow>
        </w:rPr>
      </w:pPr>
    </w:p>
    <w:p w:rsidR="00B639F2" w:rsidRPr="00455128" w:rsidRDefault="00B639F2" w:rsidP="00D9624D">
      <w:pPr>
        <w:pStyle w:val="STILTESTO2"/>
        <w:spacing w:after="120"/>
        <w:rPr>
          <w:rStyle w:val="Stile11ptGrassettoOmbreggiatura"/>
          <w:szCs w:val="18"/>
          <w14:shadow w14:blurRad="0" w14:dist="0" w14:dir="0" w14:sx="0" w14:sy="0" w14:kx="0" w14:ky="0" w14:algn="none">
            <w14:srgbClr w14:val="000000"/>
          </w14:shadow>
        </w:rPr>
      </w:pPr>
      <w:r w:rsidRPr="00455128">
        <w:rPr>
          <w:rStyle w:val="Stile11ptGrassettoOmbreggiatura"/>
          <w:szCs w:val="18"/>
          <w14:shadow w14:blurRad="0" w14:dist="0" w14:dir="0" w14:sx="0" w14:sy="0" w14:kx="0" w14:ky="0" w14:algn="none">
            <w14:srgbClr w14:val="000000"/>
          </w14:shadow>
        </w:rPr>
        <w:t>L’inadempimento anche di uno solo degli obblighi di cui ai commi a), c), d), e), f)</w:t>
      </w:r>
      <w:r w:rsidR="00D464B2">
        <w:rPr>
          <w:rStyle w:val="Stile11ptGrassettoOmbreggiatura"/>
          <w:szCs w:val="18"/>
          <w14:shadow w14:blurRad="0" w14:dist="0" w14:dir="0" w14:sx="0" w14:sy="0" w14:kx="0" w14:ky="0" w14:algn="none">
            <w14:srgbClr w14:val="000000"/>
          </w14:shadow>
        </w:rPr>
        <w:t>, g)</w:t>
      </w:r>
      <w:r w:rsidRPr="00455128">
        <w:rPr>
          <w:rStyle w:val="Stile11ptGrassettoOmbreggiatura"/>
          <w:szCs w:val="18"/>
          <w14:shadow w14:blurRad="0" w14:dist="0" w14:dir="0" w14:sx="0" w14:sy="0" w14:kx="0" w14:ky="0" w14:algn="none">
            <w14:srgbClr w14:val="000000"/>
          </w14:shadow>
        </w:rPr>
        <w:t xml:space="preserve"> del precedente paragrafo può comportare la perdita totale o parz</w:t>
      </w:r>
      <w:r w:rsidR="00D464B2">
        <w:rPr>
          <w:rStyle w:val="Stile11ptGrassettoOmbreggiatura"/>
          <w:szCs w:val="18"/>
          <w14:shadow w14:blurRad="0" w14:dist="0" w14:dir="0" w14:sx="0" w14:sy="0" w14:kx="0" w14:ky="0" w14:algn="none">
            <w14:srgbClr w14:val="000000"/>
          </w14:shadow>
        </w:rPr>
        <w:t>iale del diritto all’indennizzo.</w:t>
      </w:r>
    </w:p>
    <w:p w:rsidR="00B639F2" w:rsidRPr="00455128" w:rsidRDefault="00B639F2" w:rsidP="00CE67DF">
      <w:pPr>
        <w:pStyle w:val="STILTESTO2"/>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L’Assicurato ha la facoltà di trasformare la denuncia di danno per memoria in denuncia con richiesta di perizia, con le seguenti limitazioni:</w:t>
      </w:r>
    </w:p>
    <w:p w:rsidR="00B639F2" w:rsidRPr="00455128" w:rsidRDefault="00C91267" w:rsidP="00126C74">
      <w:pPr>
        <w:pStyle w:val="STILTESTO2"/>
        <w:numPr>
          <w:ilvl w:val="0"/>
          <w:numId w:val="59"/>
        </w:numPr>
        <w:spacing w:before="120" w:after="120"/>
        <w:ind w:left="714" w:hanging="357"/>
        <w:rPr>
          <w:rStyle w:val="Stile11ptGrassettoOmbreggiatura"/>
          <w:b w:val="0"/>
          <w:szCs w:val="18"/>
          <w14:shadow w14:blurRad="0" w14:dist="0" w14:dir="0" w14:sx="0" w14:sy="0" w14:kx="0" w14:ky="0" w14:algn="none">
            <w14:srgbClr w14:val="000000"/>
          </w14:shadow>
        </w:rPr>
      </w:pPr>
      <w:r>
        <w:rPr>
          <w:rStyle w:val="Stile11ptGrassettoOmbreggiatura"/>
          <w:b w:val="0"/>
          <w:szCs w:val="18"/>
          <w14:shadow w14:blurRad="0" w14:dist="0" w14:dir="0" w14:sx="0" w14:sy="0" w14:kx="0" w14:ky="0" w14:algn="none">
            <w14:srgbClr w14:val="000000"/>
          </w14:shadow>
        </w:rPr>
        <w:t>per le avversità grandine e/o v</w:t>
      </w:r>
      <w:r w:rsidR="00B639F2" w:rsidRPr="00455128">
        <w:rPr>
          <w:rStyle w:val="Stile11ptGrassettoOmbreggiatura"/>
          <w:b w:val="0"/>
          <w:szCs w:val="18"/>
          <w14:shadow w14:blurRad="0" w14:dist="0" w14:dir="0" w14:sx="0" w14:sy="0" w14:kx="0" w14:ky="0" w14:algn="none">
            <w14:srgbClr w14:val="000000"/>
          </w14:shadow>
        </w:rPr>
        <w:t>enti forti  fino a venti giorni prima della raccolta del prodotto. Per raccolta si intende quella del prodotto relativo alla varietà più precoce;</w:t>
      </w:r>
    </w:p>
    <w:p w:rsidR="00B639F2" w:rsidRPr="00C91267" w:rsidRDefault="00C91267" w:rsidP="00126C74">
      <w:pPr>
        <w:pStyle w:val="STILTESTO2"/>
        <w:numPr>
          <w:ilvl w:val="0"/>
          <w:numId w:val="59"/>
        </w:numPr>
        <w:spacing w:after="120"/>
        <w:ind w:left="714" w:hanging="357"/>
        <w:rPr>
          <w:rStyle w:val="Stile11ptGrassettoOmbreggiatura"/>
          <w:b w:val="0"/>
          <w:szCs w:val="18"/>
          <w14:shadow w14:blurRad="0" w14:dist="0" w14:dir="0" w14:sx="0" w14:sy="0" w14:kx="0" w14:ky="0" w14:algn="none">
            <w14:srgbClr w14:val="000000"/>
          </w14:shadow>
        </w:rPr>
      </w:pPr>
      <w:r>
        <w:rPr>
          <w:rStyle w:val="Stile11ptGrassettoOmbreggiatura"/>
          <w:b w:val="0"/>
          <w:szCs w:val="18"/>
          <w14:shadow w14:blurRad="0" w14:dist="0" w14:dir="0" w14:sx="0" w14:sy="0" w14:kx="0" w14:ky="0" w14:algn="none">
            <w14:srgbClr w14:val="000000"/>
          </w14:shadow>
        </w:rPr>
        <w:t xml:space="preserve">per le avversità diverse da grandine e/o vento </w:t>
      </w:r>
      <w:r w:rsidR="00B639F2" w:rsidRPr="00455128">
        <w:rPr>
          <w:rStyle w:val="Stile11ptGrassettoOmbreggiatura"/>
          <w:b w:val="0"/>
          <w:szCs w:val="18"/>
          <w14:shadow w14:blurRad="0" w14:dist="0" w14:dir="0" w14:sx="0" w14:sy="0" w14:kx="0" w14:ky="0" w14:algn="none">
            <w14:srgbClr w14:val="000000"/>
          </w14:shadow>
        </w:rPr>
        <w:t>non è ammessa denuncia per memoria, ma esclusivamente con richiesta di perizia.</w:t>
      </w:r>
    </w:p>
    <w:p w:rsidR="00B639F2" w:rsidRPr="00455128" w:rsidRDefault="00B639F2" w:rsidP="000648E7">
      <w:pPr>
        <w:pStyle w:val="STILTESTO2"/>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lastRenderedPageBreak/>
        <w:t>Alla data della trasformazione</w:t>
      </w:r>
      <w:r w:rsidR="00D464B2">
        <w:rPr>
          <w:rStyle w:val="Stile11ptGrassettoOmbreggiatura"/>
          <w:b w:val="0"/>
          <w:szCs w:val="18"/>
          <w14:shadow w14:blurRad="0" w14:dist="0" w14:dir="0" w14:sx="0" w14:sy="0" w14:kx="0" w14:ky="0" w14:algn="none">
            <w14:srgbClr w14:val="000000"/>
          </w14:shadow>
        </w:rPr>
        <w:t xml:space="preserve"> il prodotto</w:t>
      </w:r>
      <w:r w:rsidRPr="00455128">
        <w:rPr>
          <w:rStyle w:val="Stile11ptGrassettoOmbreggiatura"/>
          <w:b w:val="0"/>
          <w:szCs w:val="18"/>
          <w14:shadow w14:blurRad="0" w14:dist="0" w14:dir="0" w14:sx="0" w14:sy="0" w14:kx="0" w14:ky="0" w14:algn="none">
            <w14:srgbClr w14:val="000000"/>
          </w14:shadow>
        </w:rPr>
        <w:t xml:space="preserve"> deve essere presente in campo per eventuali verifiche alcuna manomissione.</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Somma assicurata</w:t>
      </w:r>
    </w:p>
    <w:p w:rsidR="00B639F2" w:rsidRPr="00455128" w:rsidRDefault="00B639F2" w:rsidP="00C91267">
      <w:pPr>
        <w:autoSpaceDE w:val="0"/>
        <w:autoSpaceDN w:val="0"/>
        <w:adjustRightInd w:val="0"/>
        <w:rPr>
          <w:rFonts w:ascii="Verdana" w:hAnsi="Verdana" w:cs="Arial"/>
          <w:sz w:val="18"/>
          <w:szCs w:val="18"/>
        </w:rPr>
      </w:pPr>
      <w:r w:rsidRPr="00455128">
        <w:rPr>
          <w:rFonts w:ascii="Verdana" w:hAnsi="Verdana" w:cs="Arial"/>
          <w:sz w:val="18"/>
          <w:szCs w:val="18"/>
        </w:rPr>
        <w:t>La somma assicurata deve corrispondere al valore che si determina moltiplicando le quantità di</w:t>
      </w:r>
    </w:p>
    <w:p w:rsidR="00B639F2" w:rsidRPr="00455128" w:rsidRDefault="00B639F2" w:rsidP="00C91267">
      <w:pPr>
        <w:autoSpaceDE w:val="0"/>
        <w:autoSpaceDN w:val="0"/>
        <w:adjustRightInd w:val="0"/>
        <w:rPr>
          <w:rStyle w:val="Stile11ptGrassettoOmbreggiatura"/>
          <w:rFonts w:cs="Arial"/>
          <w:b w:val="0"/>
          <w:bCs w:val="0"/>
          <w:szCs w:val="18"/>
          <w14:shadow w14:blurRad="0" w14:dist="0" w14:dir="0" w14:sx="0" w14:sy="0" w14:kx="0" w14:ky="0" w14:algn="none">
            <w14:srgbClr w14:val="000000"/>
          </w14:shadow>
        </w:rPr>
      </w:pPr>
      <w:r w:rsidRPr="00455128">
        <w:rPr>
          <w:rFonts w:ascii="Verdana" w:hAnsi="Verdana" w:cs="Arial"/>
          <w:iCs/>
          <w:sz w:val="18"/>
          <w:szCs w:val="18"/>
        </w:rPr>
        <w:t>prodotto</w:t>
      </w:r>
      <w:r w:rsidRPr="00455128">
        <w:rPr>
          <w:rFonts w:ascii="Verdana" w:hAnsi="Verdana" w:cs="Arial"/>
          <w:i/>
          <w:iCs/>
          <w:sz w:val="18"/>
          <w:szCs w:val="18"/>
        </w:rPr>
        <w:t xml:space="preserve"> </w:t>
      </w:r>
      <w:r w:rsidRPr="00455128">
        <w:rPr>
          <w:rFonts w:ascii="Verdana" w:hAnsi="Verdana" w:cs="Arial"/>
          <w:sz w:val="18"/>
          <w:szCs w:val="18"/>
        </w:rPr>
        <w:t xml:space="preserve">assicurato per il prezzo unitario dello stesso. I prezzi unitari massimi applicabili sono indicati annualmente con Decreto emesso dal Ministero delle Politiche Agricole Alimentari </w:t>
      </w:r>
      <w:r w:rsidR="00C91267">
        <w:rPr>
          <w:rFonts w:ascii="Verdana" w:hAnsi="Verdana" w:cs="Arial"/>
          <w:sz w:val="18"/>
          <w:szCs w:val="18"/>
        </w:rPr>
        <w:t>Forestali e del Turismo.</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Pagamento del Premio</w:t>
      </w:r>
    </w:p>
    <w:p w:rsidR="00B639F2" w:rsidRPr="00455128" w:rsidRDefault="00B639F2" w:rsidP="00CE67DF">
      <w:pPr>
        <w:autoSpaceDE w:val="0"/>
        <w:autoSpaceDN w:val="0"/>
        <w:adjustRightInd w:val="0"/>
        <w:rPr>
          <w:rFonts w:ascii="Verdana" w:hAnsi="Verdana" w:cs="Arial"/>
          <w:sz w:val="18"/>
          <w:szCs w:val="18"/>
        </w:rPr>
      </w:pPr>
      <w:r w:rsidRPr="00455128">
        <w:rPr>
          <w:rFonts w:ascii="Verdana" w:hAnsi="Verdana" w:cs="Arial"/>
          <w:sz w:val="18"/>
          <w:szCs w:val="18"/>
        </w:rPr>
        <w:t xml:space="preserve">Il </w:t>
      </w:r>
      <w:r w:rsidRPr="00455128">
        <w:rPr>
          <w:rFonts w:ascii="Verdana" w:hAnsi="Verdana" w:cs="Arial"/>
          <w:iCs/>
          <w:sz w:val="18"/>
          <w:szCs w:val="18"/>
        </w:rPr>
        <w:t>premio</w:t>
      </w:r>
      <w:r w:rsidRPr="00455128">
        <w:rPr>
          <w:rFonts w:ascii="Verdana" w:hAnsi="Verdana" w:cs="Arial"/>
          <w:sz w:val="18"/>
          <w:szCs w:val="18"/>
        </w:rPr>
        <w:t xml:space="preserve"> deve essere corrisposto dal </w:t>
      </w:r>
      <w:r w:rsidRPr="00455128">
        <w:rPr>
          <w:rFonts w:ascii="Verdana" w:hAnsi="Verdana" w:cs="Arial"/>
          <w:iCs/>
          <w:sz w:val="18"/>
          <w:szCs w:val="18"/>
        </w:rPr>
        <w:t xml:space="preserve">Contraente </w:t>
      </w:r>
      <w:r w:rsidRPr="00455128">
        <w:rPr>
          <w:rFonts w:ascii="Verdana" w:hAnsi="Verdana" w:cs="Arial"/>
          <w:sz w:val="18"/>
          <w:szCs w:val="18"/>
        </w:rPr>
        <w:t xml:space="preserve">alla </w:t>
      </w:r>
      <w:r w:rsidRPr="00455128">
        <w:rPr>
          <w:rFonts w:ascii="Verdana" w:hAnsi="Verdana" w:cs="Arial"/>
          <w:iCs/>
          <w:sz w:val="18"/>
          <w:szCs w:val="18"/>
        </w:rPr>
        <w:t xml:space="preserve">Società </w:t>
      </w:r>
      <w:r w:rsidRPr="00455128">
        <w:rPr>
          <w:rFonts w:ascii="Verdana" w:hAnsi="Verdana" w:cs="Arial"/>
          <w:sz w:val="18"/>
          <w:szCs w:val="18"/>
        </w:rPr>
        <w:t xml:space="preserve">entro la data convenuta in </w:t>
      </w:r>
      <w:r w:rsidR="0018277F">
        <w:rPr>
          <w:rFonts w:ascii="Verdana" w:hAnsi="Verdana" w:cs="Arial"/>
          <w:sz w:val="18"/>
          <w:szCs w:val="18"/>
        </w:rPr>
        <w:t>Appendice 3</w:t>
      </w:r>
      <w:r w:rsidRPr="0018277F">
        <w:rPr>
          <w:rFonts w:ascii="Verdana" w:hAnsi="Verdana" w:cs="Arial"/>
          <w:sz w:val="18"/>
          <w:szCs w:val="18"/>
        </w:rPr>
        <w:t>-</w:t>
      </w:r>
      <w:r w:rsidRPr="00455128">
        <w:rPr>
          <w:rFonts w:ascii="Verdana" w:hAnsi="Verdana" w:cs="Arial"/>
          <w:sz w:val="18"/>
          <w:szCs w:val="18"/>
        </w:rPr>
        <w:t xml:space="preserve"> Pattuizioni Gestionali, della presente Polizza Collettiva.</w:t>
      </w:r>
    </w:p>
    <w:p w:rsidR="00B639F2" w:rsidRPr="00455128" w:rsidRDefault="00B639F2" w:rsidP="000648E7">
      <w:pPr>
        <w:autoSpaceDE w:val="0"/>
        <w:autoSpaceDN w:val="0"/>
        <w:adjustRightInd w:val="0"/>
        <w:rPr>
          <w:rStyle w:val="Stile11ptGrassettoOmbreggiatura"/>
          <w:rFonts w:cs="Arial"/>
          <w:b w:val="0"/>
          <w:bCs w:val="0"/>
          <w:szCs w:val="18"/>
          <w14:shadow w14:blurRad="0" w14:dist="0" w14:dir="0" w14:sx="0" w14:sy="0" w14:kx="0" w14:ky="0" w14:algn="none">
            <w14:srgbClr w14:val="000000"/>
          </w14:shadow>
        </w:rPr>
      </w:pPr>
      <w:r w:rsidRPr="00455128">
        <w:rPr>
          <w:rFonts w:ascii="Verdana" w:hAnsi="Verdana" w:cs="Arial"/>
          <w:sz w:val="18"/>
          <w:szCs w:val="18"/>
        </w:rPr>
        <w:t xml:space="preserve">Il </w:t>
      </w:r>
      <w:r w:rsidRPr="00455128">
        <w:rPr>
          <w:rFonts w:ascii="Verdana" w:hAnsi="Verdana" w:cs="Arial"/>
          <w:iCs/>
          <w:sz w:val="18"/>
          <w:szCs w:val="18"/>
        </w:rPr>
        <w:t>premio</w:t>
      </w:r>
      <w:r w:rsidRPr="00455128">
        <w:rPr>
          <w:rFonts w:ascii="Verdana" w:hAnsi="Verdana" w:cs="Arial"/>
          <w:sz w:val="18"/>
          <w:szCs w:val="18"/>
        </w:rPr>
        <w:t xml:space="preserve"> è dovuto da ciascun </w:t>
      </w:r>
      <w:r w:rsidRPr="00455128">
        <w:rPr>
          <w:rFonts w:ascii="Verdana" w:hAnsi="Verdana" w:cs="Arial"/>
          <w:iCs/>
          <w:sz w:val="18"/>
          <w:szCs w:val="18"/>
        </w:rPr>
        <w:t xml:space="preserve">Assicurato </w:t>
      </w:r>
      <w:r w:rsidRPr="00455128">
        <w:rPr>
          <w:rFonts w:ascii="Verdana" w:hAnsi="Verdana" w:cs="Arial"/>
          <w:sz w:val="18"/>
          <w:szCs w:val="18"/>
        </w:rPr>
        <w:t>per l’intero periodo di copertura a prescindere dalla durata dello stesso.</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Soglia</w:t>
      </w:r>
    </w:p>
    <w:p w:rsidR="00B639F2" w:rsidRPr="00455128" w:rsidRDefault="00B639F2" w:rsidP="00CE67DF">
      <w:pPr>
        <w:autoSpaceDE w:val="0"/>
        <w:autoSpaceDN w:val="0"/>
        <w:adjustRightInd w:val="0"/>
        <w:rPr>
          <w:rFonts w:ascii="Verdana" w:hAnsi="Verdana" w:cs="Arial"/>
          <w:bCs/>
          <w:sz w:val="18"/>
          <w:szCs w:val="18"/>
        </w:rPr>
      </w:pPr>
      <w:r w:rsidRPr="00036AAC">
        <w:rPr>
          <w:rFonts w:ascii="Verdana" w:hAnsi="Verdana" w:cs="Arial"/>
          <w:bCs/>
          <w:sz w:val="18"/>
          <w:szCs w:val="18"/>
        </w:rPr>
        <w:t>L’assicurazione può essere prestata con l’applicazione di una soglia</w:t>
      </w:r>
      <w:r w:rsidRPr="00036AAC">
        <w:rPr>
          <w:rFonts w:ascii="Verdana" w:hAnsi="Verdana" w:cs="Arial"/>
          <w:bCs/>
          <w:i/>
          <w:iCs/>
          <w:sz w:val="18"/>
          <w:szCs w:val="18"/>
        </w:rPr>
        <w:t xml:space="preserve"> </w:t>
      </w:r>
      <w:r w:rsidRPr="00036AAC">
        <w:rPr>
          <w:rFonts w:ascii="Verdana" w:hAnsi="Verdana" w:cs="Arial"/>
          <w:bCs/>
          <w:sz w:val="18"/>
          <w:szCs w:val="18"/>
        </w:rPr>
        <w:t xml:space="preserve">di </w:t>
      </w:r>
      <w:r w:rsidR="00D464B2" w:rsidRPr="00036AAC">
        <w:rPr>
          <w:rFonts w:ascii="Verdana" w:hAnsi="Verdana" w:cs="Arial"/>
          <w:bCs/>
          <w:sz w:val="18"/>
          <w:szCs w:val="18"/>
        </w:rPr>
        <w:t xml:space="preserve">accesso all’indennizzo pari </w:t>
      </w:r>
      <w:r w:rsidR="008960EC">
        <w:rPr>
          <w:rFonts w:ascii="Verdana" w:hAnsi="Verdana" w:cs="Arial"/>
          <w:bCs/>
          <w:sz w:val="18"/>
          <w:szCs w:val="18"/>
        </w:rPr>
        <w:t xml:space="preserve">al </w:t>
      </w:r>
      <w:r w:rsidR="00D464B2" w:rsidRPr="00036AAC">
        <w:rPr>
          <w:rFonts w:ascii="Verdana" w:hAnsi="Verdana" w:cs="Arial"/>
          <w:bCs/>
          <w:sz w:val="18"/>
          <w:szCs w:val="18"/>
        </w:rPr>
        <w:t>2</w:t>
      </w:r>
      <w:r w:rsidRPr="00036AAC">
        <w:rPr>
          <w:rFonts w:ascii="Verdana" w:hAnsi="Verdana" w:cs="Arial"/>
          <w:bCs/>
          <w:sz w:val="18"/>
          <w:szCs w:val="18"/>
        </w:rPr>
        <w:t>0% della produzione. Le perdite dovute ad eventi assicurati che non superano la predetta soglia non sono risarcibili.</w:t>
      </w:r>
    </w:p>
    <w:p w:rsidR="00B639F2" w:rsidRPr="00455128" w:rsidRDefault="00B639F2" w:rsidP="00CE67DF">
      <w:pPr>
        <w:autoSpaceDE w:val="0"/>
        <w:autoSpaceDN w:val="0"/>
        <w:adjustRightInd w:val="0"/>
        <w:rPr>
          <w:rFonts w:ascii="Verdana" w:hAnsi="Verdana" w:cs="Arial"/>
          <w:sz w:val="18"/>
          <w:szCs w:val="18"/>
        </w:rPr>
      </w:pPr>
      <w:r w:rsidRPr="00455128">
        <w:rPr>
          <w:rFonts w:ascii="Verdana" w:hAnsi="Verdana" w:cs="Arial"/>
          <w:bCs/>
          <w:sz w:val="18"/>
          <w:szCs w:val="18"/>
        </w:rPr>
        <w:t xml:space="preserve">La soglia è calcolata sull’intera produzione delle stessa specie vegetale </w:t>
      </w:r>
      <w:r w:rsidRPr="000B75F6">
        <w:rPr>
          <w:rFonts w:ascii="Verdana" w:hAnsi="Verdana" w:cs="Arial"/>
          <w:bCs/>
          <w:sz w:val="18"/>
          <w:szCs w:val="18"/>
        </w:rPr>
        <w:t>(</w:t>
      </w:r>
      <w:proofErr w:type="spellStart"/>
      <w:r w:rsidRPr="000B75F6">
        <w:rPr>
          <w:rFonts w:ascii="Verdana" w:hAnsi="Verdana" w:cs="Arial"/>
          <w:bCs/>
          <w:sz w:val="18"/>
          <w:szCs w:val="18"/>
        </w:rPr>
        <w:t>rif.</w:t>
      </w:r>
      <w:proofErr w:type="spellEnd"/>
      <w:r w:rsidRPr="000B75F6">
        <w:rPr>
          <w:rFonts w:ascii="Verdana" w:hAnsi="Verdana" w:cs="Arial"/>
          <w:bCs/>
          <w:sz w:val="18"/>
          <w:szCs w:val="18"/>
        </w:rPr>
        <w:t xml:space="preserve"> Allegato 1, Art. 1.1. del P</w:t>
      </w:r>
      <w:r w:rsidR="00C91267" w:rsidRPr="000B75F6">
        <w:rPr>
          <w:rFonts w:ascii="Verdana" w:hAnsi="Verdana" w:cs="Arial"/>
          <w:bCs/>
          <w:sz w:val="18"/>
          <w:szCs w:val="18"/>
        </w:rPr>
        <w:t>GRA</w:t>
      </w:r>
      <w:r w:rsidRPr="000B75F6">
        <w:rPr>
          <w:rFonts w:ascii="Verdana" w:hAnsi="Verdana" w:cs="Arial"/>
          <w:bCs/>
          <w:sz w:val="18"/>
          <w:szCs w:val="18"/>
        </w:rPr>
        <w:t>)</w:t>
      </w:r>
      <w:r w:rsidRPr="00455128">
        <w:rPr>
          <w:rFonts w:ascii="Verdana" w:hAnsi="Verdana" w:cs="Arial"/>
          <w:bCs/>
          <w:sz w:val="18"/>
          <w:szCs w:val="18"/>
        </w:rPr>
        <w:t xml:space="preserve"> in un medesimo comune, tenendo tuttavia distinte le coltivazioni protette da impianti di difesa attiva</w:t>
      </w:r>
      <w:r w:rsidR="00D95680">
        <w:rPr>
          <w:rFonts w:ascii="Verdana" w:hAnsi="Verdana" w:cs="Arial"/>
          <w:bCs/>
          <w:sz w:val="18"/>
          <w:szCs w:val="18"/>
        </w:rPr>
        <w:t xml:space="preserve"> (reti antigrandine, impianto antibrina, reti antigrandine e impianto antibrina)</w:t>
      </w:r>
      <w:r w:rsidRPr="00455128">
        <w:rPr>
          <w:rFonts w:ascii="Verdana" w:hAnsi="Verdana" w:cs="Arial"/>
          <w:bCs/>
          <w:sz w:val="18"/>
          <w:szCs w:val="18"/>
        </w:rPr>
        <w:t xml:space="preserve">, per le quali è prevista l’applicazione di una soglia separata. </w:t>
      </w:r>
      <w:r w:rsidRPr="00455128">
        <w:rPr>
          <w:rFonts w:ascii="Verdana" w:hAnsi="Verdana" w:cs="Arial"/>
          <w:sz w:val="18"/>
          <w:szCs w:val="18"/>
        </w:rPr>
        <w:t>Al superamento della predetta soglia il danno è indennizzato applicando, per ogni partita</w:t>
      </w:r>
      <w:r w:rsidR="00402A7D">
        <w:rPr>
          <w:rFonts w:ascii="Verdana" w:hAnsi="Verdana" w:cs="Arial"/>
          <w:sz w:val="18"/>
          <w:szCs w:val="18"/>
        </w:rPr>
        <w:t>/appezzamento</w:t>
      </w:r>
      <w:r w:rsidRPr="00455128">
        <w:rPr>
          <w:rFonts w:ascii="Verdana" w:hAnsi="Verdana" w:cs="Arial"/>
          <w:sz w:val="18"/>
          <w:szCs w:val="18"/>
        </w:rPr>
        <w:t xml:space="preserve"> assicurata, la </w:t>
      </w:r>
      <w:r w:rsidRPr="00455128">
        <w:rPr>
          <w:rFonts w:ascii="Verdana" w:hAnsi="Verdana" w:cs="Arial"/>
          <w:iCs/>
          <w:sz w:val="18"/>
          <w:szCs w:val="18"/>
        </w:rPr>
        <w:t xml:space="preserve">franchigia </w:t>
      </w:r>
      <w:r w:rsidR="00C91267">
        <w:rPr>
          <w:rFonts w:ascii="Verdana" w:hAnsi="Verdana" w:cs="Arial"/>
          <w:sz w:val="18"/>
          <w:szCs w:val="18"/>
        </w:rPr>
        <w:t>contrattuale.</w:t>
      </w:r>
    </w:p>
    <w:p w:rsidR="00B639F2" w:rsidRPr="00455128" w:rsidRDefault="00B639F2" w:rsidP="00B71586">
      <w:pPr>
        <w:autoSpaceDE w:val="0"/>
        <w:autoSpaceDN w:val="0"/>
        <w:adjustRightInd w:val="0"/>
        <w:jc w:val="left"/>
        <w:rPr>
          <w:rStyle w:val="Stile11ptGrassettoOmbreggiatura"/>
          <w:rFonts w:cs="Arial"/>
          <w:b w:val="0"/>
          <w:szCs w:val="18"/>
          <w14:shadow w14:blurRad="0" w14:dist="0" w14:dir="0" w14:sx="0" w14:sy="0" w14:kx="0" w14:ky="0" w14:algn="none">
            <w14:srgbClr w14:val="000000"/>
          </w14:shadow>
        </w:rPr>
      </w:pPr>
      <w:r w:rsidRPr="00455128">
        <w:rPr>
          <w:rFonts w:ascii="Verdana" w:hAnsi="Verdana" w:cs="Arial"/>
          <w:bCs/>
          <w:sz w:val="18"/>
          <w:szCs w:val="18"/>
        </w:rPr>
        <w:t>Qualora parte della produzione risulti assicurata con altre Società (</w:t>
      </w:r>
      <w:proofErr w:type="spellStart"/>
      <w:r w:rsidRPr="00455128">
        <w:rPr>
          <w:rFonts w:ascii="Verdana" w:hAnsi="Verdana" w:cs="Arial"/>
          <w:bCs/>
          <w:sz w:val="18"/>
          <w:szCs w:val="18"/>
        </w:rPr>
        <w:t>rif.</w:t>
      </w:r>
      <w:proofErr w:type="spellEnd"/>
      <w:r w:rsidR="00151BB5">
        <w:rPr>
          <w:rFonts w:ascii="Verdana" w:hAnsi="Verdana" w:cs="Arial"/>
          <w:bCs/>
          <w:sz w:val="18"/>
          <w:szCs w:val="18"/>
        </w:rPr>
        <w:t xml:space="preserve"> </w:t>
      </w:r>
      <w:r w:rsidRPr="00455128">
        <w:rPr>
          <w:rFonts w:ascii="Verdana" w:hAnsi="Verdana" w:cs="Arial"/>
          <w:bCs/>
          <w:sz w:val="18"/>
          <w:szCs w:val="18"/>
        </w:rPr>
        <w:t>ART.25 -</w:t>
      </w:r>
      <w:r w:rsidRPr="00455128">
        <w:rPr>
          <w:rStyle w:val="Stile11ptGrassettoOmbreggiatura"/>
          <w:b w:val="0"/>
          <w:szCs w:val="18"/>
          <w14:shadow w14:blurRad="0" w14:dist="0" w14:dir="0" w14:sx="0" w14:sy="0" w14:kx="0" w14:ky="0" w14:algn="none">
            <w14:srgbClr w14:val="000000"/>
          </w14:shadow>
        </w:rPr>
        <w:t>Assicurazione presso diversi assicuratori</w:t>
      </w:r>
      <w:r w:rsidRPr="00455128">
        <w:rPr>
          <w:rFonts w:ascii="Verdana" w:hAnsi="Verdana" w:cs="Arial"/>
          <w:bCs/>
          <w:sz w:val="18"/>
          <w:szCs w:val="18"/>
        </w:rPr>
        <w:t>), per il calcolo della soglia si deve considerare anche tale parte di produzione.</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Franchigia</w:t>
      </w:r>
    </w:p>
    <w:p w:rsidR="00B639F2" w:rsidRPr="00455128" w:rsidRDefault="00B639F2" w:rsidP="000648E7">
      <w:pPr>
        <w:pStyle w:val="STILTESTO"/>
        <w:ind w:left="0"/>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 xml:space="preserve">L'assicurazione è prestata con l'applicazione della franchigia espressa in centesime parti </w:t>
      </w:r>
      <w:r w:rsidR="00C91267">
        <w:rPr>
          <w:rStyle w:val="Stile11ptGrassettoOmbreggiatura"/>
          <w:b w:val="0"/>
          <w:szCs w:val="18"/>
          <w14:shadow w14:blurRad="0" w14:dist="0" w14:dir="0" w14:sx="0" w14:sy="0" w14:kx="0" w14:ky="0" w14:algn="none">
            <w14:srgbClr w14:val="000000"/>
          </w14:shadow>
        </w:rPr>
        <w:t xml:space="preserve">del valore </w:t>
      </w:r>
      <w:r w:rsidRPr="00455128">
        <w:rPr>
          <w:rStyle w:val="Stile11ptGrassettoOmbreggiatura"/>
          <w:b w:val="0"/>
          <w:szCs w:val="18"/>
          <w14:shadow w14:blurRad="0" w14:dist="0" w14:dir="0" w14:sx="0" w14:sy="0" w14:kx="0" w14:ky="0" w14:algn="none">
            <w14:srgbClr w14:val="000000"/>
          </w14:shadow>
        </w:rPr>
        <w:t>della produzione indennizzabile. La franchigia è indicata nel certificato di assicurazione per ciascuna avversità assicurata. Le aliquote di franchigia da applicare al danno causato a ciascun prodotto assicurato al verificarsi di eventi singoli o di ogni possibile combinazione tra eventi, sono precisate negli Allegati alla presente Polizza Collettiva.</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Dati agrometeorologici</w:t>
      </w:r>
    </w:p>
    <w:p w:rsidR="00B639F2" w:rsidRPr="0085020A" w:rsidRDefault="00B639F2" w:rsidP="00FF6968">
      <w:pPr>
        <w:autoSpaceDE w:val="0"/>
        <w:autoSpaceDN w:val="0"/>
        <w:adjustRightInd w:val="0"/>
        <w:spacing w:after="120"/>
        <w:rPr>
          <w:rFonts w:ascii="Verdana" w:hAnsi="Verdana" w:cs="Arial"/>
          <w:bCs/>
          <w:sz w:val="18"/>
          <w:szCs w:val="18"/>
        </w:rPr>
      </w:pPr>
      <w:r w:rsidRPr="00455128">
        <w:rPr>
          <w:rFonts w:ascii="Verdana" w:hAnsi="Verdana" w:cs="Arial"/>
          <w:bCs/>
          <w:sz w:val="18"/>
          <w:szCs w:val="18"/>
        </w:rPr>
        <w:t>In caso di sinistro, per la verifica dell’effettivo superamento dei valori oggettivi dei dati meteorologici utilizzati nelle  definizioni convenzionali degli eventi in garanzia si farà riferimento ai dati ufficiali forniti da  Istituti o Enti pubblici preposti istituzionalmente alla rilevazione di detti dati</w:t>
      </w:r>
      <w:r w:rsidR="00C91267">
        <w:rPr>
          <w:rFonts w:ascii="Verdana" w:hAnsi="Verdana" w:cs="Arial"/>
          <w:bCs/>
          <w:sz w:val="18"/>
          <w:szCs w:val="18"/>
        </w:rPr>
        <w:t xml:space="preserve"> e/o ai dati forniti </w:t>
      </w:r>
      <w:r w:rsidR="00BD352F">
        <w:rPr>
          <w:rFonts w:ascii="Verdana" w:hAnsi="Verdana" w:cs="Arial"/>
          <w:bCs/>
          <w:sz w:val="18"/>
          <w:szCs w:val="18"/>
        </w:rPr>
        <w:t xml:space="preserve">dalla Società </w:t>
      </w:r>
      <w:proofErr w:type="spellStart"/>
      <w:r w:rsidR="00BD352F">
        <w:rPr>
          <w:rFonts w:ascii="Verdana" w:hAnsi="Verdana" w:cs="Arial"/>
          <w:bCs/>
          <w:sz w:val="18"/>
          <w:szCs w:val="18"/>
        </w:rPr>
        <w:t>Radarmeteo</w:t>
      </w:r>
      <w:proofErr w:type="spellEnd"/>
      <w:r w:rsidRPr="00455128">
        <w:rPr>
          <w:rFonts w:ascii="Verdana" w:hAnsi="Verdana" w:cs="Arial"/>
          <w:bCs/>
          <w:sz w:val="18"/>
          <w:szCs w:val="18"/>
        </w:rPr>
        <w:t>, e relativi all’area agricola di estensione non superiore a 10 kmq, su cui insiste la partita danneggiata, anche se ottenuti per interpolazione.</w:t>
      </w:r>
    </w:p>
    <w:p w:rsidR="00B639F2" w:rsidRPr="0085020A" w:rsidRDefault="00B639F2" w:rsidP="007C5004">
      <w:pPr>
        <w:autoSpaceDE w:val="0"/>
        <w:autoSpaceDN w:val="0"/>
        <w:adjustRightInd w:val="0"/>
        <w:spacing w:after="120"/>
        <w:rPr>
          <w:rFonts w:ascii="Verdana" w:hAnsi="Verdana" w:cs="Arial"/>
          <w:bCs/>
          <w:sz w:val="18"/>
          <w:szCs w:val="18"/>
        </w:rPr>
      </w:pPr>
      <w:r w:rsidRPr="0085020A">
        <w:rPr>
          <w:rFonts w:ascii="Verdana" w:hAnsi="Verdana" w:cs="Arial"/>
          <w:b/>
          <w:bCs/>
          <w:sz w:val="18"/>
          <w:szCs w:val="18"/>
        </w:rPr>
        <w:t xml:space="preserve">Il superamento dei dati oggettivi previsti nella </w:t>
      </w:r>
      <w:r w:rsidR="00151BB5" w:rsidRPr="0085020A">
        <w:rPr>
          <w:rFonts w:ascii="Verdana" w:hAnsi="Verdana" w:cs="Arial"/>
          <w:b/>
          <w:bCs/>
          <w:sz w:val="18"/>
          <w:szCs w:val="18"/>
        </w:rPr>
        <w:t>definizione</w:t>
      </w:r>
      <w:r w:rsidR="00BD352F">
        <w:rPr>
          <w:rFonts w:ascii="Verdana" w:hAnsi="Verdana" w:cs="Arial"/>
          <w:b/>
          <w:bCs/>
          <w:sz w:val="18"/>
          <w:szCs w:val="18"/>
        </w:rPr>
        <w:t>,</w:t>
      </w:r>
      <w:r w:rsidR="00151BB5" w:rsidRPr="0085020A">
        <w:rPr>
          <w:rFonts w:ascii="Verdana" w:hAnsi="Verdana" w:cs="Arial"/>
          <w:b/>
          <w:bCs/>
          <w:sz w:val="18"/>
          <w:szCs w:val="18"/>
        </w:rPr>
        <w:t xml:space="preserve"> per il solo evento e</w:t>
      </w:r>
      <w:r w:rsidRPr="0085020A">
        <w:rPr>
          <w:rFonts w:ascii="Verdana" w:hAnsi="Verdana" w:cs="Arial"/>
          <w:b/>
          <w:bCs/>
          <w:sz w:val="18"/>
          <w:szCs w:val="18"/>
        </w:rPr>
        <w:t>ccesso di pioggia</w:t>
      </w:r>
      <w:r w:rsidR="00BD352F">
        <w:rPr>
          <w:rFonts w:ascii="Verdana" w:hAnsi="Verdana" w:cs="Arial"/>
          <w:b/>
          <w:bCs/>
          <w:sz w:val="18"/>
          <w:szCs w:val="18"/>
        </w:rPr>
        <w:t xml:space="preserve">, </w:t>
      </w:r>
      <w:r w:rsidRPr="0085020A">
        <w:rPr>
          <w:rFonts w:ascii="Verdana" w:hAnsi="Verdana" w:cs="Arial"/>
          <w:b/>
          <w:bCs/>
          <w:sz w:val="18"/>
          <w:szCs w:val="18"/>
        </w:rPr>
        <w:t>è verificato con una tolleranza del +/- 10% e dovrà essere messo in relazione alla fase fenologica ed alla specifica sensibilità delle colture, alle caratteristiche pedoclimatiche degli appezzamenti sinistrati, nonché alle pratiche agronomiche complessivamente praticate</w:t>
      </w:r>
      <w:r w:rsidRPr="0085020A">
        <w:rPr>
          <w:rFonts w:ascii="Verdana" w:hAnsi="Verdana" w:cs="Arial"/>
          <w:bCs/>
          <w:sz w:val="18"/>
          <w:szCs w:val="18"/>
        </w:rPr>
        <w:t>.</w:t>
      </w:r>
    </w:p>
    <w:p w:rsidR="00B639F2" w:rsidRPr="0085020A" w:rsidRDefault="00B639F2" w:rsidP="0033177A">
      <w:pPr>
        <w:pStyle w:val="Stile9"/>
        <w:rPr>
          <w:rStyle w:val="Stile11ptGrassettoOmbreggiatura"/>
          <w:b/>
          <w:szCs w:val="18"/>
          <w14:shadow w14:blurRad="0" w14:dist="0" w14:dir="0" w14:sx="0" w14:sy="0" w14:kx="0" w14:ky="0" w14:algn="none">
            <w14:srgbClr w14:val="000000"/>
          </w14:shadow>
        </w:rPr>
      </w:pPr>
      <w:r w:rsidRPr="0085020A">
        <w:rPr>
          <w:rStyle w:val="Stile11ptGrassettoOmbreggiatura"/>
          <w:b/>
          <w:szCs w:val="18"/>
          <w14:shadow w14:blurRad="0" w14:dist="0" w14:dir="0" w14:sx="0" w14:sy="0" w14:kx="0" w14:ky="0" w14:algn="none">
            <w14:srgbClr w14:val="000000"/>
          </w14:shadow>
        </w:rPr>
        <w:t xml:space="preserve">Danno verificatosi prima della decorrenza della garanzia (danno </w:t>
      </w:r>
      <w:proofErr w:type="spellStart"/>
      <w:r w:rsidRPr="0085020A">
        <w:rPr>
          <w:rStyle w:val="Stile11ptGrassettoOmbreggiatura"/>
          <w:b/>
          <w:szCs w:val="18"/>
          <w14:shadow w14:blurRad="0" w14:dist="0" w14:dir="0" w14:sx="0" w14:sy="0" w14:kx="0" w14:ky="0" w14:algn="none">
            <w14:srgbClr w14:val="000000"/>
          </w14:shadow>
        </w:rPr>
        <w:t>anterischio</w:t>
      </w:r>
      <w:proofErr w:type="spellEnd"/>
      <w:r w:rsidRPr="0085020A">
        <w:rPr>
          <w:rStyle w:val="Stile11ptGrassettoOmbreggiatura"/>
          <w:b/>
          <w:szCs w:val="18"/>
          <w14:shadow w14:blurRad="0" w14:dist="0" w14:dir="0" w14:sx="0" w14:sy="0" w14:kx="0" w14:ky="0" w14:algn="none">
            <w14:srgbClr w14:val="000000"/>
          </w14:shadow>
        </w:rPr>
        <w:t>)</w:t>
      </w:r>
    </w:p>
    <w:p w:rsidR="00B639F2" w:rsidRPr="0085020A" w:rsidRDefault="00B639F2" w:rsidP="00CE67DF">
      <w:pPr>
        <w:pStyle w:val="STILTESTO2"/>
        <w:rPr>
          <w:rStyle w:val="Stile11ptGrassettoOmbreggiatura"/>
          <w:b w:val="0"/>
          <w:szCs w:val="18"/>
          <w14:shadow w14:blurRad="0" w14:dist="0" w14:dir="0" w14:sx="0" w14:sy="0" w14:kx="0" w14:ky="0" w14:algn="none">
            <w14:srgbClr w14:val="000000"/>
          </w14:shadow>
        </w:rPr>
      </w:pPr>
      <w:r w:rsidRPr="0085020A">
        <w:rPr>
          <w:rStyle w:val="Stile11ptGrassettoOmbreggiatura"/>
          <w:b w:val="0"/>
          <w:szCs w:val="18"/>
          <w14:shadow w14:blurRad="0" w14:dist="0" w14:dir="0" w14:sx="0" w14:sy="0" w14:kx="0" w14:ky="0" w14:algn="none">
            <w14:srgbClr w14:val="000000"/>
          </w14:shadow>
        </w:rPr>
        <w:t>Salvo quanto previsto dall’ART.12 -Assicurazione di prodotti già colpiti da eventi, non possono formare oggetto di assicurazione i prodotti già colpiti da eventi assicurati.</w:t>
      </w:r>
    </w:p>
    <w:p w:rsidR="00B639F2" w:rsidRPr="00455128" w:rsidRDefault="00B639F2" w:rsidP="00CE67DF">
      <w:pPr>
        <w:pStyle w:val="STILTESTO2"/>
        <w:rPr>
          <w:rStyle w:val="Stile11ptGrassettoOmbreggiatura"/>
          <w:b w:val="0"/>
          <w:szCs w:val="18"/>
          <w14:shadow w14:blurRad="0" w14:dist="0" w14:dir="0" w14:sx="0" w14:sy="0" w14:kx="0" w14:ky="0" w14:algn="none">
            <w14:srgbClr w14:val="000000"/>
          </w14:shadow>
        </w:rPr>
      </w:pPr>
      <w:r w:rsidRPr="0085020A">
        <w:rPr>
          <w:rStyle w:val="Stile11ptGrassettoOmbreggiatura"/>
          <w:b w:val="0"/>
          <w:szCs w:val="18"/>
          <w14:shadow w14:blurRad="0" w14:dist="0" w14:dir="0" w14:sx="0" w14:sy="0" w14:kx="0" w14:ky="0" w14:algn="none">
            <w14:srgbClr w14:val="000000"/>
          </w14:shadow>
        </w:rPr>
        <w:t>Qualora l’evento si verifichi tra la data di notifica dell’assicurazione e quella di decorrenza della garanzia</w:t>
      </w:r>
      <w:r w:rsidRPr="0085020A">
        <w:rPr>
          <w:rStyle w:val="Stile11ptGrassettoOmbreggiatura"/>
          <w:szCs w:val="18"/>
          <w14:shadow w14:blurRad="0" w14:dist="0" w14:dir="0" w14:sx="0" w14:sy="0" w14:kx="0" w14:ky="0" w14:algn="none">
            <w14:srgbClr w14:val="000000"/>
          </w14:shadow>
        </w:rPr>
        <w:t xml:space="preserve"> </w:t>
      </w:r>
      <w:r w:rsidRPr="0085020A">
        <w:rPr>
          <w:rStyle w:val="Stile11ptGrassettoOmbreggiatura"/>
          <w:b w:val="0"/>
          <w:szCs w:val="18"/>
          <w14:shadow w14:blurRad="0" w14:dist="0" w14:dir="0" w14:sx="0" w14:sy="0" w14:kx="0" w14:ky="0" w14:algn="none">
            <w14:srgbClr w14:val="000000"/>
          </w14:shadow>
        </w:rPr>
        <w:t>l’Assicurato dovrà denunciarlo alla Società, secondo il dispo</w:t>
      </w:r>
      <w:r w:rsidRPr="0085020A">
        <w:rPr>
          <w:rStyle w:val="Stile11ptGrassettoOmbreggiatura"/>
          <w:b w:val="0"/>
          <w:szCs w:val="18"/>
          <w14:shadow w14:blurRad="0" w14:dist="0" w14:dir="0" w14:sx="0" w14:sy="0" w14:kx="0" w14:ky="0" w14:algn="none">
            <w14:srgbClr w14:val="000000"/>
          </w14:shadow>
        </w:rPr>
        <w:softHyphen/>
        <w:t xml:space="preserve">sto dell’ART.5 - Obblighi dell’assicurato, lettera a), </w:t>
      </w:r>
      <w:r w:rsidR="00D464B2" w:rsidRPr="0085020A">
        <w:rPr>
          <w:rStyle w:val="Stile11ptGrassettoOmbreggiatura"/>
          <w:b w:val="0"/>
          <w:szCs w:val="18"/>
          <w14:shadow w14:blurRad="0" w14:dist="0" w14:dir="0" w14:sx="0" w14:sy="0" w14:kx="0" w14:ky="0" w14:algn="none">
            <w14:srgbClr w14:val="000000"/>
          </w14:shadow>
        </w:rPr>
        <w:t>affinché sia accertato il danno</w:t>
      </w:r>
      <w:r w:rsidRPr="0085020A">
        <w:rPr>
          <w:rStyle w:val="Stile11ptGrassettoOmbreggiatura"/>
          <w:b w:val="0"/>
          <w:szCs w:val="18"/>
          <w14:shadow w14:blurRad="0" w14:dist="0" w14:dir="0" w14:sx="0" w14:sy="0" w14:kx="0" w14:ky="0" w14:algn="none">
            <w14:srgbClr w14:val="000000"/>
          </w14:shadow>
        </w:rPr>
        <w:t xml:space="preserve">. Detto danno è escluso dall’indennizzo nell’eventualità di un successivo sinistro </w:t>
      </w:r>
      <w:r w:rsidR="00D464B2" w:rsidRPr="0085020A">
        <w:rPr>
          <w:rStyle w:val="Stile11ptGrassettoOmbreggiatura"/>
          <w:b w:val="0"/>
          <w:szCs w:val="18"/>
          <w14:shadow w14:blurRad="0" w14:dist="0" w14:dir="0" w14:sx="0" w14:sy="0" w14:kx="0" w14:ky="0" w14:algn="none">
            <w14:srgbClr w14:val="000000"/>
          </w14:shadow>
        </w:rPr>
        <w:t>e dal calcolo della soglia</w:t>
      </w:r>
      <w:r w:rsidRPr="0085020A">
        <w:rPr>
          <w:rStyle w:val="Stile11ptGrassettoOmbreggiatura"/>
          <w:b w:val="0"/>
          <w:szCs w:val="18"/>
          <w14:shadow w14:blurRad="0" w14:dist="0" w14:dir="0" w14:sx="0" w14:sy="0" w14:kx="0" w14:ky="0" w14:algn="none">
            <w14:srgbClr w14:val="000000"/>
          </w14:shadow>
        </w:rPr>
        <w:t>.</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Assicurazione di prodotti già colpiti da eventi</w:t>
      </w:r>
    </w:p>
    <w:p w:rsidR="00B639F2" w:rsidRPr="00455128" w:rsidRDefault="00B639F2" w:rsidP="00312A56">
      <w:pPr>
        <w:rPr>
          <w:rFonts w:ascii="Verdana" w:hAnsi="Verdana"/>
          <w:b/>
        </w:rPr>
      </w:pPr>
      <w:r w:rsidRPr="00455128">
        <w:rPr>
          <w:rFonts w:ascii="Verdana" w:hAnsi="Verdana"/>
          <w:b/>
          <w:sz w:val="18"/>
          <w:szCs w:val="18"/>
        </w:rPr>
        <w:t>I prodotti colpiti da eventi atmosferici garantiti non possono essere oggetto di assicurazione, salvo quanto indicato al punto a)</w:t>
      </w:r>
    </w:p>
    <w:p w:rsidR="00B639F2" w:rsidRPr="00455128" w:rsidRDefault="00B639F2" w:rsidP="00312A56"/>
    <w:p w:rsidR="00B639F2" w:rsidRPr="00455128" w:rsidRDefault="00B639F2" w:rsidP="008A2C03">
      <w:pPr>
        <w:ind w:left="284"/>
        <w:rPr>
          <w:rFonts w:ascii="Verdana" w:hAnsi="Verdana"/>
          <w:b/>
          <w:sz w:val="18"/>
          <w:szCs w:val="18"/>
        </w:rPr>
      </w:pPr>
      <w:r w:rsidRPr="00455128">
        <w:rPr>
          <w:rFonts w:ascii="Verdana" w:hAnsi="Verdana"/>
          <w:b/>
          <w:sz w:val="18"/>
          <w:szCs w:val="18"/>
        </w:rPr>
        <w:lastRenderedPageBreak/>
        <w:t>A)</w:t>
      </w:r>
      <w:r w:rsidRPr="00455128">
        <w:rPr>
          <w:rFonts w:ascii="Verdana" w:hAnsi="Verdana"/>
          <w:b/>
          <w:sz w:val="18"/>
          <w:szCs w:val="18"/>
        </w:rPr>
        <w:tab/>
      </w:r>
      <w:r w:rsidRPr="00455128">
        <w:rPr>
          <w:rFonts w:ascii="Verdana" w:hAnsi="Verdana"/>
          <w:b/>
          <w:sz w:val="18"/>
          <w:szCs w:val="18"/>
          <w:u w:val="single"/>
        </w:rPr>
        <w:t xml:space="preserve">Danni </w:t>
      </w:r>
      <w:proofErr w:type="spellStart"/>
      <w:r w:rsidRPr="00455128">
        <w:rPr>
          <w:rFonts w:ascii="Verdana" w:hAnsi="Verdana"/>
          <w:b/>
          <w:sz w:val="18"/>
          <w:szCs w:val="18"/>
          <w:u w:val="single"/>
        </w:rPr>
        <w:t>anterischio</w:t>
      </w:r>
      <w:proofErr w:type="spellEnd"/>
      <w:r w:rsidRPr="00455128">
        <w:rPr>
          <w:rFonts w:ascii="Verdana" w:hAnsi="Verdana"/>
          <w:b/>
          <w:sz w:val="18"/>
          <w:szCs w:val="18"/>
          <w:u w:val="single"/>
        </w:rPr>
        <w:t xml:space="preserve"> dichiarati</w:t>
      </w:r>
    </w:p>
    <w:p w:rsidR="00B639F2" w:rsidRPr="00455128" w:rsidRDefault="00B639F2" w:rsidP="008A2C03">
      <w:pPr>
        <w:ind w:left="709" w:hanging="425"/>
        <w:rPr>
          <w:rFonts w:ascii="Verdana" w:hAnsi="Verdana"/>
          <w:b/>
          <w:sz w:val="18"/>
          <w:szCs w:val="18"/>
        </w:rPr>
      </w:pPr>
      <w:r w:rsidRPr="00455128">
        <w:rPr>
          <w:rFonts w:ascii="Verdana" w:hAnsi="Verdana"/>
          <w:b/>
          <w:sz w:val="18"/>
          <w:szCs w:val="18"/>
        </w:rPr>
        <w:tab/>
        <w:t xml:space="preserve">Per i danni </w:t>
      </w:r>
      <w:proofErr w:type="spellStart"/>
      <w:r w:rsidRPr="00455128">
        <w:rPr>
          <w:rFonts w:ascii="Verdana" w:hAnsi="Verdana"/>
          <w:b/>
          <w:sz w:val="18"/>
          <w:szCs w:val="18"/>
        </w:rPr>
        <w:t>anterischio</w:t>
      </w:r>
      <w:proofErr w:type="spellEnd"/>
      <w:r w:rsidRPr="00455128">
        <w:rPr>
          <w:rFonts w:ascii="Verdana" w:hAnsi="Verdana"/>
          <w:b/>
          <w:sz w:val="18"/>
          <w:szCs w:val="18"/>
        </w:rPr>
        <w:t xml:space="preserve"> dichiarati, purché di lieve entità, la Società potrà autorizzare la copertura sempreché l’Assicurato sottoscriva la seguente clausola da inserire nel certificato:</w:t>
      </w:r>
    </w:p>
    <w:p w:rsidR="00B639F2" w:rsidRPr="00455128" w:rsidRDefault="00B639F2" w:rsidP="008A2C03">
      <w:pPr>
        <w:ind w:left="709" w:hanging="425"/>
        <w:rPr>
          <w:rFonts w:ascii="Verdana" w:hAnsi="Verdana"/>
          <w:i/>
          <w:sz w:val="18"/>
          <w:szCs w:val="18"/>
        </w:rPr>
      </w:pPr>
      <w:r w:rsidRPr="00455128">
        <w:rPr>
          <w:rFonts w:ascii="Verdana" w:hAnsi="Verdana"/>
          <w:sz w:val="18"/>
          <w:szCs w:val="18"/>
        </w:rPr>
        <w:tab/>
      </w:r>
      <w:r w:rsidRPr="00455128">
        <w:rPr>
          <w:rFonts w:ascii="Verdana" w:hAnsi="Verdana"/>
          <w:i/>
          <w:sz w:val="18"/>
          <w:szCs w:val="18"/>
        </w:rPr>
        <w:t xml:space="preserve">“L’Assicurato dichiara che le partite n. .............. sono state colpite da eventi assicurati </w:t>
      </w:r>
      <w:proofErr w:type="spellStart"/>
      <w:r w:rsidRPr="00455128">
        <w:rPr>
          <w:rFonts w:ascii="Verdana" w:hAnsi="Verdana"/>
          <w:i/>
          <w:sz w:val="18"/>
          <w:szCs w:val="18"/>
        </w:rPr>
        <w:t>anterischio</w:t>
      </w:r>
      <w:proofErr w:type="spellEnd"/>
      <w:r w:rsidRPr="00455128">
        <w:rPr>
          <w:rFonts w:ascii="Verdana" w:hAnsi="Verdana"/>
          <w:i/>
          <w:sz w:val="18"/>
          <w:szCs w:val="18"/>
        </w:rPr>
        <w:t xml:space="preserve"> del ....................... che hanno provocato danni lievi. L’Assicurato e la Società concordano che tali danni saranno computati dai periti in detrazione del danno complessivo nel caso in cui si verifichino eventi assicurati successivi alla decorrenza della garanzia. Prende altresì atto che la Società si riserva, entro 10 giorni dalla data di sottoscrizione del certificato di assicurazione, di annullare dall’origine il certificato stesso”.</w:t>
      </w:r>
    </w:p>
    <w:p w:rsidR="00B639F2" w:rsidRPr="00455128" w:rsidRDefault="00B639F2" w:rsidP="008A2C03">
      <w:pPr>
        <w:ind w:left="709" w:hanging="425"/>
        <w:rPr>
          <w:rFonts w:ascii="Verdana" w:hAnsi="Verdana"/>
          <w:i/>
          <w:sz w:val="18"/>
          <w:szCs w:val="18"/>
        </w:rPr>
      </w:pPr>
    </w:p>
    <w:p w:rsidR="00B639F2" w:rsidRPr="00455128" w:rsidRDefault="00B639F2" w:rsidP="008A2C03">
      <w:pPr>
        <w:ind w:left="709" w:hanging="425"/>
        <w:rPr>
          <w:rFonts w:ascii="Verdana" w:hAnsi="Verdana"/>
          <w:b/>
          <w:sz w:val="18"/>
          <w:szCs w:val="18"/>
        </w:rPr>
      </w:pPr>
      <w:r w:rsidRPr="00455128">
        <w:rPr>
          <w:rFonts w:ascii="Verdana" w:hAnsi="Verdana"/>
          <w:b/>
          <w:sz w:val="18"/>
          <w:szCs w:val="18"/>
        </w:rPr>
        <w:t>B)</w:t>
      </w:r>
      <w:r w:rsidRPr="00455128">
        <w:rPr>
          <w:rFonts w:ascii="Verdana" w:hAnsi="Verdana"/>
          <w:b/>
          <w:sz w:val="18"/>
          <w:szCs w:val="18"/>
        </w:rPr>
        <w:tab/>
      </w:r>
      <w:r w:rsidRPr="00455128">
        <w:rPr>
          <w:rFonts w:ascii="Verdana" w:hAnsi="Verdana"/>
          <w:b/>
          <w:sz w:val="18"/>
          <w:szCs w:val="18"/>
          <w:u w:val="single"/>
        </w:rPr>
        <w:t xml:space="preserve">Danni </w:t>
      </w:r>
      <w:proofErr w:type="spellStart"/>
      <w:r w:rsidRPr="00455128">
        <w:rPr>
          <w:rFonts w:ascii="Verdana" w:hAnsi="Verdana"/>
          <w:b/>
          <w:sz w:val="18"/>
          <w:szCs w:val="18"/>
          <w:u w:val="single"/>
        </w:rPr>
        <w:t>anterischio</w:t>
      </w:r>
      <w:proofErr w:type="spellEnd"/>
      <w:r w:rsidRPr="00455128">
        <w:rPr>
          <w:rFonts w:ascii="Verdana" w:hAnsi="Verdana"/>
          <w:b/>
          <w:sz w:val="18"/>
          <w:szCs w:val="18"/>
          <w:u w:val="single"/>
        </w:rPr>
        <w:t xml:space="preserve"> non dichiarati</w:t>
      </w:r>
    </w:p>
    <w:p w:rsidR="00B639F2" w:rsidRPr="00455128" w:rsidRDefault="00B639F2" w:rsidP="008A2C03">
      <w:pPr>
        <w:ind w:left="709" w:hanging="425"/>
        <w:rPr>
          <w:rFonts w:ascii="Verdana" w:hAnsi="Verdana"/>
          <w:sz w:val="18"/>
          <w:szCs w:val="18"/>
        </w:rPr>
      </w:pPr>
      <w:r w:rsidRPr="00455128">
        <w:rPr>
          <w:rFonts w:ascii="Verdana" w:hAnsi="Verdana"/>
          <w:b/>
          <w:sz w:val="18"/>
          <w:szCs w:val="18"/>
        </w:rPr>
        <w:tab/>
        <w:t xml:space="preserve">Qualora il perito accerti l’esistenza di danni da eventi atmosferici oggetto di copertura avvenuti prima della decorrenza della garanzia e non dichiarati, farà formale riserva a favore della Società indicando che trattasi di danno </w:t>
      </w:r>
      <w:proofErr w:type="spellStart"/>
      <w:r w:rsidRPr="00455128">
        <w:rPr>
          <w:rFonts w:ascii="Verdana" w:hAnsi="Verdana"/>
          <w:b/>
          <w:sz w:val="18"/>
          <w:szCs w:val="18"/>
        </w:rPr>
        <w:t>anterischio</w:t>
      </w:r>
      <w:proofErr w:type="spellEnd"/>
      <w:r w:rsidRPr="00455128">
        <w:rPr>
          <w:rFonts w:ascii="Verdana" w:hAnsi="Verdana"/>
          <w:b/>
          <w:sz w:val="18"/>
          <w:szCs w:val="18"/>
        </w:rPr>
        <w:t xml:space="preserve"> non dichiarato.</w:t>
      </w:r>
      <w:r w:rsidRPr="00455128">
        <w:rPr>
          <w:rFonts w:ascii="Verdana" w:hAnsi="Verdana"/>
          <w:sz w:val="18"/>
          <w:szCs w:val="18"/>
        </w:rPr>
        <w:t xml:space="preserve"> Nel caso fossero accertati anche danni provocati da detti eventi atmosferici avvenuti nel periodo di validità dell’assicurazione, il perito, </w:t>
      </w:r>
      <w:r w:rsidRPr="00455128">
        <w:rPr>
          <w:rFonts w:ascii="Verdana" w:hAnsi="Verdana"/>
          <w:b/>
          <w:sz w:val="18"/>
          <w:szCs w:val="18"/>
        </w:rPr>
        <w:t>oltre alla formale riserva a favore della Società</w:t>
      </w:r>
      <w:r w:rsidRPr="00455128">
        <w:rPr>
          <w:rFonts w:ascii="Verdana" w:hAnsi="Verdana"/>
          <w:sz w:val="18"/>
          <w:szCs w:val="18"/>
        </w:rPr>
        <w:t xml:space="preserve">, indicherà sul bollettino di campagna entrambe le percentuali di danno (la percentuale di danno complessivo di tutti gli eventi e la percentuale degli eventi </w:t>
      </w:r>
      <w:proofErr w:type="spellStart"/>
      <w:r w:rsidRPr="00455128">
        <w:rPr>
          <w:rFonts w:ascii="Verdana" w:hAnsi="Verdana"/>
          <w:sz w:val="18"/>
          <w:szCs w:val="18"/>
        </w:rPr>
        <w:t>anterischio</w:t>
      </w:r>
      <w:proofErr w:type="spellEnd"/>
      <w:r w:rsidRPr="00455128">
        <w:rPr>
          <w:rFonts w:ascii="Verdana" w:hAnsi="Verdana"/>
          <w:sz w:val="18"/>
          <w:szCs w:val="18"/>
        </w:rPr>
        <w:t xml:space="preserve"> in deduzione).</w:t>
      </w:r>
    </w:p>
    <w:p w:rsidR="00B639F2" w:rsidRPr="00455128" w:rsidRDefault="00B639F2" w:rsidP="00BC5B97">
      <w:pPr>
        <w:pStyle w:val="STILTESTO2"/>
        <w:ind w:left="708"/>
        <w:rPr>
          <w:rFonts w:ascii="Verdana" w:hAnsi="Verdana" w:cs="Microsoft Sans Serif"/>
          <w:sz w:val="18"/>
          <w:szCs w:val="18"/>
        </w:rPr>
      </w:pPr>
      <w:r w:rsidRPr="00455128">
        <w:rPr>
          <w:rFonts w:ascii="Verdana" w:hAnsi="Verdana"/>
          <w:b/>
          <w:sz w:val="18"/>
          <w:szCs w:val="18"/>
        </w:rPr>
        <w:t>Qualora l’Assicurato ometta dolosamente o con colpa grave tale dichiarazione, la società non è tenuta al pagamento dell’indennizzo.</w:t>
      </w:r>
      <w:r w:rsidRPr="00455128">
        <w:rPr>
          <w:rFonts w:ascii="Verdana" w:hAnsi="Verdana" w:cs="Microsoft Sans Serif"/>
          <w:sz w:val="18"/>
          <w:szCs w:val="18"/>
        </w:rPr>
        <w:t xml:space="preserve"> </w:t>
      </w:r>
    </w:p>
    <w:p w:rsidR="00B639F2" w:rsidRPr="00455128" w:rsidRDefault="00B639F2" w:rsidP="008A2C03">
      <w:pPr>
        <w:ind w:left="709" w:hanging="425"/>
        <w:rPr>
          <w:rFonts w:ascii="Verdana" w:hAnsi="Verdana"/>
          <w:b/>
          <w:sz w:val="18"/>
          <w:szCs w:val="18"/>
        </w:rPr>
      </w:pPr>
    </w:p>
    <w:p w:rsidR="00B639F2" w:rsidRPr="00507C3A" w:rsidRDefault="00B639F2" w:rsidP="00507C3A">
      <w:pPr>
        <w:ind w:left="709" w:hanging="425"/>
        <w:rPr>
          <w:rFonts w:ascii="Verdana" w:hAnsi="Verdana"/>
          <w:b/>
          <w:sz w:val="18"/>
          <w:szCs w:val="18"/>
        </w:rPr>
      </w:pPr>
      <w:r w:rsidRPr="00455128">
        <w:rPr>
          <w:rFonts w:ascii="Verdana" w:hAnsi="Verdana"/>
          <w:b/>
          <w:sz w:val="18"/>
          <w:szCs w:val="18"/>
        </w:rPr>
        <w:t>Per entrambi i casi sopraindicati</w:t>
      </w:r>
      <w:r w:rsidR="00507C3A">
        <w:rPr>
          <w:rFonts w:ascii="Verdana" w:hAnsi="Verdana"/>
          <w:b/>
          <w:sz w:val="18"/>
          <w:szCs w:val="18"/>
        </w:rPr>
        <w:t xml:space="preserve"> il premio è dovuto per intero.</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Riduzione della produzione assicurata</w:t>
      </w:r>
    </w:p>
    <w:p w:rsidR="00B639F2" w:rsidRPr="00455128" w:rsidRDefault="00B639F2" w:rsidP="00E77A19">
      <w:pPr>
        <w:rPr>
          <w:rFonts w:ascii="Verdana" w:hAnsi="Verdana"/>
          <w:b/>
          <w:sz w:val="18"/>
          <w:szCs w:val="18"/>
        </w:rPr>
      </w:pPr>
      <w:r w:rsidRPr="00455128">
        <w:rPr>
          <w:rFonts w:ascii="Verdana" w:hAnsi="Verdana"/>
          <w:b/>
          <w:sz w:val="18"/>
          <w:szCs w:val="18"/>
        </w:rPr>
        <w:t>RIDUZIONE PROPORZIONALE</w:t>
      </w:r>
    </w:p>
    <w:p w:rsidR="00B639F2" w:rsidRDefault="00B639F2" w:rsidP="00CE67DF">
      <w:pPr>
        <w:pStyle w:val="STILTESTO2"/>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Qualora si verifichi su una Partita assicurata la distruzione di almeno un quinto del prodotto per qualsiasi evento diverso da quelli assicurati, l’Assicurato, a condizione che la richiesta avvenga almeno 15 giorni prima dell’epoca di raccolta e sia validamente documentata, ha diritto alla riduzione della quantità indicata nel Certificato di assicurazione per detta Partita, con conseguente proporzionale riduzione del premio, a partire dalla data di notifica alla Società della domanda di riduzione fino alla data presumibile di cessazione della garanzia.</w:t>
      </w:r>
    </w:p>
    <w:p w:rsidR="00BD352F" w:rsidRPr="00455128" w:rsidRDefault="00BD352F" w:rsidP="00CE67DF">
      <w:pPr>
        <w:pStyle w:val="STILTESTO2"/>
        <w:rPr>
          <w:rStyle w:val="Stile11ptGrassettoOmbreggiatura"/>
          <w:b w:val="0"/>
          <w:szCs w:val="18"/>
          <w14:shadow w14:blurRad="0" w14:dist="0" w14:dir="0" w14:sx="0" w14:sy="0" w14:kx="0" w14:ky="0" w14:algn="none">
            <w14:srgbClr w14:val="000000"/>
          </w14:shadow>
        </w:rPr>
      </w:pPr>
    </w:p>
    <w:p w:rsidR="00B639F2" w:rsidRPr="00455128" w:rsidRDefault="00B639F2" w:rsidP="006B41A1">
      <w:pPr>
        <w:pStyle w:val="STILTESTO2"/>
        <w:spacing w:after="120"/>
        <w:rPr>
          <w:rFonts w:ascii="Verdana" w:hAnsi="Verdana"/>
          <w:bCs/>
          <w:sz w:val="18"/>
          <w:szCs w:val="18"/>
        </w:rPr>
      </w:pPr>
      <w:r w:rsidRPr="00455128">
        <w:rPr>
          <w:rStyle w:val="Stile11ptGrassettoOmbreggiatura"/>
          <w:b w:val="0"/>
          <w:szCs w:val="18"/>
          <w14:shadow w14:blurRad="0" w14:dist="0" w14:dir="0" w14:sx="0" w14:sy="0" w14:kx="0" w14:ky="0" w14:algn="none">
            <w14:srgbClr w14:val="000000"/>
          </w14:shadow>
        </w:rPr>
        <w:t>Nel caso in cui la domanda di riduzione non risulti fondata, la Società ne darà comunicazione all’Assicurato con lettera raccomandata e, contestualmente, al Contraente.</w:t>
      </w:r>
    </w:p>
    <w:p w:rsidR="00B639F2" w:rsidRPr="00455128" w:rsidRDefault="00B639F2" w:rsidP="00036AAC">
      <w:pPr>
        <w:pStyle w:val="STILTESTO2"/>
        <w:rPr>
          <w:rFonts w:ascii="Verdana" w:hAnsi="Verdana"/>
          <w:b/>
          <w:sz w:val="18"/>
          <w:szCs w:val="18"/>
        </w:rPr>
      </w:pPr>
      <w:r w:rsidRPr="00455128">
        <w:rPr>
          <w:rFonts w:ascii="Verdana" w:hAnsi="Verdana"/>
          <w:b/>
          <w:sz w:val="18"/>
          <w:szCs w:val="18"/>
        </w:rPr>
        <w:t>RIDUZIONE DALL’ORIGINE</w:t>
      </w:r>
    </w:p>
    <w:p w:rsidR="00B639F2" w:rsidRPr="0085020A" w:rsidRDefault="00B639F2" w:rsidP="00036AAC">
      <w:pPr>
        <w:pStyle w:val="STILTESTO2"/>
        <w:spacing w:after="120"/>
        <w:rPr>
          <w:rFonts w:ascii="Verdana" w:hAnsi="Verdana"/>
          <w:sz w:val="18"/>
          <w:szCs w:val="18"/>
        </w:rPr>
      </w:pPr>
      <w:r w:rsidRPr="00455128">
        <w:rPr>
          <w:rFonts w:ascii="Verdana" w:hAnsi="Verdana"/>
          <w:sz w:val="18"/>
          <w:szCs w:val="18"/>
        </w:rPr>
        <w:t>Qualora si verifichi su una Partita assicurata la distruzione di almeno un quinto del prodotto per qualsiasi even</w:t>
      </w:r>
      <w:r w:rsidR="00436896">
        <w:rPr>
          <w:rFonts w:ascii="Verdana" w:hAnsi="Verdana"/>
          <w:sz w:val="18"/>
          <w:szCs w:val="18"/>
        </w:rPr>
        <w:t>to diverso da quelli assicurati</w:t>
      </w:r>
      <w:r w:rsidR="00436896" w:rsidRPr="0085020A">
        <w:rPr>
          <w:rFonts w:ascii="Verdana" w:hAnsi="Verdana"/>
          <w:sz w:val="18"/>
          <w:szCs w:val="18"/>
        </w:rPr>
        <w:t xml:space="preserve">, per la frutta, </w:t>
      </w:r>
      <w:r w:rsidRPr="0085020A">
        <w:rPr>
          <w:rFonts w:ascii="Verdana" w:hAnsi="Verdana"/>
          <w:sz w:val="18"/>
          <w:szCs w:val="18"/>
        </w:rPr>
        <w:t>per le olive e l’uva da vino è concessa la riduzione della quantità indicata e del premio dall’inizio della garanzia, sempreché la domanda di riduzione sia inoltrata  entro le seguenti date:</w:t>
      </w:r>
    </w:p>
    <w:p w:rsidR="00D464B2" w:rsidRPr="0085020A" w:rsidRDefault="00BD352F" w:rsidP="00126C74">
      <w:pPr>
        <w:pStyle w:val="STILTESTO2"/>
        <w:numPr>
          <w:ilvl w:val="0"/>
          <w:numId w:val="73"/>
        </w:numPr>
        <w:rPr>
          <w:rFonts w:ascii="Verdana" w:hAnsi="Verdana"/>
          <w:b/>
          <w:sz w:val="18"/>
          <w:szCs w:val="18"/>
        </w:rPr>
      </w:pPr>
      <w:r>
        <w:rPr>
          <w:rFonts w:ascii="Verdana" w:hAnsi="Verdana"/>
          <w:b/>
          <w:sz w:val="18"/>
          <w:szCs w:val="18"/>
        </w:rPr>
        <w:t>15</w:t>
      </w:r>
      <w:r w:rsidR="00B639F2" w:rsidRPr="0085020A">
        <w:rPr>
          <w:rFonts w:ascii="Verdana" w:hAnsi="Verdana"/>
          <w:b/>
          <w:sz w:val="18"/>
          <w:szCs w:val="18"/>
        </w:rPr>
        <w:t xml:space="preserve"> maggio per </w:t>
      </w:r>
      <w:r w:rsidR="00D464B2" w:rsidRPr="0085020A">
        <w:rPr>
          <w:rFonts w:ascii="Verdana" w:hAnsi="Verdana"/>
          <w:b/>
          <w:sz w:val="18"/>
          <w:szCs w:val="18"/>
        </w:rPr>
        <w:t xml:space="preserve">le drupacee </w:t>
      </w:r>
    </w:p>
    <w:p w:rsidR="00B639F2" w:rsidRPr="0085020A" w:rsidRDefault="00D464B2" w:rsidP="00126C74">
      <w:pPr>
        <w:pStyle w:val="STILTESTO2"/>
        <w:numPr>
          <w:ilvl w:val="0"/>
          <w:numId w:val="73"/>
        </w:numPr>
        <w:rPr>
          <w:rFonts w:ascii="Verdana" w:hAnsi="Verdana"/>
          <w:b/>
          <w:sz w:val="18"/>
          <w:szCs w:val="18"/>
        </w:rPr>
      </w:pPr>
      <w:r w:rsidRPr="0085020A">
        <w:rPr>
          <w:rFonts w:ascii="Verdana" w:hAnsi="Verdana"/>
          <w:b/>
          <w:sz w:val="18"/>
          <w:szCs w:val="18"/>
        </w:rPr>
        <w:t>31 maggio per le pomacee</w:t>
      </w:r>
      <w:r w:rsidR="00B639F2" w:rsidRPr="0085020A">
        <w:rPr>
          <w:rFonts w:ascii="Verdana" w:hAnsi="Verdana"/>
          <w:b/>
          <w:sz w:val="18"/>
          <w:szCs w:val="18"/>
        </w:rPr>
        <w:t xml:space="preserve"> e l’uva da vino</w:t>
      </w:r>
    </w:p>
    <w:p w:rsidR="00B639F2" w:rsidRPr="0085020A" w:rsidRDefault="00B639F2" w:rsidP="00126C74">
      <w:pPr>
        <w:pStyle w:val="STILTESTO2"/>
        <w:numPr>
          <w:ilvl w:val="0"/>
          <w:numId w:val="73"/>
        </w:numPr>
        <w:rPr>
          <w:rFonts w:ascii="Verdana" w:hAnsi="Verdana"/>
          <w:b/>
          <w:sz w:val="18"/>
          <w:szCs w:val="18"/>
        </w:rPr>
      </w:pPr>
      <w:r w:rsidRPr="0085020A">
        <w:rPr>
          <w:rFonts w:ascii="Verdana" w:hAnsi="Verdana"/>
          <w:b/>
          <w:sz w:val="18"/>
          <w:szCs w:val="18"/>
        </w:rPr>
        <w:t>6 giugno per l’actinidia e le olive</w:t>
      </w:r>
    </w:p>
    <w:p w:rsidR="00B639F2" w:rsidRPr="0085020A" w:rsidRDefault="00436896" w:rsidP="00036AAC">
      <w:pPr>
        <w:pStyle w:val="STILTESTO2"/>
        <w:spacing w:before="120"/>
        <w:rPr>
          <w:rFonts w:ascii="Verdana" w:hAnsi="Verdana"/>
          <w:b/>
          <w:sz w:val="18"/>
          <w:szCs w:val="18"/>
        </w:rPr>
      </w:pPr>
      <w:r w:rsidRPr="0085020A">
        <w:rPr>
          <w:rFonts w:ascii="Verdana" w:hAnsi="Verdana"/>
          <w:b/>
          <w:sz w:val="18"/>
          <w:szCs w:val="18"/>
        </w:rPr>
        <w:t>Quest’</w:t>
      </w:r>
      <w:r w:rsidR="00B639F2" w:rsidRPr="0085020A">
        <w:rPr>
          <w:rFonts w:ascii="Verdana" w:hAnsi="Verdana"/>
          <w:b/>
          <w:sz w:val="18"/>
          <w:szCs w:val="18"/>
        </w:rPr>
        <w:t xml:space="preserve">opzione è </w:t>
      </w:r>
      <w:r w:rsidRPr="0085020A">
        <w:rPr>
          <w:rFonts w:ascii="Verdana" w:hAnsi="Verdana"/>
          <w:b/>
          <w:sz w:val="18"/>
          <w:szCs w:val="18"/>
        </w:rPr>
        <w:t>valida</w:t>
      </w:r>
      <w:r w:rsidR="00B639F2" w:rsidRPr="0085020A">
        <w:rPr>
          <w:rFonts w:ascii="Verdana" w:hAnsi="Verdana"/>
          <w:b/>
          <w:sz w:val="18"/>
          <w:szCs w:val="18"/>
        </w:rPr>
        <w:t xml:space="preserve"> solamente per i certificati emessi a copertura delle sole avversità di frequenza</w:t>
      </w:r>
      <w:r w:rsidR="00917511" w:rsidRPr="0085020A">
        <w:rPr>
          <w:rFonts w:ascii="Verdana" w:hAnsi="Verdana"/>
          <w:b/>
          <w:sz w:val="18"/>
          <w:szCs w:val="18"/>
        </w:rPr>
        <w:t xml:space="preserve"> </w:t>
      </w:r>
      <w:r w:rsidRPr="0085020A">
        <w:rPr>
          <w:rFonts w:ascii="Verdana" w:hAnsi="Verdana"/>
          <w:b/>
          <w:sz w:val="18"/>
          <w:szCs w:val="18"/>
        </w:rPr>
        <w:t>e/</w:t>
      </w:r>
      <w:r w:rsidR="00917511" w:rsidRPr="0085020A">
        <w:rPr>
          <w:rFonts w:ascii="Verdana" w:hAnsi="Verdana"/>
          <w:b/>
          <w:sz w:val="18"/>
          <w:szCs w:val="18"/>
        </w:rPr>
        <w:t>o accessorie</w:t>
      </w:r>
      <w:r w:rsidR="00B639F2" w:rsidRPr="0085020A">
        <w:rPr>
          <w:rFonts w:ascii="Verdana" w:hAnsi="Verdana"/>
          <w:b/>
          <w:sz w:val="18"/>
          <w:szCs w:val="18"/>
        </w:rPr>
        <w:t>.</w:t>
      </w:r>
    </w:p>
    <w:p w:rsidR="00B639F2" w:rsidRPr="00455128" w:rsidRDefault="00B639F2" w:rsidP="009E7275">
      <w:pPr>
        <w:pStyle w:val="STILTESTO2"/>
        <w:rPr>
          <w:rFonts w:ascii="Verdana" w:hAnsi="Verdana"/>
          <w:sz w:val="18"/>
          <w:szCs w:val="18"/>
        </w:rPr>
      </w:pPr>
      <w:r w:rsidRPr="0085020A">
        <w:rPr>
          <w:rFonts w:ascii="Verdana" w:hAnsi="Verdana"/>
          <w:sz w:val="18"/>
          <w:szCs w:val="18"/>
        </w:rPr>
        <w:t>Non sono concesse riduzioni all’origine per specie</w:t>
      </w:r>
      <w:r w:rsidRPr="00455128">
        <w:rPr>
          <w:rFonts w:ascii="Verdana" w:hAnsi="Verdana"/>
          <w:sz w:val="18"/>
          <w:szCs w:val="18"/>
        </w:rPr>
        <w:t xml:space="preserve"> e varietà precoci.</w:t>
      </w:r>
    </w:p>
    <w:p w:rsidR="00B639F2" w:rsidRPr="00455128" w:rsidRDefault="00B639F2" w:rsidP="009E7275">
      <w:pPr>
        <w:pStyle w:val="STILTESTO2"/>
        <w:rPr>
          <w:rFonts w:ascii="Verdana" w:hAnsi="Verdana"/>
          <w:sz w:val="18"/>
          <w:szCs w:val="18"/>
        </w:rPr>
      </w:pPr>
      <w:r w:rsidRPr="00455128">
        <w:rPr>
          <w:rFonts w:ascii="Verdana" w:hAnsi="Verdana"/>
          <w:sz w:val="18"/>
          <w:szCs w:val="18"/>
        </w:rPr>
        <w:t>Non sono inoltre ammesse per le produzioni protette da reti antigrandine con cessazione della garanzia grandine a maggio.</w:t>
      </w:r>
    </w:p>
    <w:p w:rsidR="00B639F2" w:rsidRPr="00455128" w:rsidRDefault="00B639F2" w:rsidP="009E7275">
      <w:pPr>
        <w:pStyle w:val="STILTESTO2"/>
        <w:rPr>
          <w:rFonts w:ascii="Verdana" w:hAnsi="Verdana"/>
          <w:sz w:val="18"/>
          <w:szCs w:val="18"/>
        </w:rPr>
      </w:pPr>
      <w:r w:rsidRPr="00455128">
        <w:rPr>
          <w:rFonts w:ascii="Verdana" w:hAnsi="Verdana"/>
          <w:sz w:val="18"/>
          <w:szCs w:val="18"/>
        </w:rPr>
        <w:t>L’eventuale rifiuto, parziale o totale, della domanda di riduzione dall’origine è espressamente comunicato a mezzo lettera raccomandata o telegramma - motivandolo - da parte della Società all’Assicurato ed al Consorzio, entro e non oltre 15 giorni dalla data sopra prevista.</w:t>
      </w:r>
    </w:p>
    <w:p w:rsidR="00B639F2" w:rsidRPr="00455128" w:rsidRDefault="00B639F2" w:rsidP="009E7275">
      <w:pPr>
        <w:pStyle w:val="STILTESTO2"/>
        <w:rPr>
          <w:rFonts w:ascii="Verdana" w:hAnsi="Verdana"/>
          <w:sz w:val="18"/>
          <w:szCs w:val="18"/>
        </w:rPr>
      </w:pPr>
    </w:p>
    <w:p w:rsidR="00B639F2" w:rsidRPr="00455128" w:rsidRDefault="00B639F2" w:rsidP="009E7275">
      <w:pPr>
        <w:pStyle w:val="STILTESTO2"/>
        <w:rPr>
          <w:rFonts w:ascii="Verdana" w:hAnsi="Verdana"/>
          <w:sz w:val="18"/>
          <w:szCs w:val="18"/>
        </w:rPr>
      </w:pPr>
      <w:r w:rsidRPr="00455128">
        <w:rPr>
          <w:rFonts w:ascii="Verdana" w:hAnsi="Verdana"/>
          <w:sz w:val="18"/>
          <w:szCs w:val="18"/>
        </w:rPr>
        <w:t>Tutte le domande di riduzione, sia proporzionali che dall’origine, devono essere notificate, redatte e recapitate al Consorzio secondo le modalità previst</w:t>
      </w:r>
      <w:r w:rsidR="001A662D">
        <w:rPr>
          <w:rFonts w:ascii="Verdana" w:hAnsi="Verdana"/>
          <w:sz w:val="18"/>
          <w:szCs w:val="18"/>
        </w:rPr>
        <w:t>e dalle Condizioni Generali di Assicurazione</w:t>
      </w:r>
      <w:r w:rsidRPr="00455128">
        <w:rPr>
          <w:rFonts w:ascii="Verdana" w:hAnsi="Verdana"/>
          <w:sz w:val="18"/>
          <w:szCs w:val="18"/>
        </w:rPr>
        <w:t xml:space="preserve"> </w:t>
      </w:r>
      <w:r w:rsidRPr="006A5934">
        <w:rPr>
          <w:rFonts w:ascii="Verdana" w:hAnsi="Verdana"/>
          <w:sz w:val="18"/>
          <w:szCs w:val="18"/>
        </w:rPr>
        <w:t>all’Ap</w:t>
      </w:r>
      <w:r w:rsidR="006A5934" w:rsidRPr="006A5934">
        <w:rPr>
          <w:rFonts w:ascii="Verdana" w:hAnsi="Verdana"/>
          <w:sz w:val="18"/>
          <w:szCs w:val="18"/>
        </w:rPr>
        <w:t>pendice 3</w:t>
      </w:r>
      <w:r w:rsidRPr="006A5934">
        <w:rPr>
          <w:rFonts w:ascii="Verdana" w:hAnsi="Verdana"/>
          <w:sz w:val="18"/>
          <w:szCs w:val="18"/>
        </w:rPr>
        <w:t>, Pattuizioni gestionali.</w:t>
      </w:r>
    </w:p>
    <w:p w:rsidR="00B639F2" w:rsidRPr="00455128" w:rsidRDefault="00B639F2" w:rsidP="009E7275">
      <w:pPr>
        <w:pStyle w:val="STILTESTO2"/>
        <w:rPr>
          <w:rFonts w:ascii="Verdana" w:hAnsi="Verdana"/>
          <w:sz w:val="18"/>
          <w:szCs w:val="18"/>
        </w:rPr>
      </w:pPr>
      <w:r w:rsidRPr="00455128">
        <w:rPr>
          <w:rFonts w:ascii="Verdana" w:hAnsi="Verdana"/>
          <w:sz w:val="18"/>
          <w:szCs w:val="18"/>
        </w:rPr>
        <w:t>Le domande di riduzione, convalidate dal Consorzio che ne attesta l’attendibilità, se accettate dalla Società formano parte integrante dei rispettivi certificati di assicurazione.</w:t>
      </w:r>
    </w:p>
    <w:p w:rsidR="00B639F2" w:rsidRPr="00455128" w:rsidRDefault="00B639F2" w:rsidP="009E7275">
      <w:pPr>
        <w:pStyle w:val="STILTESTO2"/>
        <w:rPr>
          <w:rFonts w:ascii="Verdana" w:hAnsi="Verdana"/>
          <w:sz w:val="18"/>
          <w:szCs w:val="18"/>
        </w:rPr>
      </w:pPr>
      <w:r w:rsidRPr="00455128">
        <w:rPr>
          <w:rFonts w:ascii="Verdana" w:hAnsi="Verdana"/>
          <w:sz w:val="18"/>
          <w:szCs w:val="18"/>
        </w:rPr>
        <w:t>Sulle partite oggetto di riduzione non sono ammessi successivi aumenti.</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lastRenderedPageBreak/>
        <w:t>Prodotti di secondo raccolto</w:t>
      </w:r>
    </w:p>
    <w:p w:rsidR="00B639F2" w:rsidRPr="00455128" w:rsidRDefault="00B639F2" w:rsidP="00036AAC">
      <w:pPr>
        <w:pStyle w:val="STILTESTO2"/>
        <w:rPr>
          <w:rFonts w:ascii="Verdana" w:hAnsi="Verdana"/>
          <w:sz w:val="18"/>
          <w:szCs w:val="18"/>
        </w:rPr>
      </w:pPr>
      <w:r w:rsidRPr="00455128">
        <w:rPr>
          <w:rFonts w:ascii="Verdana" w:hAnsi="Verdana"/>
          <w:sz w:val="18"/>
          <w:szCs w:val="18"/>
        </w:rPr>
        <w:t>Per i prodotti seminati in successione ad altra coltura deve essere riportata nel certificato di assicurazione la seguente dichiarazione:</w:t>
      </w:r>
    </w:p>
    <w:p w:rsidR="00B639F2" w:rsidRPr="00455128" w:rsidRDefault="00B639F2" w:rsidP="00036AAC">
      <w:pPr>
        <w:pStyle w:val="STILTESTO2"/>
        <w:rPr>
          <w:rFonts w:ascii="Verdana" w:hAnsi="Verdana"/>
          <w:sz w:val="18"/>
          <w:szCs w:val="18"/>
          <w:u w:val="single"/>
        </w:rPr>
      </w:pPr>
      <w:r w:rsidRPr="00455128">
        <w:rPr>
          <w:rFonts w:ascii="Verdana" w:hAnsi="Verdana"/>
          <w:sz w:val="18"/>
          <w:szCs w:val="18"/>
          <w:u w:val="single"/>
        </w:rPr>
        <w:t>"Trattasi di prodotto di secondo raccolto seminato il .........."</w:t>
      </w:r>
    </w:p>
    <w:p w:rsidR="00B639F2" w:rsidRPr="00455128" w:rsidRDefault="00B639F2" w:rsidP="009E7275">
      <w:pPr>
        <w:pStyle w:val="STILTESTO2"/>
        <w:rPr>
          <w:rFonts w:ascii="Verdana" w:hAnsi="Verdana"/>
          <w:sz w:val="18"/>
          <w:szCs w:val="18"/>
        </w:rPr>
      </w:pPr>
      <w:r w:rsidRPr="00455128">
        <w:rPr>
          <w:rFonts w:ascii="Verdana" w:hAnsi="Verdana"/>
          <w:sz w:val="18"/>
          <w:szCs w:val="18"/>
        </w:rPr>
        <w:t xml:space="preserve">Qualora l'Assicurato non possa, per motivi diversi, procedere alla semina totale o parziale dei quantitativi previsti potrà chiedere l'annullamento totale o parziale del contratto, inviandone notifica alla Società </w:t>
      </w:r>
      <w:r w:rsidRPr="00455128">
        <w:rPr>
          <w:rFonts w:ascii="Verdana" w:hAnsi="Verdana"/>
          <w:sz w:val="18"/>
          <w:szCs w:val="18"/>
          <w:u w:val="single"/>
        </w:rPr>
        <w:t>a mezzo raccomandata o fax entro e non oltre il 20 Luglio</w:t>
      </w:r>
      <w:r w:rsidRPr="00455128">
        <w:rPr>
          <w:rFonts w:ascii="Verdana" w:hAnsi="Verdana"/>
          <w:sz w:val="18"/>
          <w:szCs w:val="18"/>
        </w:rPr>
        <w:t>.</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Rilevazione e quantificazione del danno</w:t>
      </w:r>
    </w:p>
    <w:p w:rsidR="00B639F2" w:rsidRPr="00455128" w:rsidRDefault="00B639F2" w:rsidP="009E7275">
      <w:pPr>
        <w:pStyle w:val="STILTESTO2"/>
        <w:rPr>
          <w:rFonts w:ascii="Verdana" w:hAnsi="Verdana"/>
          <w:sz w:val="18"/>
          <w:szCs w:val="18"/>
        </w:rPr>
      </w:pPr>
      <w:r w:rsidRPr="00455128">
        <w:rPr>
          <w:rFonts w:ascii="Verdana" w:hAnsi="Verdana"/>
          <w:sz w:val="18"/>
          <w:szCs w:val="18"/>
        </w:rPr>
        <w:t>L’ammontare del danno è stabilito direttamente dalla Società o dal perito da essa incaricato con l’Assicurato o con persona da lui designata.</w:t>
      </w:r>
    </w:p>
    <w:p w:rsidR="00B639F2" w:rsidRPr="00455128" w:rsidRDefault="001A662D" w:rsidP="00FC7714">
      <w:pPr>
        <w:pStyle w:val="STILTESTO2"/>
        <w:spacing w:after="120"/>
        <w:rPr>
          <w:rFonts w:ascii="Verdana" w:hAnsi="Verdana"/>
          <w:sz w:val="18"/>
          <w:szCs w:val="18"/>
        </w:rPr>
      </w:pPr>
      <w:r>
        <w:rPr>
          <w:rFonts w:ascii="Verdana" w:hAnsi="Verdana"/>
          <w:sz w:val="18"/>
          <w:szCs w:val="18"/>
        </w:rPr>
        <w:t xml:space="preserve">Il perito incaricato dalla Società </w:t>
      </w:r>
      <w:r w:rsidR="00B639F2" w:rsidRPr="00455128">
        <w:rPr>
          <w:rFonts w:ascii="Verdana" w:hAnsi="Verdana"/>
          <w:sz w:val="18"/>
          <w:szCs w:val="18"/>
        </w:rPr>
        <w:t>dovrà essere</w:t>
      </w:r>
      <w:r>
        <w:rPr>
          <w:rFonts w:ascii="Verdana" w:hAnsi="Verdana"/>
          <w:sz w:val="18"/>
          <w:szCs w:val="18"/>
        </w:rPr>
        <w:t xml:space="preserve"> regolarmente</w:t>
      </w:r>
      <w:r w:rsidR="00B639F2" w:rsidRPr="00455128">
        <w:rPr>
          <w:rFonts w:ascii="Verdana" w:hAnsi="Verdana"/>
          <w:sz w:val="18"/>
          <w:szCs w:val="18"/>
        </w:rPr>
        <w:t xml:space="preserve"> iscritto ad uno dei seguenti ordini professionali: Dottori agronomi – Periti agrari – Geometri.</w:t>
      </w:r>
    </w:p>
    <w:p w:rsidR="00B639F2" w:rsidRPr="00455128" w:rsidRDefault="00B639F2" w:rsidP="00967035">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Mandato del perito</w:t>
      </w:r>
    </w:p>
    <w:p w:rsidR="00B639F2" w:rsidRPr="00455128" w:rsidRDefault="00B639F2" w:rsidP="00FC7714">
      <w:pPr>
        <w:pStyle w:val="STILTESTO2"/>
        <w:rPr>
          <w:rFonts w:ascii="Verdana" w:hAnsi="Verdana"/>
          <w:sz w:val="18"/>
          <w:szCs w:val="18"/>
        </w:rPr>
      </w:pPr>
      <w:r w:rsidRPr="00455128">
        <w:rPr>
          <w:rFonts w:ascii="Verdana" w:hAnsi="Verdana"/>
          <w:sz w:val="18"/>
          <w:szCs w:val="18"/>
        </w:rPr>
        <w:t>Il perito deve:</w:t>
      </w:r>
    </w:p>
    <w:p w:rsidR="00B639F2" w:rsidRPr="00455128" w:rsidRDefault="00B639F2" w:rsidP="00FC7714">
      <w:pPr>
        <w:pStyle w:val="STILTESTO2"/>
        <w:rPr>
          <w:rFonts w:ascii="Verdana" w:hAnsi="Verdana"/>
          <w:sz w:val="18"/>
          <w:szCs w:val="18"/>
        </w:rPr>
      </w:pPr>
    </w:p>
    <w:p w:rsidR="00B639F2" w:rsidRPr="00455128" w:rsidRDefault="00B639F2" w:rsidP="00126C74">
      <w:pPr>
        <w:pStyle w:val="STILTESTO2"/>
        <w:numPr>
          <w:ilvl w:val="0"/>
          <w:numId w:val="15"/>
        </w:numPr>
        <w:ind w:left="709" w:hanging="709"/>
        <w:rPr>
          <w:rFonts w:ascii="Verdana" w:hAnsi="Verdana"/>
          <w:sz w:val="18"/>
          <w:szCs w:val="18"/>
        </w:rPr>
      </w:pPr>
      <w:r w:rsidRPr="00455128">
        <w:rPr>
          <w:rFonts w:ascii="Verdana" w:hAnsi="Verdana"/>
          <w:sz w:val="18"/>
          <w:szCs w:val="18"/>
        </w:rPr>
        <w:t>accertare la data in cui l’evento in garanzia si è verificato;</w:t>
      </w:r>
    </w:p>
    <w:p w:rsidR="00B639F2" w:rsidRPr="00455128" w:rsidRDefault="00B639F2" w:rsidP="00126C74">
      <w:pPr>
        <w:pStyle w:val="STILTESTO2"/>
        <w:numPr>
          <w:ilvl w:val="0"/>
          <w:numId w:val="15"/>
        </w:numPr>
        <w:ind w:left="709" w:hanging="709"/>
        <w:rPr>
          <w:rFonts w:ascii="Verdana" w:hAnsi="Verdana"/>
          <w:sz w:val="18"/>
          <w:szCs w:val="18"/>
        </w:rPr>
      </w:pPr>
      <w:r w:rsidRPr="00455128">
        <w:rPr>
          <w:rFonts w:ascii="Verdana" w:hAnsi="Verdana"/>
          <w:sz w:val="18"/>
          <w:szCs w:val="18"/>
        </w:rPr>
        <w:t xml:space="preserve">accertare che siano rispettate le definizioni di evento previste nella Sezione 2- </w:t>
      </w:r>
      <w:r w:rsidRPr="00455128">
        <w:rPr>
          <w:rFonts w:ascii="Verdana" w:hAnsi="Verdana"/>
          <w:bCs/>
          <w:sz w:val="18"/>
          <w:szCs w:val="18"/>
        </w:rPr>
        <w:t xml:space="preserve">DEFINIZIONI DEGLI </w:t>
      </w:r>
      <w:r w:rsidRPr="00455128">
        <w:rPr>
          <w:rFonts w:ascii="Verdana" w:hAnsi="Verdana"/>
          <w:sz w:val="18"/>
          <w:szCs w:val="18"/>
        </w:rPr>
        <w:t xml:space="preserve">EVENTI ATMOSFERICI ASSICURABILI e le condizioni di cui all’ART.10 - </w:t>
      </w:r>
      <w:r w:rsidRPr="00455128">
        <w:rPr>
          <w:rStyle w:val="Stile11ptGrassettoOmbreggiatura"/>
          <w:b w:val="0"/>
          <w:szCs w:val="18"/>
          <w14:shadow w14:blurRad="0" w14:dist="0" w14:dir="0" w14:sx="0" w14:sy="0" w14:kx="0" w14:ky="0" w14:algn="none">
            <w14:srgbClr w14:val="000000"/>
          </w14:shadow>
        </w:rPr>
        <w:t>Dati agrometeorologici</w:t>
      </w:r>
      <w:r w:rsidRPr="00455128">
        <w:rPr>
          <w:rFonts w:ascii="Verdana" w:hAnsi="Verdana"/>
          <w:sz w:val="18"/>
          <w:szCs w:val="18"/>
        </w:rPr>
        <w:t>;</w:t>
      </w:r>
    </w:p>
    <w:p w:rsidR="00B639F2" w:rsidRPr="00455128" w:rsidRDefault="00B639F2" w:rsidP="00126C74">
      <w:pPr>
        <w:pStyle w:val="STILTESTO2"/>
        <w:numPr>
          <w:ilvl w:val="0"/>
          <w:numId w:val="15"/>
        </w:numPr>
        <w:ind w:left="709" w:hanging="709"/>
        <w:rPr>
          <w:rFonts w:ascii="Verdana" w:hAnsi="Verdana"/>
          <w:sz w:val="18"/>
          <w:szCs w:val="18"/>
        </w:rPr>
      </w:pPr>
      <w:r w:rsidRPr="00455128">
        <w:rPr>
          <w:rFonts w:ascii="Verdana" w:hAnsi="Verdana"/>
          <w:sz w:val="18"/>
          <w:szCs w:val="18"/>
        </w:rPr>
        <w:t>accertare, nel caso di eventi che lo prevedano nelle definizioni, se altri beni o colture limitrofe o poste nelle vicinanze abbiano subito danni similari;</w:t>
      </w:r>
    </w:p>
    <w:p w:rsidR="00B639F2" w:rsidRPr="00455128" w:rsidRDefault="00B639F2" w:rsidP="00126C74">
      <w:pPr>
        <w:pStyle w:val="STILTESTO2"/>
        <w:numPr>
          <w:ilvl w:val="0"/>
          <w:numId w:val="15"/>
        </w:numPr>
        <w:ind w:left="709" w:hanging="709"/>
        <w:rPr>
          <w:rFonts w:ascii="Verdana" w:hAnsi="Verdana"/>
          <w:sz w:val="18"/>
          <w:szCs w:val="18"/>
        </w:rPr>
      </w:pPr>
      <w:r w:rsidRPr="00455128">
        <w:rPr>
          <w:rFonts w:ascii="Verdana" w:hAnsi="Verdana"/>
          <w:sz w:val="18"/>
          <w:szCs w:val="18"/>
        </w:rPr>
        <w:t>verificare l’esattezza delle descrizioni e delle dichiarazioni risultanti dagli atti contrattuali e identificare gli appezzamenti;</w:t>
      </w:r>
    </w:p>
    <w:p w:rsidR="00B639F2" w:rsidRPr="00455128" w:rsidRDefault="00B639F2" w:rsidP="00126C74">
      <w:pPr>
        <w:pStyle w:val="STILTESTO2"/>
        <w:numPr>
          <w:ilvl w:val="0"/>
          <w:numId w:val="15"/>
        </w:numPr>
        <w:ind w:left="709" w:hanging="709"/>
        <w:rPr>
          <w:rFonts w:ascii="Verdana" w:hAnsi="Verdana"/>
          <w:sz w:val="18"/>
          <w:szCs w:val="18"/>
        </w:rPr>
      </w:pPr>
      <w:r w:rsidRPr="00455128">
        <w:rPr>
          <w:rFonts w:ascii="Verdana" w:hAnsi="Verdana"/>
          <w:sz w:val="18"/>
          <w:szCs w:val="18"/>
        </w:rPr>
        <w:t xml:space="preserve">accertare la regolarità dei campioni lasciati dall’Assicurato in relazione al disposto dell’ART.18 - </w:t>
      </w:r>
      <w:r w:rsidRPr="00455128">
        <w:rPr>
          <w:rStyle w:val="Stile11ptGrassettoOmbreggiatura"/>
          <w:b w:val="0"/>
          <w:szCs w:val="18"/>
          <w14:shadow w14:blurRad="0" w14:dist="0" w14:dir="0" w14:sx="0" w14:sy="0" w14:kx="0" w14:ky="0" w14:algn="none">
            <w14:srgbClr w14:val="000000"/>
          </w14:shadow>
        </w:rPr>
        <w:t>Rilevazione dei danni in prossimità della raccolta</w:t>
      </w:r>
      <w:r w:rsidRPr="00455128">
        <w:rPr>
          <w:rFonts w:ascii="Verdana" w:hAnsi="Verdana"/>
          <w:sz w:val="18"/>
          <w:szCs w:val="18"/>
        </w:rPr>
        <w:t>;</w:t>
      </w:r>
    </w:p>
    <w:p w:rsidR="00B639F2" w:rsidRPr="00455128" w:rsidRDefault="00B639F2" w:rsidP="00126C74">
      <w:pPr>
        <w:pStyle w:val="STILTESTO2"/>
        <w:numPr>
          <w:ilvl w:val="0"/>
          <w:numId w:val="15"/>
        </w:numPr>
        <w:ind w:left="709" w:hanging="709"/>
        <w:rPr>
          <w:rFonts w:ascii="Verdana" w:hAnsi="Verdana"/>
          <w:sz w:val="18"/>
          <w:szCs w:val="18"/>
        </w:rPr>
      </w:pPr>
      <w:r w:rsidRPr="00455128">
        <w:rPr>
          <w:rFonts w:ascii="Verdana" w:hAnsi="Verdana"/>
          <w:sz w:val="18"/>
          <w:szCs w:val="18"/>
        </w:rPr>
        <w:t>accertare lo stadio di maturazione del prodotto;</w:t>
      </w:r>
    </w:p>
    <w:p w:rsidR="00B639F2" w:rsidRPr="00455128" w:rsidRDefault="00B639F2" w:rsidP="00126C74">
      <w:pPr>
        <w:pStyle w:val="STILTESTO2"/>
        <w:numPr>
          <w:ilvl w:val="0"/>
          <w:numId w:val="15"/>
        </w:numPr>
        <w:ind w:left="709" w:hanging="709"/>
        <w:rPr>
          <w:rFonts w:ascii="Verdana" w:hAnsi="Verdana"/>
          <w:sz w:val="18"/>
          <w:szCs w:val="18"/>
        </w:rPr>
      </w:pPr>
      <w:r w:rsidRPr="00455128">
        <w:rPr>
          <w:rFonts w:ascii="Verdana" w:hAnsi="Verdana"/>
          <w:sz w:val="18"/>
          <w:szCs w:val="18"/>
        </w:rPr>
        <w:t>accertare se esistono altre cause di danno non in garanzia e quantifi</w:t>
      </w:r>
      <w:r w:rsidRPr="00455128">
        <w:rPr>
          <w:rFonts w:ascii="Verdana" w:hAnsi="Verdana"/>
          <w:sz w:val="18"/>
          <w:szCs w:val="18"/>
        </w:rPr>
        <w:softHyphen/>
        <w:t>care il danno stesso al fine di escluderlo dall’indennizzo;</w:t>
      </w:r>
    </w:p>
    <w:p w:rsidR="00B639F2" w:rsidRPr="00455128" w:rsidRDefault="00B639F2" w:rsidP="00126C74">
      <w:pPr>
        <w:pStyle w:val="STILTESTO2"/>
        <w:numPr>
          <w:ilvl w:val="0"/>
          <w:numId w:val="15"/>
        </w:numPr>
        <w:ind w:left="709" w:hanging="709"/>
        <w:rPr>
          <w:rFonts w:ascii="Verdana" w:hAnsi="Verdana"/>
          <w:sz w:val="18"/>
          <w:szCs w:val="18"/>
        </w:rPr>
      </w:pPr>
      <w:r w:rsidRPr="00455128">
        <w:rPr>
          <w:rFonts w:ascii="Verdana" w:hAnsi="Verdana"/>
          <w:sz w:val="18"/>
          <w:szCs w:val="18"/>
        </w:rPr>
        <w:t>procedere alla stima ed alla quantificazione del danno, come previsto dal successivo ART.17 -</w:t>
      </w:r>
      <w:r w:rsidRPr="00455128">
        <w:rPr>
          <w:rStyle w:val="Stile11ptGrassettoOmbreggiatura"/>
          <w:b w:val="0"/>
          <w:szCs w:val="18"/>
          <w14:shadow w14:blurRad="0" w14:dist="0" w14:dir="0" w14:sx="0" w14:sy="0" w14:kx="0" w14:ky="0" w14:algn="none">
            <w14:srgbClr w14:val="000000"/>
          </w14:shadow>
        </w:rPr>
        <w:t>Norme per l’esecuzione della perizia e la quantificazione del danno</w:t>
      </w:r>
      <w:r w:rsidRPr="00455128">
        <w:rPr>
          <w:rFonts w:ascii="Verdana" w:hAnsi="Verdana"/>
          <w:sz w:val="18"/>
          <w:szCs w:val="18"/>
        </w:rPr>
        <w:t>;</w:t>
      </w:r>
    </w:p>
    <w:p w:rsidR="00B639F2" w:rsidRPr="00455128" w:rsidRDefault="00B639F2" w:rsidP="0063482A">
      <w:pPr>
        <w:pStyle w:val="STILTESTO2"/>
        <w:rPr>
          <w:rFonts w:ascii="Verdana" w:hAnsi="Verdana"/>
          <w:sz w:val="18"/>
          <w:szCs w:val="18"/>
          <w:u w:val="single"/>
        </w:rPr>
      </w:pPr>
    </w:p>
    <w:p w:rsidR="00B639F2" w:rsidRPr="0085020A" w:rsidRDefault="00B639F2" w:rsidP="0063482A">
      <w:pPr>
        <w:pStyle w:val="STILTESTO2"/>
        <w:rPr>
          <w:rFonts w:ascii="Verdana" w:hAnsi="Verdana"/>
          <w:sz w:val="18"/>
          <w:szCs w:val="18"/>
        </w:rPr>
      </w:pPr>
      <w:r w:rsidRPr="0085020A">
        <w:rPr>
          <w:rFonts w:ascii="Verdana" w:hAnsi="Verdana"/>
          <w:b/>
          <w:sz w:val="18"/>
          <w:szCs w:val="18"/>
          <w:u w:val="single"/>
        </w:rPr>
        <w:t xml:space="preserve">Il perito ha inoltre facoltà di richiedere </w:t>
      </w:r>
      <w:r w:rsidR="00436896" w:rsidRPr="0085020A">
        <w:rPr>
          <w:rFonts w:ascii="Verdana" w:hAnsi="Verdana"/>
          <w:b/>
          <w:sz w:val="18"/>
          <w:szCs w:val="18"/>
          <w:u w:val="single"/>
        </w:rPr>
        <w:t xml:space="preserve">le planimetrie catastali, il fascicolo aziendale e </w:t>
      </w:r>
      <w:r w:rsidRPr="0085020A">
        <w:rPr>
          <w:rFonts w:ascii="Verdana" w:hAnsi="Verdana"/>
          <w:b/>
          <w:sz w:val="18"/>
          <w:szCs w:val="18"/>
          <w:u w:val="single"/>
        </w:rPr>
        <w:t>ogni documentazione ufficiale atta</w:t>
      </w:r>
      <w:r w:rsidR="00712723" w:rsidRPr="0085020A">
        <w:rPr>
          <w:rFonts w:ascii="Verdana" w:hAnsi="Verdana"/>
          <w:b/>
          <w:sz w:val="18"/>
          <w:szCs w:val="18"/>
          <w:u w:val="single"/>
        </w:rPr>
        <w:t xml:space="preserve"> a dimostrare </w:t>
      </w:r>
      <w:r w:rsidR="001A662D">
        <w:rPr>
          <w:rFonts w:ascii="Verdana" w:hAnsi="Verdana"/>
          <w:b/>
          <w:sz w:val="18"/>
          <w:szCs w:val="18"/>
          <w:u w:val="single"/>
        </w:rPr>
        <w:t xml:space="preserve">la </w:t>
      </w:r>
      <w:r w:rsidRPr="0085020A">
        <w:rPr>
          <w:rFonts w:ascii="Verdana" w:hAnsi="Verdana"/>
          <w:b/>
          <w:sz w:val="18"/>
          <w:szCs w:val="18"/>
          <w:u w:val="single"/>
        </w:rPr>
        <w:t>produzione</w:t>
      </w:r>
      <w:r w:rsidR="001A662D">
        <w:rPr>
          <w:rFonts w:ascii="Verdana" w:hAnsi="Verdana"/>
          <w:b/>
          <w:sz w:val="18"/>
          <w:szCs w:val="18"/>
          <w:u w:val="single"/>
        </w:rPr>
        <w:t xml:space="preserve"> assicurata</w:t>
      </w:r>
      <w:r w:rsidRPr="0085020A">
        <w:rPr>
          <w:rFonts w:ascii="Verdana" w:hAnsi="Verdana"/>
          <w:sz w:val="18"/>
          <w:szCs w:val="18"/>
        </w:rPr>
        <w:t>.</w:t>
      </w:r>
    </w:p>
    <w:p w:rsidR="00B639F2" w:rsidRPr="0085020A" w:rsidRDefault="00B639F2" w:rsidP="00C11D34">
      <w:pPr>
        <w:pStyle w:val="Stile9"/>
      </w:pPr>
      <w:r w:rsidRPr="0085020A">
        <w:rPr>
          <w:rStyle w:val="Stile11ptGrassettoOmbreggiatura"/>
          <w:b/>
          <w:szCs w:val="18"/>
          <w14:shadow w14:blurRad="0" w14:dist="0" w14:dir="0" w14:sx="0" w14:sy="0" w14:kx="0" w14:ky="0" w14:algn="none">
            <w14:srgbClr w14:val="000000"/>
          </w14:shadow>
        </w:rPr>
        <w:t>Norme per l’esecuzione della perizia e la quantificazione del danno</w:t>
      </w:r>
    </w:p>
    <w:p w:rsidR="00B639F2" w:rsidRPr="0085020A" w:rsidRDefault="001A662D" w:rsidP="00965B84">
      <w:pPr>
        <w:rPr>
          <w:rFonts w:ascii="Verdana" w:hAnsi="Verdana"/>
          <w:sz w:val="18"/>
          <w:szCs w:val="18"/>
        </w:rPr>
      </w:pPr>
      <w:r>
        <w:rPr>
          <w:rFonts w:ascii="Verdana" w:hAnsi="Verdana"/>
          <w:sz w:val="18"/>
          <w:szCs w:val="18"/>
        </w:rPr>
        <w:t xml:space="preserve">La società, in qualsiasi momento </w:t>
      </w:r>
      <w:r w:rsidR="00B46B49">
        <w:rPr>
          <w:rFonts w:ascii="Verdana" w:hAnsi="Verdana"/>
          <w:sz w:val="18"/>
          <w:szCs w:val="18"/>
        </w:rPr>
        <w:t xml:space="preserve">successivo alla notifica, </w:t>
      </w:r>
      <w:r w:rsidR="00B639F2" w:rsidRPr="0085020A">
        <w:rPr>
          <w:rFonts w:ascii="Verdana" w:hAnsi="Verdana"/>
          <w:sz w:val="18"/>
          <w:szCs w:val="18"/>
        </w:rPr>
        <w:t>potrà eseguire una o più perizie preventive al fine di:</w:t>
      </w:r>
    </w:p>
    <w:p w:rsidR="00B639F2" w:rsidRPr="0085020A" w:rsidRDefault="00B639F2" w:rsidP="00126C74">
      <w:pPr>
        <w:numPr>
          <w:ilvl w:val="0"/>
          <w:numId w:val="37"/>
        </w:numPr>
        <w:rPr>
          <w:rFonts w:ascii="Verdana" w:hAnsi="Verdana"/>
          <w:sz w:val="18"/>
          <w:szCs w:val="18"/>
        </w:rPr>
      </w:pPr>
      <w:r w:rsidRPr="0085020A">
        <w:rPr>
          <w:rFonts w:ascii="Verdana" w:hAnsi="Verdana"/>
          <w:sz w:val="18"/>
          <w:szCs w:val="18"/>
        </w:rPr>
        <w:t>verificare lo stato delle colture</w:t>
      </w:r>
    </w:p>
    <w:p w:rsidR="00B639F2" w:rsidRPr="0085020A" w:rsidRDefault="00B639F2" w:rsidP="00126C74">
      <w:pPr>
        <w:numPr>
          <w:ilvl w:val="0"/>
          <w:numId w:val="37"/>
        </w:numPr>
        <w:rPr>
          <w:rFonts w:ascii="Verdana" w:hAnsi="Verdana"/>
          <w:sz w:val="18"/>
          <w:szCs w:val="18"/>
        </w:rPr>
      </w:pPr>
      <w:r w:rsidRPr="0085020A">
        <w:rPr>
          <w:rFonts w:ascii="Verdana" w:hAnsi="Verdana"/>
          <w:sz w:val="18"/>
          <w:szCs w:val="18"/>
        </w:rPr>
        <w:t>valutare gli eventuali danni verificabili a quel momento sul prodotto assicurato, anche per escluderli dalla totalità del danno stesso nel caso fossero dovuti ad eventi non in garanzia;</w:t>
      </w:r>
    </w:p>
    <w:p w:rsidR="00B639F2" w:rsidRPr="0085020A" w:rsidRDefault="00B639F2" w:rsidP="00126C74">
      <w:pPr>
        <w:numPr>
          <w:ilvl w:val="0"/>
          <w:numId w:val="37"/>
        </w:numPr>
        <w:spacing w:after="120"/>
        <w:ind w:left="714" w:hanging="357"/>
        <w:rPr>
          <w:rFonts w:ascii="Verdana" w:hAnsi="Verdana"/>
          <w:sz w:val="18"/>
          <w:szCs w:val="18"/>
        </w:rPr>
      </w:pPr>
      <w:r w:rsidRPr="0085020A">
        <w:rPr>
          <w:rFonts w:ascii="Verdana" w:hAnsi="Verdana"/>
          <w:sz w:val="18"/>
          <w:szCs w:val="18"/>
        </w:rPr>
        <w:t>per valutare i danni relativi alle produzioni in raccolta (nel caso di produzioni a raccolta scalare o a scaglioni).</w:t>
      </w:r>
    </w:p>
    <w:p w:rsidR="00B639F2" w:rsidRPr="0085020A" w:rsidRDefault="00B639F2" w:rsidP="00965B84">
      <w:pPr>
        <w:rPr>
          <w:rFonts w:ascii="Verdana" w:hAnsi="Verdana"/>
          <w:sz w:val="18"/>
          <w:szCs w:val="18"/>
        </w:rPr>
      </w:pPr>
      <w:r w:rsidRPr="0085020A">
        <w:rPr>
          <w:rFonts w:ascii="Verdana" w:hAnsi="Verdana"/>
          <w:sz w:val="18"/>
          <w:szCs w:val="18"/>
        </w:rPr>
        <w:t>Il perito in occasione di ogni perizia preventiva redigerà un bollettino di constatazione che l’Assicurato dovrà sottoscrivere.</w:t>
      </w:r>
    </w:p>
    <w:p w:rsidR="00B639F2" w:rsidRPr="00455128" w:rsidRDefault="00B639F2" w:rsidP="00965B84">
      <w:pPr>
        <w:pStyle w:val="STILTESTO2"/>
        <w:rPr>
          <w:rFonts w:ascii="Verdana" w:hAnsi="Verdana"/>
          <w:b/>
          <w:sz w:val="18"/>
          <w:szCs w:val="18"/>
        </w:rPr>
      </w:pPr>
      <w:r w:rsidRPr="0085020A">
        <w:rPr>
          <w:rFonts w:ascii="Verdana" w:hAnsi="Verdana"/>
          <w:b/>
          <w:sz w:val="18"/>
          <w:szCs w:val="18"/>
        </w:rPr>
        <w:t xml:space="preserve">La quantificazione definitiva del danno è comunque </w:t>
      </w:r>
      <w:r w:rsidR="00436896" w:rsidRPr="0085020A">
        <w:rPr>
          <w:rFonts w:ascii="Verdana" w:hAnsi="Verdana"/>
          <w:b/>
          <w:sz w:val="18"/>
          <w:szCs w:val="18"/>
        </w:rPr>
        <w:t xml:space="preserve">riferita </w:t>
      </w:r>
      <w:r w:rsidR="00533E49" w:rsidRPr="0085020A">
        <w:rPr>
          <w:rFonts w:ascii="Verdana" w:hAnsi="Verdana"/>
          <w:b/>
          <w:sz w:val="18"/>
          <w:szCs w:val="18"/>
        </w:rPr>
        <w:t xml:space="preserve">al prodotto presente </w:t>
      </w:r>
      <w:r w:rsidR="00436896" w:rsidRPr="0085020A">
        <w:rPr>
          <w:rFonts w:ascii="Verdana" w:hAnsi="Verdana"/>
          <w:b/>
          <w:sz w:val="18"/>
          <w:szCs w:val="18"/>
        </w:rPr>
        <w:t xml:space="preserve">al momento della raccolta e effettuata </w:t>
      </w:r>
      <w:r w:rsidRPr="0085020A">
        <w:rPr>
          <w:rFonts w:ascii="Verdana" w:hAnsi="Verdana"/>
          <w:b/>
          <w:sz w:val="18"/>
          <w:szCs w:val="18"/>
        </w:rPr>
        <w:t>in fase di perizia definitiva.</w:t>
      </w:r>
    </w:p>
    <w:p w:rsidR="00B639F2" w:rsidRPr="00455128" w:rsidRDefault="00B639F2" w:rsidP="009E7275">
      <w:pPr>
        <w:pStyle w:val="STILTESTO2"/>
        <w:rPr>
          <w:rFonts w:ascii="Verdana" w:hAnsi="Verdana"/>
          <w:sz w:val="18"/>
          <w:szCs w:val="18"/>
        </w:rPr>
      </w:pPr>
    </w:p>
    <w:p w:rsidR="00B639F2" w:rsidRPr="00455128" w:rsidRDefault="00B639F2" w:rsidP="009E7275">
      <w:pPr>
        <w:pStyle w:val="STILTESTO2"/>
        <w:rPr>
          <w:rFonts w:ascii="Verdana" w:hAnsi="Verdana"/>
          <w:b/>
          <w:sz w:val="18"/>
          <w:szCs w:val="18"/>
        </w:rPr>
      </w:pPr>
      <w:r w:rsidRPr="00455128">
        <w:rPr>
          <w:rFonts w:ascii="Verdana" w:hAnsi="Verdana"/>
          <w:b/>
          <w:sz w:val="18"/>
          <w:szCs w:val="18"/>
        </w:rPr>
        <w:t>La quantificazione del danno, riferita a ciascuna partita, deve essere effettuata per l’intera produzione assicurata ubicata nel medesimo comune, in base ai quantitativi assicurati ed ai relativi prezzi unitari riportati nel certificato di assicurazione.</w:t>
      </w:r>
    </w:p>
    <w:p w:rsidR="00B639F2" w:rsidRPr="00455128" w:rsidRDefault="00B639F2" w:rsidP="009E7275">
      <w:pPr>
        <w:pStyle w:val="STILTESTO2"/>
        <w:rPr>
          <w:rFonts w:ascii="Verdana" w:hAnsi="Verdana"/>
          <w:b/>
          <w:sz w:val="18"/>
          <w:szCs w:val="18"/>
        </w:rPr>
      </w:pPr>
      <w:r w:rsidRPr="00455128">
        <w:rPr>
          <w:rFonts w:ascii="Verdana" w:hAnsi="Verdana"/>
          <w:b/>
          <w:sz w:val="18"/>
          <w:szCs w:val="18"/>
        </w:rPr>
        <w:t>Tale quantificazione tiene conto dei diversi danni da mancata o diminuita produzione e di qualità, se previsto nelle Condizioni Speciali, come segue:</w:t>
      </w:r>
    </w:p>
    <w:p w:rsidR="00B639F2" w:rsidRPr="00455128" w:rsidRDefault="00B639F2" w:rsidP="00126C74">
      <w:pPr>
        <w:pStyle w:val="STILTESTO2"/>
        <w:numPr>
          <w:ilvl w:val="0"/>
          <w:numId w:val="72"/>
        </w:numPr>
        <w:spacing w:before="120" w:after="120"/>
        <w:ind w:left="714" w:hanging="357"/>
        <w:rPr>
          <w:rFonts w:ascii="Verdana" w:hAnsi="Verdana"/>
          <w:b/>
          <w:sz w:val="18"/>
          <w:szCs w:val="18"/>
        </w:rPr>
      </w:pPr>
      <w:r w:rsidRPr="00455128">
        <w:rPr>
          <w:rFonts w:ascii="Verdana" w:hAnsi="Verdana"/>
          <w:b/>
          <w:sz w:val="18"/>
          <w:szCs w:val="18"/>
        </w:rPr>
        <w:t xml:space="preserve">il valore della produzione risarcibile si ottiene detraendo dal quantitativo assicurato le quantità perse per i danni provocati dagli eventi non </w:t>
      </w:r>
      <w:r w:rsidR="002D4F63">
        <w:rPr>
          <w:rFonts w:ascii="Verdana" w:hAnsi="Verdana"/>
          <w:b/>
          <w:sz w:val="18"/>
          <w:szCs w:val="18"/>
        </w:rPr>
        <w:t>in garanzia</w:t>
      </w:r>
      <w:r w:rsidRPr="00455128">
        <w:rPr>
          <w:rFonts w:ascii="Verdana" w:hAnsi="Verdana"/>
          <w:b/>
          <w:sz w:val="18"/>
          <w:szCs w:val="18"/>
        </w:rPr>
        <w:t xml:space="preserve"> e moltiplicando tale risultato per il prezzo unitario fissato nel certificato;</w:t>
      </w:r>
    </w:p>
    <w:p w:rsidR="00B639F2" w:rsidRPr="00455128" w:rsidRDefault="00B639F2" w:rsidP="00126C74">
      <w:pPr>
        <w:pStyle w:val="STILTESTO2"/>
        <w:numPr>
          <w:ilvl w:val="0"/>
          <w:numId w:val="72"/>
        </w:numPr>
        <w:rPr>
          <w:rFonts w:ascii="Verdana" w:hAnsi="Verdana"/>
          <w:b/>
          <w:sz w:val="18"/>
          <w:szCs w:val="18"/>
        </w:rPr>
      </w:pPr>
      <w:r w:rsidRPr="00455128">
        <w:rPr>
          <w:rFonts w:ascii="Verdana" w:hAnsi="Verdana"/>
          <w:b/>
          <w:sz w:val="18"/>
          <w:szCs w:val="18"/>
        </w:rPr>
        <w:t>al valore della produzione risarcibile vengono applicate:</w:t>
      </w:r>
    </w:p>
    <w:p w:rsidR="00B639F2" w:rsidRPr="00455128" w:rsidRDefault="00B639F2" w:rsidP="00126C74">
      <w:pPr>
        <w:pStyle w:val="STILTESTO2"/>
        <w:numPr>
          <w:ilvl w:val="0"/>
          <w:numId w:val="60"/>
        </w:numPr>
        <w:rPr>
          <w:rFonts w:ascii="Verdana" w:hAnsi="Verdana"/>
          <w:b/>
          <w:sz w:val="18"/>
          <w:szCs w:val="18"/>
        </w:rPr>
      </w:pPr>
      <w:r w:rsidRPr="00455128">
        <w:rPr>
          <w:rFonts w:ascii="Verdana" w:hAnsi="Verdana"/>
          <w:b/>
          <w:sz w:val="18"/>
          <w:szCs w:val="18"/>
        </w:rPr>
        <w:lastRenderedPageBreak/>
        <w:t>le centesime parti di quantità di prodotto perse a seguito degli eventi assicurati, valutate per differenza tra il risultato della produzione risarcibile e la produzione ottenibile;</w:t>
      </w:r>
    </w:p>
    <w:p w:rsidR="00B639F2" w:rsidRPr="00455128" w:rsidRDefault="00B639F2" w:rsidP="00126C74">
      <w:pPr>
        <w:pStyle w:val="STILTESTO2"/>
        <w:numPr>
          <w:ilvl w:val="0"/>
          <w:numId w:val="60"/>
        </w:numPr>
        <w:spacing w:after="120"/>
        <w:ind w:left="1423" w:hanging="357"/>
        <w:rPr>
          <w:rFonts w:ascii="Verdana" w:hAnsi="Verdana"/>
          <w:b/>
          <w:sz w:val="18"/>
          <w:szCs w:val="18"/>
        </w:rPr>
      </w:pPr>
      <w:r w:rsidRPr="00455128">
        <w:rPr>
          <w:rFonts w:ascii="Verdana" w:hAnsi="Verdana"/>
          <w:b/>
          <w:sz w:val="18"/>
          <w:szCs w:val="18"/>
        </w:rPr>
        <w:t xml:space="preserve">le centesime parti del danno di qualità del prodotto, ottenute convenzionalmente mediante l’applicazione sul prodotto residuo delle tabelle indicate nelle Condizioni Speciali. </w:t>
      </w:r>
    </w:p>
    <w:p w:rsidR="00B639F2" w:rsidRPr="00455128" w:rsidRDefault="00B639F2" w:rsidP="00440F60">
      <w:pPr>
        <w:pStyle w:val="STILTESTO2"/>
        <w:spacing w:after="120"/>
        <w:rPr>
          <w:rFonts w:ascii="Verdana" w:hAnsi="Verdana"/>
          <w:sz w:val="18"/>
          <w:szCs w:val="18"/>
        </w:rPr>
      </w:pPr>
      <w:r w:rsidRPr="00455128">
        <w:rPr>
          <w:rFonts w:ascii="Verdana" w:hAnsi="Verdana"/>
          <w:sz w:val="18"/>
          <w:szCs w:val="18"/>
        </w:rPr>
        <w:t xml:space="preserve">Dalle centesime parti di danno complessivo determinate nei due punti precedenti, devono essere detratte </w:t>
      </w:r>
      <w:r w:rsidRPr="0085020A">
        <w:rPr>
          <w:rFonts w:ascii="Verdana" w:hAnsi="Verdana"/>
          <w:sz w:val="18"/>
          <w:szCs w:val="18"/>
        </w:rPr>
        <w:t xml:space="preserve">quelle relative ai danni </w:t>
      </w:r>
      <w:proofErr w:type="spellStart"/>
      <w:r w:rsidR="002D4F63" w:rsidRPr="0085020A">
        <w:rPr>
          <w:rFonts w:ascii="Verdana" w:hAnsi="Verdana"/>
          <w:sz w:val="18"/>
          <w:szCs w:val="18"/>
        </w:rPr>
        <w:t>anterischio</w:t>
      </w:r>
      <w:proofErr w:type="spellEnd"/>
      <w:r w:rsidR="002D4F63" w:rsidRPr="0085020A">
        <w:rPr>
          <w:rFonts w:ascii="Verdana" w:hAnsi="Verdana"/>
          <w:sz w:val="18"/>
          <w:szCs w:val="18"/>
        </w:rPr>
        <w:t xml:space="preserve"> (</w:t>
      </w:r>
      <w:proofErr w:type="spellStart"/>
      <w:r w:rsidR="002D4F63" w:rsidRPr="0085020A">
        <w:rPr>
          <w:rFonts w:ascii="Verdana" w:hAnsi="Verdana"/>
          <w:sz w:val="18"/>
          <w:szCs w:val="18"/>
        </w:rPr>
        <w:t>rif</w:t>
      </w:r>
      <w:proofErr w:type="spellEnd"/>
      <w:r w:rsidR="002D4F63" w:rsidRPr="0085020A">
        <w:rPr>
          <w:rFonts w:ascii="Verdana" w:hAnsi="Verdana"/>
          <w:sz w:val="18"/>
          <w:szCs w:val="18"/>
        </w:rPr>
        <w:t xml:space="preserve"> Art. 11-12) </w:t>
      </w:r>
      <w:r w:rsidRPr="0085020A">
        <w:rPr>
          <w:rFonts w:ascii="Verdana" w:hAnsi="Verdana"/>
          <w:sz w:val="18"/>
          <w:szCs w:val="18"/>
        </w:rPr>
        <w:t>e quelle relative alla franchigia così come stabilito all’ART.9 -</w:t>
      </w:r>
      <w:r w:rsidR="00B46B49">
        <w:rPr>
          <w:rFonts w:ascii="Verdana" w:hAnsi="Verdana"/>
          <w:sz w:val="18"/>
          <w:szCs w:val="18"/>
        </w:rPr>
        <w:t xml:space="preserve"> </w:t>
      </w:r>
      <w:r w:rsidRPr="0085020A">
        <w:rPr>
          <w:rStyle w:val="Stile11ptGrassettoOmbreggiatura"/>
          <w:b w:val="0"/>
          <w:szCs w:val="18"/>
          <w14:shadow w14:blurRad="0" w14:dist="0" w14:dir="0" w14:sx="0" w14:sy="0" w14:kx="0" w14:ky="0" w14:algn="none">
            <w14:srgbClr w14:val="000000"/>
          </w14:shadow>
        </w:rPr>
        <w:t>Franchigia</w:t>
      </w:r>
      <w:r w:rsidRPr="0085020A">
        <w:rPr>
          <w:rFonts w:ascii="Verdana" w:hAnsi="Verdana"/>
          <w:sz w:val="18"/>
          <w:szCs w:val="18"/>
        </w:rPr>
        <w:t>. Al danno così determinato è applicato, se previsto</w:t>
      </w:r>
      <w:r w:rsidR="002D4F63" w:rsidRPr="0085020A">
        <w:rPr>
          <w:rFonts w:ascii="Verdana" w:hAnsi="Verdana"/>
          <w:sz w:val="18"/>
          <w:szCs w:val="18"/>
        </w:rPr>
        <w:t xml:space="preserve">, </w:t>
      </w:r>
      <w:r w:rsidRPr="0085020A">
        <w:rPr>
          <w:rFonts w:ascii="Verdana" w:hAnsi="Verdana"/>
          <w:sz w:val="18"/>
          <w:szCs w:val="18"/>
        </w:rPr>
        <w:t>lo scoperto</w:t>
      </w:r>
      <w:r w:rsidR="002D4F63" w:rsidRPr="0085020A">
        <w:rPr>
          <w:rFonts w:ascii="Verdana" w:hAnsi="Verdana"/>
          <w:sz w:val="18"/>
          <w:szCs w:val="18"/>
        </w:rPr>
        <w:t xml:space="preserve"> e successivamente il limite di indennizzo </w:t>
      </w:r>
      <w:r w:rsidRPr="0085020A">
        <w:rPr>
          <w:rFonts w:ascii="Verdana" w:hAnsi="Verdana"/>
          <w:sz w:val="18"/>
          <w:szCs w:val="18"/>
        </w:rPr>
        <w:t>così come indicato agli ART.30 -</w:t>
      </w:r>
      <w:r w:rsidR="00B46B49">
        <w:rPr>
          <w:rFonts w:ascii="Verdana" w:hAnsi="Verdana"/>
          <w:sz w:val="18"/>
          <w:szCs w:val="18"/>
        </w:rPr>
        <w:t xml:space="preserve"> </w:t>
      </w:r>
      <w:r w:rsidRPr="0085020A">
        <w:rPr>
          <w:rStyle w:val="Stile11ptGrassettoOmbreggiatura"/>
          <w:b w:val="0"/>
          <w:szCs w:val="18"/>
          <w14:shadow w14:blurRad="0" w14:dist="0" w14:dir="0" w14:sx="0" w14:sy="0" w14:kx="0" w14:ky="0" w14:algn="none">
            <w14:srgbClr w14:val="000000"/>
          </w14:shadow>
        </w:rPr>
        <w:t>Limiti di indennizzo - Scoperto</w:t>
      </w:r>
    </w:p>
    <w:p w:rsidR="00B639F2" w:rsidRPr="00455128" w:rsidRDefault="00B639F2" w:rsidP="00CE67DF">
      <w:pPr>
        <w:pStyle w:val="STILTESTO2"/>
        <w:rPr>
          <w:rFonts w:ascii="Verdana" w:hAnsi="Verdana"/>
          <w:b/>
          <w:sz w:val="18"/>
          <w:szCs w:val="18"/>
        </w:rPr>
      </w:pPr>
      <w:r w:rsidRPr="00455128">
        <w:rPr>
          <w:rFonts w:ascii="Verdana" w:hAnsi="Verdana"/>
          <w:sz w:val="18"/>
          <w:szCs w:val="18"/>
        </w:rPr>
        <w:t xml:space="preserve">I risultati di ogni perizia, con eventuali riserve ed eccezioni formulate dal perito, sono riportati nel Bollettino di campagna, che deve essere sottoscritto dal perito stesso e sottoposto alla firma dell’Assicurato. </w:t>
      </w:r>
      <w:r w:rsidRPr="00455128">
        <w:rPr>
          <w:rFonts w:ascii="Verdana" w:hAnsi="Verdana"/>
          <w:b/>
          <w:sz w:val="18"/>
          <w:szCs w:val="18"/>
        </w:rPr>
        <w:t>La firma dell’Assicurato equivale ad accettazione della perizia.</w:t>
      </w:r>
    </w:p>
    <w:p w:rsidR="00B639F2" w:rsidRPr="00455128" w:rsidRDefault="00B639F2" w:rsidP="00CE67DF">
      <w:pPr>
        <w:pStyle w:val="STILTESTO2"/>
        <w:rPr>
          <w:rFonts w:ascii="Verdana" w:hAnsi="Verdana"/>
          <w:b/>
          <w:sz w:val="18"/>
          <w:szCs w:val="18"/>
        </w:rPr>
      </w:pPr>
      <w:r w:rsidRPr="00455128">
        <w:rPr>
          <w:rFonts w:ascii="Verdana" w:hAnsi="Verdana"/>
          <w:b/>
          <w:sz w:val="18"/>
          <w:szCs w:val="18"/>
        </w:rPr>
        <w:t>Ai fini del calcolo dell’indennizzo non è vincolante la franchigia indicata dal perito sul bollettino di campagna. In caso di discordanza tra quanto indicato nella polizza e nel bollettino di campagna prevale quanto indicato nella polizza.</w:t>
      </w:r>
    </w:p>
    <w:p w:rsidR="00B639F2" w:rsidRPr="00455128" w:rsidRDefault="00B639F2" w:rsidP="00CE67DF">
      <w:pPr>
        <w:pStyle w:val="STILTESTO2"/>
        <w:rPr>
          <w:rFonts w:ascii="Verdana" w:hAnsi="Verdana"/>
          <w:sz w:val="18"/>
          <w:szCs w:val="18"/>
        </w:rPr>
      </w:pPr>
    </w:p>
    <w:p w:rsidR="00B639F2" w:rsidRPr="00455128" w:rsidRDefault="00B639F2" w:rsidP="00CE67DF">
      <w:pPr>
        <w:pStyle w:val="STILTESTO2"/>
        <w:rPr>
          <w:rFonts w:ascii="Verdana" w:hAnsi="Verdana"/>
          <w:sz w:val="18"/>
          <w:szCs w:val="18"/>
        </w:rPr>
      </w:pPr>
      <w:r w:rsidRPr="00455128">
        <w:rPr>
          <w:rFonts w:ascii="Verdana" w:hAnsi="Verdana"/>
          <w:sz w:val="18"/>
          <w:szCs w:val="18"/>
        </w:rPr>
        <w:t xml:space="preserve">Eventuali deduzioni </w:t>
      </w:r>
      <w:r w:rsidR="002D4F63">
        <w:rPr>
          <w:rFonts w:ascii="Verdana" w:hAnsi="Verdana"/>
          <w:sz w:val="18"/>
          <w:szCs w:val="18"/>
        </w:rPr>
        <w:t xml:space="preserve">di prodotto </w:t>
      </w:r>
      <w:r w:rsidRPr="00455128">
        <w:rPr>
          <w:rFonts w:ascii="Verdana" w:hAnsi="Verdana"/>
          <w:sz w:val="18"/>
          <w:szCs w:val="18"/>
        </w:rPr>
        <w:t>devono essere espresse nell’apposito spazio del Bollettino di Campagna, con la relativa causale e l’indicazione del valore residuo. Le deduzioni possono essere dovute a:</w:t>
      </w:r>
    </w:p>
    <w:p w:rsidR="00B639F2" w:rsidRPr="00455128" w:rsidRDefault="00B639F2" w:rsidP="00126C74">
      <w:pPr>
        <w:pStyle w:val="STILTESTO2"/>
        <w:numPr>
          <w:ilvl w:val="0"/>
          <w:numId w:val="20"/>
        </w:numPr>
        <w:ind w:left="426"/>
        <w:rPr>
          <w:rFonts w:ascii="Verdana" w:hAnsi="Verdana"/>
          <w:sz w:val="18"/>
          <w:szCs w:val="18"/>
        </w:rPr>
      </w:pPr>
      <w:r w:rsidRPr="00455128">
        <w:rPr>
          <w:rFonts w:ascii="Verdana" w:hAnsi="Verdana"/>
          <w:sz w:val="18"/>
          <w:szCs w:val="18"/>
        </w:rPr>
        <w:t>eccesso di assicurazione se la quantità di prodotto assicurato è superiore a quella ottenibile o attestabile con documentazione ufficiale;</w:t>
      </w:r>
    </w:p>
    <w:p w:rsidR="00B639F2" w:rsidRPr="00455128" w:rsidRDefault="00B639F2" w:rsidP="00126C74">
      <w:pPr>
        <w:pStyle w:val="STILTESTO2"/>
        <w:numPr>
          <w:ilvl w:val="0"/>
          <w:numId w:val="20"/>
        </w:numPr>
        <w:ind w:left="426"/>
        <w:rPr>
          <w:rFonts w:ascii="Verdana" w:hAnsi="Verdana"/>
          <w:sz w:val="18"/>
          <w:szCs w:val="18"/>
        </w:rPr>
      </w:pPr>
      <w:r w:rsidRPr="00455128">
        <w:rPr>
          <w:rFonts w:ascii="Verdana" w:hAnsi="Verdana"/>
          <w:sz w:val="18"/>
          <w:szCs w:val="18"/>
        </w:rPr>
        <w:t xml:space="preserve">perdita di prodotto causata da eventi </w:t>
      </w:r>
      <w:r w:rsidR="00645928">
        <w:rPr>
          <w:rFonts w:ascii="Verdana" w:hAnsi="Verdana"/>
          <w:sz w:val="18"/>
          <w:szCs w:val="18"/>
        </w:rPr>
        <w:t>non in garanzia</w:t>
      </w:r>
      <w:r w:rsidRPr="00455128">
        <w:rPr>
          <w:rFonts w:ascii="Verdana" w:hAnsi="Verdana"/>
          <w:sz w:val="18"/>
          <w:szCs w:val="18"/>
        </w:rPr>
        <w:t xml:space="preserve"> e/o errate pratiche agronomiche;</w:t>
      </w:r>
    </w:p>
    <w:p w:rsidR="00B639F2" w:rsidRPr="00455128" w:rsidRDefault="00B639F2" w:rsidP="00126C74">
      <w:pPr>
        <w:pStyle w:val="STILTESTO2"/>
        <w:numPr>
          <w:ilvl w:val="0"/>
          <w:numId w:val="20"/>
        </w:numPr>
        <w:ind w:left="426"/>
        <w:rPr>
          <w:rFonts w:ascii="Verdana" w:hAnsi="Verdana"/>
          <w:sz w:val="18"/>
          <w:szCs w:val="18"/>
        </w:rPr>
      </w:pPr>
      <w:r w:rsidRPr="00455128">
        <w:rPr>
          <w:rFonts w:ascii="Verdana" w:hAnsi="Verdana"/>
          <w:sz w:val="18"/>
          <w:szCs w:val="18"/>
        </w:rPr>
        <w:t>prodotto parzialmente raccolto in proporzione alla quantità realmente ottenibile.</w:t>
      </w:r>
    </w:p>
    <w:p w:rsidR="00B639F2" w:rsidRPr="00455128" w:rsidRDefault="00B639F2" w:rsidP="00CE67DF">
      <w:pPr>
        <w:pStyle w:val="STILTESTO2"/>
        <w:rPr>
          <w:rFonts w:ascii="Verdana" w:hAnsi="Verdana"/>
          <w:sz w:val="18"/>
          <w:szCs w:val="18"/>
        </w:rPr>
      </w:pPr>
    </w:p>
    <w:p w:rsidR="00B639F2" w:rsidRPr="00455128" w:rsidRDefault="00B639F2" w:rsidP="00AE0D4D">
      <w:pPr>
        <w:pStyle w:val="STILTESTO2"/>
        <w:rPr>
          <w:rFonts w:ascii="Verdana" w:hAnsi="Verdana"/>
          <w:sz w:val="18"/>
          <w:szCs w:val="18"/>
        </w:rPr>
      </w:pPr>
      <w:r w:rsidRPr="00455128">
        <w:rPr>
          <w:rFonts w:ascii="Verdana" w:hAnsi="Verdana"/>
          <w:sz w:val="18"/>
          <w:szCs w:val="18"/>
        </w:rPr>
        <w:t>In caso di mancata accettazione o di assenza dell’Ass</w:t>
      </w:r>
      <w:r w:rsidR="00B46B49">
        <w:rPr>
          <w:rFonts w:ascii="Verdana" w:hAnsi="Verdana"/>
          <w:sz w:val="18"/>
          <w:szCs w:val="18"/>
        </w:rPr>
        <w:t>icurato, il perito lo comunica entro il giorno successivo</w:t>
      </w:r>
      <w:r w:rsidRPr="00455128">
        <w:rPr>
          <w:rFonts w:ascii="Verdana" w:hAnsi="Verdana"/>
          <w:sz w:val="18"/>
          <w:szCs w:val="18"/>
        </w:rPr>
        <w:t xml:space="preserve"> al Contraente. </w:t>
      </w:r>
      <w:r w:rsidR="00533E49">
        <w:rPr>
          <w:rFonts w:ascii="Verdana" w:hAnsi="Verdana"/>
          <w:sz w:val="18"/>
          <w:szCs w:val="18"/>
        </w:rPr>
        <w:t>Dopo averlo comunicato al Contraente</w:t>
      </w:r>
      <w:r w:rsidRPr="00455128">
        <w:rPr>
          <w:rFonts w:ascii="Verdana" w:hAnsi="Verdana"/>
          <w:sz w:val="18"/>
          <w:szCs w:val="18"/>
        </w:rPr>
        <w:t xml:space="preserve"> il predetto bollettino è spedito</w:t>
      </w:r>
      <w:r w:rsidR="00533E49">
        <w:rPr>
          <w:rFonts w:ascii="Verdana" w:hAnsi="Verdana"/>
          <w:sz w:val="18"/>
          <w:szCs w:val="18"/>
        </w:rPr>
        <w:t xml:space="preserve"> </w:t>
      </w:r>
      <w:r w:rsidRPr="00455128">
        <w:rPr>
          <w:rFonts w:ascii="Verdana" w:hAnsi="Verdana"/>
          <w:sz w:val="18"/>
          <w:szCs w:val="18"/>
        </w:rPr>
        <w:t>al domi</w:t>
      </w:r>
      <w:r w:rsidRPr="00455128">
        <w:rPr>
          <w:rFonts w:ascii="Verdana" w:hAnsi="Verdana"/>
          <w:sz w:val="18"/>
          <w:szCs w:val="18"/>
        </w:rPr>
        <w:softHyphen/>
        <w:t>cilio ovvero alla sede dell’Assicurato, risultante dal certificato di assicurazione, mediante lettera raccomandata con avviso di ricevimento.</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Rilevazione dei danni in prossimità della raccolta</w:t>
      </w:r>
    </w:p>
    <w:p w:rsidR="00B639F2" w:rsidRPr="00455128" w:rsidRDefault="00B639F2" w:rsidP="00CE67DF">
      <w:pPr>
        <w:pStyle w:val="STILTESTO2"/>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Qualora il prodotto sia giunto a maturazione e non abbia ancora avuto luogo la quantificazione del danno, l’Assicurato può iniziare o continuare la raccolta, ma ha l’obbligo di informare il Contraente e la Direzione della Società a mezzo telegramma o telefax</w:t>
      </w:r>
      <w:r w:rsidR="00D81A58">
        <w:rPr>
          <w:rStyle w:val="Stile11ptGrassettoOmbreggiatura"/>
          <w:b w:val="0"/>
          <w:szCs w:val="18"/>
          <w14:shadow w14:blurRad="0" w14:dist="0" w14:dir="0" w14:sx="0" w14:sy="0" w14:kx="0" w14:ky="0" w14:algn="none">
            <w14:srgbClr w14:val="000000"/>
          </w14:shadow>
        </w:rPr>
        <w:t xml:space="preserve"> o mail certificata</w:t>
      </w:r>
      <w:r w:rsidRPr="00455128">
        <w:rPr>
          <w:rStyle w:val="Stile11ptGrassettoOmbreggiatura"/>
          <w:b w:val="0"/>
          <w:szCs w:val="18"/>
          <w14:shadow w14:blurRad="0" w14:dist="0" w14:dir="0" w14:sx="0" w14:sy="0" w14:kx="0" w14:ky="0" w14:algn="none">
            <w14:srgbClr w14:val="000000"/>
          </w14:shadow>
        </w:rPr>
        <w:t xml:space="preserve"> prima dell’inizio</w:t>
      </w:r>
      <w:r w:rsidR="00D81A58">
        <w:rPr>
          <w:rStyle w:val="Stile11ptGrassettoOmbreggiatura"/>
          <w:b w:val="0"/>
          <w:szCs w:val="18"/>
          <w14:shadow w14:blurRad="0" w14:dist="0" w14:dir="0" w14:sx="0" w14:sy="0" w14:kx="0" w14:ky="0" w14:algn="none">
            <w14:srgbClr w14:val="000000"/>
          </w14:shadow>
        </w:rPr>
        <w:t xml:space="preserve"> o della ripresa della raccolta pena la perdita dell’indennizzo.</w:t>
      </w:r>
    </w:p>
    <w:p w:rsidR="00B639F2" w:rsidRPr="00455128" w:rsidRDefault="00B639F2" w:rsidP="00CE67DF">
      <w:pPr>
        <w:rPr>
          <w:rFonts w:ascii="Verdana" w:hAnsi="Verdana"/>
          <w:sz w:val="18"/>
          <w:szCs w:val="18"/>
        </w:rPr>
      </w:pPr>
      <w:r w:rsidRPr="00455128">
        <w:rPr>
          <w:rStyle w:val="Stile11ptGrassettoOmbreggiatura"/>
          <w:b w:val="0"/>
          <w:szCs w:val="18"/>
          <w14:shadow w14:blurRad="0" w14:dist="0" w14:dir="0" w14:sx="0" w14:sy="0" w14:kx="0" w14:ky="0" w14:algn="none">
            <w14:srgbClr w14:val="000000"/>
          </w14:shadow>
        </w:rPr>
        <w:t>Deve inoltre lasciare su ogni partita denunciata regolari campioni per la stima del danno (ART.19 -Caratteristiche dei campioni).</w:t>
      </w:r>
      <w:r w:rsidR="00D81A58">
        <w:rPr>
          <w:rStyle w:val="Stile11ptGrassettoOmbreggiatura"/>
          <w:b w:val="0"/>
          <w:szCs w:val="18"/>
          <w14:shadow w14:blurRad="0" w14:dist="0" w14:dir="0" w14:sx="0" w14:sy="0" w14:kx="0" w14:ky="0" w14:algn="none">
            <w14:srgbClr w14:val="000000"/>
          </w14:shadow>
        </w:rPr>
        <w:t xml:space="preserve"> </w:t>
      </w:r>
      <w:r w:rsidRPr="00455128">
        <w:rPr>
          <w:rStyle w:val="Stile11ptGrassettoOmbreggiatura"/>
          <w:b w:val="0"/>
          <w:szCs w:val="18"/>
          <w14:shadow w14:blurRad="0" w14:dist="0" w14:dir="0" w14:sx="0" w14:sy="0" w14:kx="0" w14:ky="0" w14:algn="none">
            <w14:srgbClr w14:val="000000"/>
          </w14:shadow>
        </w:rPr>
        <w:t>Se entro i cinque giorni successivi alla comunicazione la Società omette di procedere alla q</w:t>
      </w:r>
      <w:r w:rsidR="00D81A58">
        <w:rPr>
          <w:rStyle w:val="Stile11ptGrassettoOmbreggiatura"/>
          <w:b w:val="0"/>
          <w:szCs w:val="18"/>
          <w14:shadow w14:blurRad="0" w14:dist="0" w14:dir="0" w14:sx="0" w14:sy="0" w14:kx="0" w14:ky="0" w14:algn="none">
            <w14:srgbClr w14:val="000000"/>
          </w14:shadow>
        </w:rPr>
        <w:t>uantificazione del danno</w:t>
      </w:r>
      <w:r w:rsidRPr="00455128">
        <w:rPr>
          <w:rStyle w:val="Stile11ptGrassettoOmbreggiatura"/>
          <w:b w:val="0"/>
          <w:szCs w:val="18"/>
          <w14:shadow w14:blurRad="0" w14:dist="0" w14:dir="0" w14:sx="0" w14:sy="0" w14:kx="0" w14:ky="0" w14:algn="none">
            <w14:srgbClr w14:val="000000"/>
          </w14:shadow>
        </w:rPr>
        <w:t xml:space="preserve"> l’Assicurato ha il diritto di far eseguire la perizia da un perito </w:t>
      </w:r>
      <w:r w:rsidRPr="00455128">
        <w:rPr>
          <w:rFonts w:ascii="Verdana" w:hAnsi="Verdana"/>
          <w:sz w:val="18"/>
          <w:szCs w:val="18"/>
        </w:rPr>
        <w:t xml:space="preserve">avente </w:t>
      </w:r>
      <w:r w:rsidRPr="00455128">
        <w:rPr>
          <w:rFonts w:ascii="Verdana" w:hAnsi="Verdana" w:cs="Arial"/>
          <w:sz w:val="18"/>
          <w:szCs w:val="18"/>
        </w:rPr>
        <w:t>i requisiti di cui all’ART.15 -</w:t>
      </w:r>
      <w:r w:rsidR="00D81A58">
        <w:rPr>
          <w:rFonts w:ascii="Verdana" w:hAnsi="Verdana" w:cs="Arial"/>
          <w:sz w:val="18"/>
          <w:szCs w:val="18"/>
        </w:rPr>
        <w:t xml:space="preserve"> </w:t>
      </w:r>
      <w:r w:rsidRPr="00455128">
        <w:rPr>
          <w:rStyle w:val="Stile11ptGrassettoOmbreggiatura"/>
          <w:b w:val="0"/>
          <w:szCs w:val="18"/>
          <w14:shadow w14:blurRad="0" w14:dist="0" w14:dir="0" w14:sx="0" w14:sy="0" w14:kx="0" w14:ky="0" w14:algn="none">
            <w14:srgbClr w14:val="000000"/>
          </w14:shadow>
        </w:rPr>
        <w:t>Rilevazione e quantificazione del danno</w:t>
      </w:r>
      <w:r w:rsidRPr="00455128">
        <w:rPr>
          <w:rFonts w:ascii="Verdana" w:hAnsi="Verdana" w:cs="Arial"/>
          <w:sz w:val="18"/>
          <w:szCs w:val="18"/>
        </w:rPr>
        <w:t xml:space="preserve"> e  secondo le norme di cui all’ART.17 -</w:t>
      </w:r>
      <w:r w:rsidRPr="00455128">
        <w:rPr>
          <w:rStyle w:val="Stile11ptGrassettoOmbreggiatura"/>
          <w:b w:val="0"/>
          <w:szCs w:val="18"/>
          <w14:shadow w14:blurRad="0" w14:dist="0" w14:dir="0" w14:sx="0" w14:sy="0" w14:kx="0" w14:ky="0" w14:algn="none">
            <w14:srgbClr w14:val="000000"/>
          </w14:shadow>
        </w:rPr>
        <w:t>Norme per l’esecuzione della perizia e la quantificazione del danno</w:t>
      </w:r>
      <w:r w:rsidRPr="00455128">
        <w:rPr>
          <w:rFonts w:ascii="Verdana" w:hAnsi="Verdana" w:cs="Arial"/>
          <w:sz w:val="18"/>
          <w:szCs w:val="18"/>
        </w:rPr>
        <w:t xml:space="preserve">. </w:t>
      </w:r>
      <w:r w:rsidRPr="00455128">
        <w:rPr>
          <w:rFonts w:ascii="Verdana" w:hAnsi="Verdana"/>
          <w:sz w:val="18"/>
          <w:szCs w:val="18"/>
        </w:rPr>
        <w:t>L’Assicurato deve inviare entro tre giorni dalla data di effettuazione della perizia, copia della stessa alla Direzione della Società a mezzo lettera raccomandata. Le spese di perizia sono a carico della So</w:t>
      </w:r>
      <w:r w:rsidRPr="00455128">
        <w:rPr>
          <w:rFonts w:ascii="Verdana" w:hAnsi="Verdana"/>
          <w:sz w:val="18"/>
          <w:szCs w:val="18"/>
        </w:rPr>
        <w:softHyphen/>
        <w:t>cietà.</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Caratteristiche dei campioni</w:t>
      </w:r>
    </w:p>
    <w:p w:rsidR="00B639F2" w:rsidRPr="00455128" w:rsidRDefault="00B639F2" w:rsidP="00845219">
      <w:pPr>
        <w:pStyle w:val="STILTESTO2"/>
        <w:rPr>
          <w:rStyle w:val="Stile11ptGrassettoOmbreggiatura"/>
          <w:b w:val="0"/>
          <w:szCs w:val="18"/>
          <w14:shadow w14:blurRad="0" w14:dist="0" w14:dir="0" w14:sx="0" w14:sy="0" w14:kx="0" w14:ky="0" w14:algn="none">
            <w14:srgbClr w14:val="000000"/>
          </w14:shadow>
        </w:rPr>
      </w:pPr>
      <w:r w:rsidRPr="00455128">
        <w:rPr>
          <w:rFonts w:ascii="Verdana" w:hAnsi="Verdana"/>
          <w:sz w:val="18"/>
          <w:szCs w:val="18"/>
        </w:rPr>
        <w:t xml:space="preserve">I </w:t>
      </w:r>
      <w:r w:rsidRPr="00455128">
        <w:rPr>
          <w:rStyle w:val="Stile11ptGrassettoOmbreggiatura"/>
          <w:b w:val="0"/>
          <w:szCs w:val="18"/>
          <w14:shadow w14:blurRad="0" w14:dist="0" w14:dir="0" w14:sx="0" w14:sy="0" w14:kx="0" w14:ky="0" w14:algn="none">
            <w14:srgbClr w14:val="000000"/>
          </w14:shadow>
        </w:rPr>
        <w:t>campioni devono avere le seguenti caratteristiche minime:</w:t>
      </w:r>
    </w:p>
    <w:p w:rsidR="00B639F2" w:rsidRPr="00455128" w:rsidRDefault="00B639F2" w:rsidP="00126C74">
      <w:pPr>
        <w:pStyle w:val="STILTESTO2"/>
        <w:numPr>
          <w:ilvl w:val="0"/>
          <w:numId w:val="74"/>
        </w:numPr>
        <w:spacing w:before="60" w:after="60"/>
        <w:ind w:left="284" w:hanging="284"/>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costituiti da una striscia continua di prodotto passante per la zona centrale di ogni partita (se non diversamente precisato più avanti nel presente articolo);</w:t>
      </w:r>
    </w:p>
    <w:p w:rsidR="00B639F2" w:rsidRPr="00455128" w:rsidRDefault="00B639F2" w:rsidP="00126C74">
      <w:pPr>
        <w:pStyle w:val="STILTESTO2"/>
        <w:numPr>
          <w:ilvl w:val="0"/>
          <w:numId w:val="74"/>
        </w:numPr>
        <w:spacing w:before="60" w:after="60"/>
        <w:ind w:left="284" w:hanging="284"/>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pari almeno al tre percento di ogni partita (ferma comunque l’esecuzione dei lavori di buona agricoltura</w:t>
      </w:r>
      <w:r w:rsidRPr="00455128">
        <w:rPr>
          <w:rFonts w:ascii="Verdana" w:hAnsi="Verdana" w:cs="Arial"/>
          <w:sz w:val="18"/>
          <w:szCs w:val="18"/>
        </w:rPr>
        <w:t xml:space="preserve"> di cui all’ART.5 -</w:t>
      </w:r>
      <w:r w:rsidRPr="00455128">
        <w:rPr>
          <w:rStyle w:val="Stile11ptGrassettoOmbreggiatura"/>
          <w:b w:val="0"/>
          <w:szCs w:val="18"/>
          <w14:shadow w14:blurRad="0" w14:dist="0" w14:dir="0" w14:sx="0" w14:sy="0" w14:kx="0" w14:ky="0" w14:algn="none">
            <w14:srgbClr w14:val="000000"/>
          </w14:shadow>
        </w:rPr>
        <w:t>Obblighi dell’assicurato</w:t>
      </w:r>
      <w:r w:rsidRPr="00455128">
        <w:rPr>
          <w:rFonts w:ascii="Verdana" w:hAnsi="Verdana" w:cs="Arial"/>
          <w:sz w:val="18"/>
          <w:szCs w:val="18"/>
        </w:rPr>
        <w:t>)</w:t>
      </w:r>
      <w:r w:rsidRPr="00455128">
        <w:rPr>
          <w:rStyle w:val="Stile11ptGrassettoOmbreggiatura"/>
          <w:b w:val="0"/>
          <w:szCs w:val="18"/>
          <w14:shadow w14:blurRad="0" w14:dist="0" w14:dir="0" w14:sx="0" w14:sy="0" w14:kx="0" w14:ky="0" w14:algn="none">
            <w14:srgbClr w14:val="000000"/>
          </w14:shadow>
        </w:rPr>
        <w:t>;</w:t>
      </w:r>
    </w:p>
    <w:p w:rsidR="00B639F2" w:rsidRPr="00455128" w:rsidRDefault="00B639F2" w:rsidP="00126C74">
      <w:pPr>
        <w:pStyle w:val="STILTESTO2"/>
        <w:numPr>
          <w:ilvl w:val="0"/>
          <w:numId w:val="74"/>
        </w:numPr>
        <w:spacing w:before="60" w:after="60"/>
        <w:ind w:left="284" w:hanging="284"/>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 xml:space="preserve">lasciati nello stato in cui si trovavano al momento del sinistro. </w:t>
      </w:r>
    </w:p>
    <w:p w:rsidR="00B639F2" w:rsidRPr="00455128" w:rsidRDefault="00B639F2" w:rsidP="000B6EF8">
      <w:pPr>
        <w:pStyle w:val="STILTESTO2"/>
        <w:spacing w:after="120"/>
        <w:rPr>
          <w:rStyle w:val="Stile11ptGrassettoOmbreggiatura"/>
          <w:szCs w:val="18"/>
          <w14:shadow w14:blurRad="0" w14:dist="0" w14:dir="0" w14:sx="0" w14:sy="0" w14:kx="0" w14:ky="0" w14:algn="none">
            <w14:srgbClr w14:val="000000"/>
          </w14:shadow>
        </w:rPr>
      </w:pPr>
      <w:r w:rsidRPr="00455128">
        <w:rPr>
          <w:rStyle w:val="Stile11ptGrassettoOmbreggiatura"/>
          <w:szCs w:val="18"/>
          <w14:shadow w14:blurRad="0" w14:dist="0" w14:dir="0" w14:sx="0" w14:sy="0" w14:kx="0" w14:ky="0" w14:algn="none">
            <w14:srgbClr w14:val="000000"/>
          </w14:shadow>
        </w:rPr>
        <w:t>Il mancato rispetto di almeno uno dei requisiti minimi sopra elencati comporta la perdita del diritto all’indennizzo.</w:t>
      </w:r>
    </w:p>
    <w:p w:rsidR="00B639F2" w:rsidRPr="00455128" w:rsidRDefault="00B639F2" w:rsidP="003E395A">
      <w:pPr>
        <w:pStyle w:val="STILTESTO2"/>
        <w:spacing w:after="120"/>
        <w:rPr>
          <w:rFonts w:ascii="Verdana" w:hAnsi="Verdana"/>
          <w:bCs/>
          <w:sz w:val="18"/>
          <w:szCs w:val="18"/>
        </w:rPr>
      </w:pPr>
      <w:r w:rsidRPr="00455128">
        <w:rPr>
          <w:rFonts w:ascii="Verdana" w:hAnsi="Verdana" w:cs="Arial"/>
          <w:sz w:val="18"/>
          <w:szCs w:val="18"/>
        </w:rPr>
        <w:t xml:space="preserve">In caso di prodotto che prevede raccolta scalare, la procedura prevista dal presente articolo si applica quando, nell'imminenza della raccolta, la rilevazione del danno regolarmente denunciato non ha avuto luogo neppure in via preventiva. </w:t>
      </w:r>
    </w:p>
    <w:p w:rsidR="00B639F2" w:rsidRPr="00455128" w:rsidRDefault="00B639F2" w:rsidP="00CE67DF">
      <w:pPr>
        <w:rPr>
          <w:rFonts w:ascii="Verdana" w:hAnsi="Verdana"/>
          <w:sz w:val="18"/>
          <w:szCs w:val="18"/>
        </w:rPr>
      </w:pPr>
      <w:r w:rsidRPr="00455128">
        <w:rPr>
          <w:rFonts w:ascii="Verdana" w:hAnsi="Verdana"/>
          <w:sz w:val="18"/>
          <w:szCs w:val="18"/>
        </w:rPr>
        <w:t>Ad integrazione di quanto previsto ai punti di cui sopra, fermo restando che devono rappresentare almeno il tre percento della partita assicurata, i campioni devono avere le seguenti caratteristiche minime:</w:t>
      </w:r>
    </w:p>
    <w:p w:rsidR="00B639F2" w:rsidRPr="00455128" w:rsidRDefault="00B639F2" w:rsidP="00126C74">
      <w:pPr>
        <w:numPr>
          <w:ilvl w:val="0"/>
          <w:numId w:val="10"/>
        </w:numPr>
        <w:contextualSpacing/>
        <w:rPr>
          <w:rFonts w:ascii="Verdana" w:hAnsi="Verdana"/>
          <w:sz w:val="18"/>
          <w:szCs w:val="18"/>
        </w:rPr>
      </w:pPr>
      <w:r w:rsidRPr="00455128">
        <w:rPr>
          <w:rFonts w:ascii="Verdana" w:hAnsi="Verdana"/>
          <w:sz w:val="18"/>
          <w:szCs w:val="18"/>
          <w:u w:val="single"/>
        </w:rPr>
        <w:lastRenderedPageBreak/>
        <w:t>Uva da vino, melanzane, cocomeri, meloni, peperoni, zucchine</w:t>
      </w:r>
      <w:r w:rsidRPr="00455128">
        <w:rPr>
          <w:rFonts w:ascii="Verdana" w:hAnsi="Verdana"/>
          <w:sz w:val="18"/>
          <w:szCs w:val="18"/>
        </w:rPr>
        <w:t>: le due intere file di piante che insistono al centro dell’appezzamento;</w:t>
      </w:r>
    </w:p>
    <w:p w:rsidR="00B639F2" w:rsidRPr="00455128" w:rsidRDefault="00B639F2" w:rsidP="00126C74">
      <w:pPr>
        <w:numPr>
          <w:ilvl w:val="0"/>
          <w:numId w:val="10"/>
        </w:numPr>
        <w:contextualSpacing/>
        <w:rPr>
          <w:rFonts w:ascii="Verdana" w:hAnsi="Verdana"/>
          <w:sz w:val="18"/>
          <w:szCs w:val="18"/>
        </w:rPr>
      </w:pPr>
      <w:r w:rsidRPr="00455128">
        <w:rPr>
          <w:rFonts w:ascii="Verdana" w:hAnsi="Verdana"/>
          <w:sz w:val="18"/>
          <w:szCs w:val="18"/>
          <w:u w:val="single"/>
        </w:rPr>
        <w:t>Pomodoro</w:t>
      </w:r>
      <w:r w:rsidRPr="00455128">
        <w:rPr>
          <w:rFonts w:ascii="Verdana" w:hAnsi="Verdana"/>
          <w:sz w:val="18"/>
          <w:szCs w:val="18"/>
        </w:rPr>
        <w:t>: le due intere file, semplici o binate,  di piante che insistono al centro dell’appezzamento, orientate secondo l’asse più lungo della partita stessa;</w:t>
      </w:r>
    </w:p>
    <w:p w:rsidR="00B639F2" w:rsidRPr="00455128" w:rsidRDefault="00B639F2" w:rsidP="00126C74">
      <w:pPr>
        <w:numPr>
          <w:ilvl w:val="0"/>
          <w:numId w:val="10"/>
        </w:numPr>
        <w:contextualSpacing/>
        <w:rPr>
          <w:rFonts w:ascii="Verdana" w:hAnsi="Verdana"/>
          <w:sz w:val="18"/>
          <w:szCs w:val="18"/>
        </w:rPr>
      </w:pPr>
      <w:r w:rsidRPr="00455128">
        <w:rPr>
          <w:rFonts w:ascii="Verdana" w:hAnsi="Verdana"/>
          <w:sz w:val="18"/>
          <w:szCs w:val="18"/>
          <w:u w:val="single"/>
        </w:rPr>
        <w:t>Tabacco</w:t>
      </w:r>
      <w:r w:rsidRPr="00455128">
        <w:rPr>
          <w:rFonts w:ascii="Verdana" w:hAnsi="Verdana"/>
          <w:sz w:val="18"/>
          <w:szCs w:val="18"/>
        </w:rPr>
        <w:t xml:space="preserve">: le tre o più intere file di piante, che insistono al centro dell’appezzamento e, in ogni caso, orientate secondo l’asse più lungo della partita stessa; </w:t>
      </w:r>
    </w:p>
    <w:p w:rsidR="00B639F2" w:rsidRPr="00455128" w:rsidRDefault="00B639F2" w:rsidP="00126C74">
      <w:pPr>
        <w:numPr>
          <w:ilvl w:val="0"/>
          <w:numId w:val="10"/>
        </w:numPr>
        <w:contextualSpacing/>
        <w:rPr>
          <w:rFonts w:ascii="Verdana" w:hAnsi="Verdana"/>
          <w:sz w:val="18"/>
          <w:szCs w:val="18"/>
        </w:rPr>
      </w:pPr>
      <w:r w:rsidRPr="00455128">
        <w:rPr>
          <w:rFonts w:ascii="Verdana" w:hAnsi="Verdana"/>
          <w:sz w:val="18"/>
          <w:szCs w:val="18"/>
          <w:u w:val="single"/>
        </w:rPr>
        <w:t>Frutta, uva da tavola, olive</w:t>
      </w:r>
      <w:r w:rsidRPr="00455128">
        <w:rPr>
          <w:rFonts w:ascii="Verdana" w:hAnsi="Verdana"/>
          <w:sz w:val="18"/>
          <w:szCs w:val="18"/>
        </w:rPr>
        <w:t>: una pianta ogni trenta per ogni filare o, per filari con numero di piante inferiore a trenta, una pianta per ognuno di essi; in entrambi i casi devono essere escluse le piante di testata.</w:t>
      </w:r>
    </w:p>
    <w:p w:rsidR="00B639F2" w:rsidRPr="00455128" w:rsidRDefault="00B639F2" w:rsidP="00126C74">
      <w:pPr>
        <w:numPr>
          <w:ilvl w:val="0"/>
          <w:numId w:val="10"/>
        </w:numPr>
        <w:contextualSpacing/>
        <w:rPr>
          <w:rStyle w:val="Stile11ptGrassettoOmbreggiatura"/>
          <w:b w:val="0"/>
          <w:bCs w:val="0"/>
          <w:szCs w:val="18"/>
          <w14:shadow w14:blurRad="0" w14:dist="0" w14:dir="0" w14:sx="0" w14:sy="0" w14:kx="0" w14:ky="0" w14:algn="none">
            <w14:srgbClr w14:val="000000"/>
          </w14:shadow>
        </w:rPr>
      </w:pPr>
      <w:r w:rsidRPr="00455128">
        <w:rPr>
          <w:rStyle w:val="Stile11ptGrassettoOmbreggiatura"/>
          <w:b w:val="0"/>
          <w:bCs w:val="0"/>
          <w:szCs w:val="18"/>
          <w:u w:val="single"/>
          <w14:shadow w14:blurRad="0" w14:dist="0" w14:dir="0" w14:sx="0" w14:sy="0" w14:kx="0" w14:ky="0" w14:algn="none">
            <w14:srgbClr w14:val="000000"/>
          </w14:shadow>
        </w:rPr>
        <w:t>Leguminose da consumo fresco e da industria, Spinacio:</w:t>
      </w:r>
      <w:r w:rsidRPr="00455128">
        <w:rPr>
          <w:rStyle w:val="Stile11ptGrassettoOmbreggiatura"/>
          <w:b w:val="0"/>
          <w:bCs w:val="0"/>
          <w:szCs w:val="18"/>
          <w14:shadow w14:blurRad="0" w14:dist="0" w14:dir="0" w14:sx="0" w14:sy="0" w14:kx="0" w14:ky="0" w14:algn="none">
            <w14:srgbClr w14:val="000000"/>
          </w14:shadow>
        </w:rPr>
        <w:t xml:space="preserve"> due file interne, pari alla larghezza di raccolta delle macchine operatrici, di piante che insistono al centro dell’appezzamento, orientate secondo l’asse più lungo dello stesso, salvo diverso orientamento delle file, e comunque entro il limite stabilito all’ART.18 -</w:t>
      </w:r>
      <w:r w:rsidRPr="00455128">
        <w:rPr>
          <w:rStyle w:val="Stile11ptGrassettoOmbreggiatura"/>
          <w:b w:val="0"/>
          <w:szCs w:val="18"/>
          <w14:shadow w14:blurRad="0" w14:dist="0" w14:dir="0" w14:sx="0" w14:sy="0" w14:kx="0" w14:ky="0" w14:algn="none">
            <w14:srgbClr w14:val="000000"/>
          </w14:shadow>
        </w:rPr>
        <w:t>Rilevazione dei danni in prossimità della raccolta</w:t>
      </w:r>
      <w:r w:rsidRPr="00455128">
        <w:rPr>
          <w:rStyle w:val="Stile11ptGrassettoOmbreggiatura"/>
          <w:b w:val="0"/>
          <w:bCs w:val="0"/>
          <w:szCs w:val="18"/>
          <w14:shadow w14:blurRad="0" w14:dist="0" w14:dir="0" w14:sx="0" w14:sy="0" w14:kx="0" w14:ky="0" w14:algn="none">
            <w14:srgbClr w14:val="000000"/>
          </w14:shadow>
        </w:rPr>
        <w:t>.</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Perizia d’appello</w:t>
      </w:r>
    </w:p>
    <w:p w:rsidR="00B639F2" w:rsidRPr="00455128" w:rsidRDefault="00B639F2" w:rsidP="00CE67DF">
      <w:pPr>
        <w:pStyle w:val="STILTESTO2"/>
        <w:rPr>
          <w:rFonts w:ascii="Verdana" w:hAnsi="Verdana"/>
          <w:sz w:val="18"/>
          <w:szCs w:val="18"/>
        </w:rPr>
      </w:pPr>
      <w:r w:rsidRPr="00455128">
        <w:rPr>
          <w:rFonts w:ascii="Verdana" w:hAnsi="Verdana"/>
          <w:sz w:val="18"/>
          <w:szCs w:val="18"/>
        </w:rPr>
        <w:t xml:space="preserve">L’Assicurato che non accetta il risultato della perizia può richiedere perizia d’appello. A tal fine deve comunicare detta richiesta alla Società mediante telegramma o fax </w:t>
      </w:r>
      <w:r w:rsidR="00645928">
        <w:rPr>
          <w:rFonts w:ascii="Verdana" w:hAnsi="Verdana"/>
          <w:sz w:val="18"/>
          <w:szCs w:val="18"/>
        </w:rPr>
        <w:t xml:space="preserve">o mail certificata </w:t>
      </w:r>
      <w:r w:rsidRPr="00455128">
        <w:rPr>
          <w:rFonts w:ascii="Verdana" w:hAnsi="Verdana"/>
          <w:sz w:val="18"/>
          <w:szCs w:val="18"/>
        </w:rPr>
        <w:t>entro tre giorni, esclusi il sabato e i festivi, dalla data di ricevimento del Bollettino di Campagna, indicando nome, domicilio e recapito telefonico del proprio perito, che deve avere i requisiti previsti all’ART.15 -</w:t>
      </w:r>
      <w:r w:rsidRPr="00455128">
        <w:rPr>
          <w:rStyle w:val="Stile11ptGrassettoOmbreggiatura"/>
          <w:b w:val="0"/>
          <w:szCs w:val="18"/>
          <w14:shadow w14:blurRad="0" w14:dist="0" w14:dir="0" w14:sx="0" w14:sy="0" w14:kx="0" w14:ky="0" w14:algn="none">
            <w14:srgbClr w14:val="000000"/>
          </w14:shadow>
        </w:rPr>
        <w:t>Rilevazione e quantificazione del danno</w:t>
      </w:r>
      <w:r w:rsidRPr="00455128">
        <w:rPr>
          <w:rFonts w:ascii="Verdana" w:hAnsi="Verdana"/>
          <w:sz w:val="18"/>
          <w:szCs w:val="18"/>
        </w:rPr>
        <w:t>.</w:t>
      </w:r>
    </w:p>
    <w:p w:rsidR="00B639F2" w:rsidRPr="00455128" w:rsidRDefault="00B639F2" w:rsidP="00CE67DF">
      <w:pPr>
        <w:pStyle w:val="STILTESTO2"/>
        <w:rPr>
          <w:rFonts w:ascii="Verdana" w:hAnsi="Verdana"/>
          <w:sz w:val="18"/>
          <w:szCs w:val="18"/>
        </w:rPr>
      </w:pPr>
      <w:r w:rsidRPr="00455128">
        <w:rPr>
          <w:rFonts w:ascii="Verdana" w:hAnsi="Verdana"/>
          <w:sz w:val="18"/>
          <w:szCs w:val="18"/>
        </w:rPr>
        <w:t xml:space="preserve">Entro tre giorni, escluso il sabato e i festivi, dalla data di ricevimento della richiesta di perizia d’appello, la Società deve, con le stesse modalità, designare il proprio perito dandone comunicazione all’Assicurato. Se  questa non provvede, la revisione della perizia potrà essere effettuata dal perito nominato dall’Assicurato e da due periti scelti dall’Assicurato stesso tra quelli  indicati nella polizza collettiva. </w:t>
      </w:r>
    </w:p>
    <w:p w:rsidR="00B639F2" w:rsidRPr="00455128" w:rsidRDefault="00B639F2" w:rsidP="00CE67DF">
      <w:pPr>
        <w:pStyle w:val="STILTESTO2"/>
        <w:rPr>
          <w:rFonts w:ascii="Verdana" w:hAnsi="Verdana"/>
          <w:sz w:val="18"/>
          <w:szCs w:val="18"/>
        </w:rPr>
      </w:pPr>
      <w:r w:rsidRPr="00455128">
        <w:rPr>
          <w:rFonts w:ascii="Verdana" w:hAnsi="Verdana"/>
          <w:sz w:val="18"/>
          <w:szCs w:val="18"/>
        </w:rPr>
        <w:t>Entro tre giorni dalla nomina del secondo perito, i periti designati dovranno incontrarsi per la revisione della perizia. In caso di mancato accordo, i periti dovranno procedere alla nomina del Terzo Perito. Se sul nominativo di quest’ultimo i due periti non dovessero raggiungere l’accordo, esso dovrà essere scelto fra i nominativi indicati nella Polizza collettiva.</w:t>
      </w:r>
    </w:p>
    <w:p w:rsidR="00B639F2" w:rsidRPr="00455128" w:rsidRDefault="00B639F2" w:rsidP="00CE67DF">
      <w:pPr>
        <w:pStyle w:val="STILTESTO2"/>
        <w:rPr>
          <w:rFonts w:ascii="Verdana" w:hAnsi="Verdana"/>
          <w:sz w:val="18"/>
          <w:szCs w:val="18"/>
        </w:rPr>
      </w:pPr>
      <w:r w:rsidRPr="00455128">
        <w:rPr>
          <w:rFonts w:ascii="Verdana" w:hAnsi="Verdana"/>
          <w:sz w:val="18"/>
          <w:szCs w:val="18"/>
        </w:rPr>
        <w:t>Le decisioni dei periti sono prese a maggioranza.</w:t>
      </w:r>
    </w:p>
    <w:p w:rsidR="00B639F2" w:rsidRPr="00455128" w:rsidRDefault="00B639F2" w:rsidP="00CE67DF">
      <w:pPr>
        <w:pStyle w:val="STILTESTO2"/>
        <w:rPr>
          <w:rFonts w:ascii="Verdana" w:hAnsi="Verdana"/>
          <w:sz w:val="18"/>
          <w:szCs w:val="18"/>
        </w:rPr>
      </w:pPr>
      <w:r w:rsidRPr="00455128">
        <w:rPr>
          <w:rFonts w:ascii="Verdana" w:hAnsi="Verdana"/>
          <w:sz w:val="18"/>
          <w:szCs w:val="18"/>
        </w:rPr>
        <w:t>A richiesta di una delle parti il Terzo Perito deve avere la sua residenza in un comune al di fuori della provincia di ubicazione delle partite appellate.</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Norme particolari della perizia d’appello</w:t>
      </w:r>
    </w:p>
    <w:p w:rsidR="00B639F2" w:rsidRPr="00455128" w:rsidRDefault="00B639F2" w:rsidP="00CE67DF">
      <w:pPr>
        <w:pStyle w:val="STILTESTO2"/>
        <w:rPr>
          <w:rFonts w:ascii="Verdana" w:hAnsi="Verdana"/>
          <w:sz w:val="18"/>
          <w:szCs w:val="18"/>
        </w:rPr>
      </w:pPr>
      <w:r w:rsidRPr="00455128">
        <w:rPr>
          <w:rFonts w:ascii="Verdana" w:hAnsi="Verdana"/>
          <w:sz w:val="18"/>
          <w:szCs w:val="18"/>
        </w:rPr>
        <w:t>L’Assicurato deve lasciare il Prodotto della Partita per la quale è stata richiesta la perizia d’appello nelle condizioni in cui si trovava al momento della perizia di cui chiede la revisione. Nel caso in cui il prodotto sia giunto a maturazione, l’Assicurato può iniziare o continuare la raccolta, ma deve lasciare per ogni Partita appellata i campioni nel rispetto di quanto prevede l’ART.19 -</w:t>
      </w:r>
      <w:r w:rsidRPr="00455128">
        <w:rPr>
          <w:rStyle w:val="Stile11ptGrassettoOmbreggiatura"/>
          <w:b w:val="0"/>
          <w:szCs w:val="18"/>
          <w14:shadow w14:blurRad="0" w14:dist="0" w14:dir="0" w14:sx="0" w14:sy="0" w14:kx="0" w14:ky="0" w14:algn="none">
            <w14:srgbClr w14:val="000000"/>
          </w14:shadow>
        </w:rPr>
        <w:t>Caratteristiche dei campioni</w:t>
      </w:r>
      <w:r w:rsidRPr="00455128">
        <w:rPr>
          <w:rFonts w:ascii="Verdana" w:hAnsi="Verdana"/>
          <w:sz w:val="18"/>
          <w:szCs w:val="18"/>
        </w:rPr>
        <w:t>, salvo quanto diversamente disposto dalle Condizioni Speciali.</w:t>
      </w:r>
    </w:p>
    <w:p w:rsidR="00B639F2" w:rsidRPr="00455128" w:rsidRDefault="00B639F2" w:rsidP="00CE67DF">
      <w:pPr>
        <w:pStyle w:val="STILTESTO2"/>
        <w:rPr>
          <w:rFonts w:ascii="Verdana" w:hAnsi="Verdana"/>
          <w:sz w:val="18"/>
          <w:szCs w:val="18"/>
        </w:rPr>
      </w:pPr>
      <w:r w:rsidRPr="00645928">
        <w:rPr>
          <w:rFonts w:ascii="Verdana" w:hAnsi="Verdana"/>
          <w:b/>
          <w:sz w:val="18"/>
          <w:szCs w:val="18"/>
        </w:rPr>
        <w:t>Qualora l’Assicurato abbia richiesto l’appello e non ottemperi a quanto previsto al precedente comma, la perizia d’appello non può avere luogo e la richiesta si intende decaduta</w:t>
      </w:r>
      <w:r w:rsidRPr="00455128">
        <w:rPr>
          <w:rFonts w:ascii="Verdana" w:hAnsi="Verdana"/>
          <w:sz w:val="18"/>
          <w:szCs w:val="18"/>
        </w:rPr>
        <w:t xml:space="preserve"> ai sensi dell’ART.17 -</w:t>
      </w:r>
      <w:r w:rsidRPr="00455128">
        <w:rPr>
          <w:rStyle w:val="Stile11ptGrassettoOmbreggiatura"/>
          <w:b w:val="0"/>
          <w:szCs w:val="18"/>
          <w14:shadow w14:blurRad="0" w14:dist="0" w14:dir="0" w14:sx="0" w14:sy="0" w14:kx="0" w14:ky="0" w14:algn="none">
            <w14:srgbClr w14:val="000000"/>
          </w14:shadow>
        </w:rPr>
        <w:t>Norme per l’esecuzione della perizia e la quantificazione del danno</w:t>
      </w:r>
      <w:r w:rsidRPr="00455128">
        <w:rPr>
          <w:rFonts w:ascii="Verdana" w:hAnsi="Verdana"/>
          <w:sz w:val="18"/>
          <w:szCs w:val="18"/>
        </w:rPr>
        <w:t>.</w:t>
      </w:r>
    </w:p>
    <w:p w:rsidR="00B639F2" w:rsidRPr="00455128" w:rsidRDefault="00B639F2" w:rsidP="00CE67DF">
      <w:pPr>
        <w:pStyle w:val="STILTESTO2"/>
        <w:rPr>
          <w:rFonts w:ascii="Verdana" w:hAnsi="Verdana"/>
          <w:sz w:val="18"/>
          <w:szCs w:val="18"/>
        </w:rPr>
      </w:pPr>
      <w:r w:rsidRPr="00455128">
        <w:rPr>
          <w:rFonts w:ascii="Verdana" w:hAnsi="Verdana"/>
          <w:sz w:val="18"/>
          <w:szCs w:val="18"/>
        </w:rPr>
        <w:t>La perizia d’appello non può avere luogo se prima dell’effettuazione della stessa si siano verificati altri danni, dovendosi in tal caso riproporre la procedura prevista dall’ART.5 -</w:t>
      </w:r>
      <w:r w:rsidRPr="00455128">
        <w:rPr>
          <w:rStyle w:val="Stile11ptGrassettoOmbreggiatura"/>
          <w:b w:val="0"/>
          <w:szCs w:val="18"/>
          <w14:shadow w14:blurRad="0" w14:dist="0" w14:dir="0" w14:sx="0" w14:sy="0" w14:kx="0" w14:ky="0" w14:algn="none">
            <w14:srgbClr w14:val="000000"/>
          </w14:shadow>
        </w:rPr>
        <w:t>Obblighi dell’assicurato</w:t>
      </w:r>
      <w:r w:rsidRPr="00455128">
        <w:rPr>
          <w:rFonts w:ascii="Verdana" w:hAnsi="Verdana"/>
          <w:sz w:val="18"/>
          <w:szCs w:val="18"/>
        </w:rPr>
        <w:t>.</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Modalità della perizia d’appello</w:t>
      </w:r>
    </w:p>
    <w:p w:rsidR="00B639F2" w:rsidRPr="00455128" w:rsidRDefault="00B639F2" w:rsidP="00CE67DF">
      <w:pPr>
        <w:pStyle w:val="STILTESTO2"/>
        <w:rPr>
          <w:rFonts w:ascii="Verdana" w:hAnsi="Verdana"/>
          <w:sz w:val="18"/>
          <w:szCs w:val="18"/>
        </w:rPr>
      </w:pPr>
      <w:r w:rsidRPr="00455128">
        <w:rPr>
          <w:rFonts w:ascii="Verdana" w:hAnsi="Verdana"/>
          <w:sz w:val="18"/>
          <w:szCs w:val="18"/>
        </w:rPr>
        <w:t>La perizia d’appello deve essere eseguita secondo i criteri e le condizioni tutte di cui al presente contratto.</w:t>
      </w:r>
    </w:p>
    <w:p w:rsidR="00B639F2" w:rsidRPr="00455128" w:rsidRDefault="00B639F2" w:rsidP="00CE67DF">
      <w:pPr>
        <w:pStyle w:val="STILTESTO2"/>
        <w:rPr>
          <w:rFonts w:ascii="Verdana" w:hAnsi="Verdana"/>
          <w:sz w:val="18"/>
          <w:szCs w:val="18"/>
        </w:rPr>
      </w:pPr>
      <w:r w:rsidRPr="00455128">
        <w:rPr>
          <w:rFonts w:ascii="Verdana" w:hAnsi="Verdana"/>
          <w:sz w:val="18"/>
          <w:szCs w:val="18"/>
        </w:rPr>
        <w:t>I periti redigeranno collegialmente il verbale di perizia allegando il bollettino di campagna in doppio esem</w:t>
      </w:r>
      <w:r w:rsidRPr="00455128">
        <w:rPr>
          <w:rFonts w:ascii="Verdana" w:hAnsi="Verdana"/>
          <w:sz w:val="18"/>
          <w:szCs w:val="18"/>
        </w:rPr>
        <w:softHyphen/>
        <w:t>plare, uno per ognuna delle parti. La perizia collegiale è valida anche se il perito dissenziente si rifiuti di sottoscriverla ed è vincolante per le parti, rinunciando queste, fin d’ora, a qualsiasi impugnativa, salvo il caso di dolo, di violenza, di violazione dei patti contrattuali ed errori materiali di conteggio, fermo quanto previsto all’ART.28 -</w:t>
      </w:r>
      <w:r w:rsidRPr="00455128">
        <w:rPr>
          <w:rStyle w:val="Stile11ptGrassettoOmbreggiatura"/>
          <w:b w:val="0"/>
          <w:szCs w:val="18"/>
          <w14:shadow w14:blurRad="0" w14:dist="0" w14:dir="0" w14:sx="0" w14:sy="0" w14:kx="0" w14:ky="0" w14:algn="none">
            <w14:srgbClr w14:val="000000"/>
          </w14:shadow>
        </w:rPr>
        <w:t>Rettifiche dei conteggi</w:t>
      </w:r>
      <w:r w:rsidRPr="00455128">
        <w:rPr>
          <w:rFonts w:ascii="Verdana" w:hAnsi="Verdana"/>
          <w:sz w:val="18"/>
          <w:szCs w:val="18"/>
        </w:rPr>
        <w:t>.</w:t>
      </w:r>
    </w:p>
    <w:p w:rsidR="00B639F2" w:rsidRPr="00455128" w:rsidRDefault="00B639F2" w:rsidP="00CE67DF">
      <w:pPr>
        <w:pStyle w:val="STILTESTO2"/>
        <w:rPr>
          <w:rFonts w:ascii="Verdana" w:hAnsi="Verdana"/>
          <w:sz w:val="18"/>
          <w:szCs w:val="18"/>
        </w:rPr>
      </w:pPr>
      <w:r w:rsidRPr="00455128">
        <w:rPr>
          <w:rFonts w:ascii="Verdana" w:hAnsi="Verdana"/>
          <w:sz w:val="18"/>
          <w:szCs w:val="18"/>
        </w:rPr>
        <w:t>Ciascuna delle parti sostiene le spese del proprio perito e per metà quelle del Terzo. I periti sono svincolati dall’osservanza di ogni formalità legale.</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Anticipata risoluzione del contratto</w:t>
      </w:r>
    </w:p>
    <w:p w:rsidR="00B639F2" w:rsidRPr="007A74FF" w:rsidRDefault="00B639F2" w:rsidP="00CE67DF">
      <w:pPr>
        <w:pStyle w:val="STILTESTO2"/>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Qualora la coltura assicurata venga danneggiata dagli eventi assicurati in modo ed in tempi tali da potersi so</w:t>
      </w:r>
      <w:r w:rsidRPr="00455128">
        <w:rPr>
          <w:rStyle w:val="Stile11ptGrassettoOmbreggiatura"/>
          <w:b w:val="0"/>
          <w:szCs w:val="18"/>
          <w14:shadow w14:blurRad="0" w14:dist="0" w14:dir="0" w14:sx="0" w14:sy="0" w14:kx="0" w14:ky="0" w14:algn="none">
            <w14:srgbClr w14:val="000000"/>
          </w14:shadow>
        </w:rPr>
        <w:softHyphen/>
        <w:t xml:space="preserve">stituire con altra coltura oppure, per le colture arboree, siano necessari interventi agronomici straordinari volti al recupero della pianta per i cicli produttivi successivi e l’Assicurato ne faccia richiesta a mezzo telegramma o fax </w:t>
      </w:r>
      <w:r w:rsidR="00D81A58">
        <w:rPr>
          <w:rStyle w:val="Stile11ptGrassettoOmbreggiatura"/>
          <w:b w:val="0"/>
          <w:szCs w:val="18"/>
          <w14:shadow w14:blurRad="0" w14:dist="0" w14:dir="0" w14:sx="0" w14:sy="0" w14:kx="0" w14:ky="0" w14:algn="none">
            <w14:srgbClr w14:val="000000"/>
          </w14:shadow>
        </w:rPr>
        <w:t xml:space="preserve">o mail certificata </w:t>
      </w:r>
      <w:r w:rsidRPr="00455128">
        <w:rPr>
          <w:rStyle w:val="Stile11ptGrassettoOmbreggiatura"/>
          <w:b w:val="0"/>
          <w:szCs w:val="18"/>
          <w14:shadow w14:blurRad="0" w14:dist="0" w14:dir="0" w14:sx="0" w14:sy="0" w14:kx="0" w14:ky="0" w14:algn="none">
            <w14:srgbClr w14:val="000000"/>
          </w14:shadow>
        </w:rPr>
        <w:t xml:space="preserve">alla Direzione della Società, questa potrà, nel termine massimo </w:t>
      </w:r>
      <w:r w:rsidRPr="007A74FF">
        <w:rPr>
          <w:rStyle w:val="Stile11ptGrassettoOmbreggiatura"/>
          <w:b w:val="0"/>
          <w:szCs w:val="18"/>
          <w14:shadow w14:blurRad="0" w14:dist="0" w14:dir="0" w14:sx="0" w14:sy="0" w14:kx="0" w14:ky="0" w14:algn="none">
            <w14:srgbClr w14:val="000000"/>
          </w14:shadow>
        </w:rPr>
        <w:lastRenderedPageBreak/>
        <w:t>di cinque giorni dal ricevimento, esclusi i festivi, indicare la somma offerta a titolo di indennizzo, anche tramite bollettino di campagna emesso dal proprio incaricato, fermo restando quanto previsto all’ART.8 -Soglia.</w:t>
      </w:r>
    </w:p>
    <w:p w:rsidR="00B639F2" w:rsidRPr="00455128" w:rsidRDefault="00B639F2" w:rsidP="00CE67DF">
      <w:pPr>
        <w:pStyle w:val="STILTESTO2"/>
        <w:rPr>
          <w:rFonts w:ascii="Verdana" w:hAnsi="Verdana"/>
          <w:bCs/>
          <w:sz w:val="18"/>
          <w:szCs w:val="18"/>
        </w:rPr>
      </w:pPr>
      <w:r w:rsidRPr="007A74FF">
        <w:rPr>
          <w:rStyle w:val="Stile11ptGrassettoOmbreggiatura"/>
          <w:b w:val="0"/>
          <w:szCs w:val="18"/>
          <w14:shadow w14:blurRad="0" w14:dist="0" w14:dir="0" w14:sx="0" w14:sy="0" w14:kx="0" w14:ky="0" w14:algn="none">
            <w14:srgbClr w14:val="000000"/>
          </w14:shadow>
        </w:rPr>
        <w:t>La mancata accettazione dell’offerta da parte dell’Assicurato comporta rinuncia alla domanda di cui sopra. In caso di accettazione dell’o</w:t>
      </w:r>
      <w:r w:rsidR="007A74FF">
        <w:rPr>
          <w:rStyle w:val="Stile11ptGrassettoOmbreggiatura"/>
          <w:b w:val="0"/>
          <w:szCs w:val="18"/>
          <w14:shadow w14:blurRad="0" w14:dist="0" w14:dir="0" w14:sx="0" w14:sy="0" w14:kx="0" w14:ky="0" w14:algn="none">
            <w14:srgbClr w14:val="000000"/>
          </w14:shadow>
        </w:rPr>
        <w:t>fferta da parte dell’Assicurato</w:t>
      </w:r>
      <w:r w:rsidRPr="007A74FF">
        <w:rPr>
          <w:rStyle w:val="Stile11ptGrassettoOmbreggiatura"/>
          <w:b w:val="0"/>
          <w:szCs w:val="18"/>
          <w14:shadow w14:blurRad="0" w14:dist="0" w14:dir="0" w14:sx="0" w14:sy="0" w14:kx="0" w14:ky="0" w14:algn="none">
            <w14:srgbClr w14:val="000000"/>
          </w14:shadow>
        </w:rPr>
        <w:t xml:space="preserve"> il </w:t>
      </w:r>
      <w:r w:rsidRPr="001A46C8">
        <w:rPr>
          <w:rStyle w:val="Stile11ptGrassettoOmbreggiatura"/>
          <w:b w:val="0"/>
          <w:szCs w:val="18"/>
          <w14:shadow w14:blurRad="0" w14:dist="0" w14:dir="0" w14:sx="0" w14:sy="0" w14:kx="0" w14:ky="0" w14:algn="none">
            <w14:srgbClr w14:val="000000"/>
          </w14:shadow>
        </w:rPr>
        <w:t>contratto si intende risolto.</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Pagamento dell’indennizzo</w:t>
      </w:r>
    </w:p>
    <w:p w:rsidR="00B639F2" w:rsidRPr="00455128" w:rsidRDefault="00B639F2" w:rsidP="00AC3A0C">
      <w:pPr>
        <w:pStyle w:val="STILTESTO2"/>
        <w:rPr>
          <w:rFonts w:ascii="Verdana" w:hAnsi="Verdana"/>
          <w:sz w:val="18"/>
          <w:szCs w:val="18"/>
        </w:rPr>
      </w:pPr>
      <w:r w:rsidRPr="00455128">
        <w:rPr>
          <w:rFonts w:ascii="Verdana" w:hAnsi="Verdana"/>
          <w:sz w:val="18"/>
          <w:szCs w:val="18"/>
        </w:rPr>
        <w:t>Il pagamento dell’indennizzo deve essere effettuato all’Assicurato nei termini ed alle condizioni conve</w:t>
      </w:r>
      <w:r w:rsidRPr="00455128">
        <w:rPr>
          <w:rFonts w:ascii="Verdana" w:hAnsi="Verdana"/>
          <w:sz w:val="18"/>
          <w:szCs w:val="18"/>
        </w:rPr>
        <w:softHyphen/>
        <w:t>nute con il Contraente.</w:t>
      </w:r>
    </w:p>
    <w:p w:rsidR="00B639F2" w:rsidRPr="00455128" w:rsidRDefault="00B639F2" w:rsidP="0033177A">
      <w:pPr>
        <w:pStyle w:val="Stile9"/>
        <w:rPr>
          <w:rStyle w:val="Stile11ptGrassettoOmbreggiatura"/>
          <w:b/>
          <w:bCs w:val="0"/>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Assicurazione presso diversi assicuratori</w:t>
      </w:r>
    </w:p>
    <w:p w:rsidR="00B639F2" w:rsidRPr="00455128" w:rsidRDefault="00B639F2" w:rsidP="00CE67DF">
      <w:pPr>
        <w:pStyle w:val="STILTESTO2"/>
        <w:rPr>
          <w:rFonts w:ascii="Verdana" w:hAnsi="Verdana"/>
          <w:sz w:val="18"/>
          <w:szCs w:val="18"/>
        </w:rPr>
      </w:pPr>
      <w:r w:rsidRPr="00455128">
        <w:rPr>
          <w:rFonts w:ascii="Verdana" w:hAnsi="Verdana"/>
          <w:sz w:val="18"/>
          <w:szCs w:val="18"/>
        </w:rPr>
        <w:t>In caso di coassicurazione indiretta l’Assicurato deve riportare nel certificato di assicurazione tutti i riferimenti ai certificati/polizze stipulati con le altre Società.</w:t>
      </w:r>
    </w:p>
    <w:p w:rsidR="00B639F2" w:rsidRPr="00455128" w:rsidRDefault="00B639F2" w:rsidP="00CE67DF">
      <w:pPr>
        <w:pStyle w:val="STILTESTO2"/>
        <w:rPr>
          <w:rFonts w:ascii="Verdana" w:hAnsi="Verdana" w:cs="Microsoft Sans Serif"/>
          <w:sz w:val="18"/>
          <w:szCs w:val="18"/>
        </w:rPr>
      </w:pPr>
      <w:r w:rsidRPr="00455128">
        <w:rPr>
          <w:rFonts w:ascii="Verdana" w:hAnsi="Verdana"/>
          <w:b/>
          <w:sz w:val="18"/>
          <w:szCs w:val="18"/>
        </w:rPr>
        <w:t>Qualora l’Assicurato ometta dolosamente o con colpa grave tale dichiarazione, la società non è tenuta al pagamento dell’indennizzo.</w:t>
      </w:r>
      <w:r w:rsidRPr="00455128">
        <w:rPr>
          <w:rFonts w:ascii="Verdana" w:hAnsi="Verdana" w:cs="Microsoft Sans Serif"/>
          <w:sz w:val="18"/>
          <w:szCs w:val="18"/>
        </w:rPr>
        <w:t xml:space="preserve"> </w:t>
      </w:r>
    </w:p>
    <w:p w:rsidR="00B639F2" w:rsidRPr="00455128" w:rsidRDefault="00B639F2" w:rsidP="00CE67DF">
      <w:pPr>
        <w:pStyle w:val="STILTESTO2"/>
        <w:rPr>
          <w:rFonts w:ascii="Verdana" w:hAnsi="Verdana"/>
          <w:sz w:val="18"/>
          <w:szCs w:val="18"/>
        </w:rPr>
      </w:pPr>
      <w:r w:rsidRPr="00455128">
        <w:rPr>
          <w:rFonts w:ascii="Verdana" w:hAnsi="Verdana"/>
          <w:sz w:val="18"/>
          <w:szCs w:val="18"/>
        </w:rPr>
        <w:t>In caso di sinistro l’Assicurato deve darne avviso a tutti gli assicuratori ed è tenuto a richiedere a ciascuno di essi l’indennizzo dovuto secondo il rispettivo con</w:t>
      </w:r>
      <w:r w:rsidRPr="00455128">
        <w:rPr>
          <w:rFonts w:ascii="Verdana" w:hAnsi="Verdana"/>
          <w:sz w:val="18"/>
          <w:szCs w:val="18"/>
        </w:rPr>
        <w:softHyphen/>
        <w:t>tratto autonomamente considerato. Qualora la somma di tali indennizzi - escluso dal conteggio l’indennizzo dovuto dall’assicuratore insolvente - superi l’ammontare del danno, la Società è tenuta a pagare esclusivamente la propria quota proporzionale in ragione dell’indennizzo calcolato in base al proprio contratto, esclusa comunque ogni obbligazione solidale con gli altri assicuratori (</w:t>
      </w:r>
      <w:proofErr w:type="spellStart"/>
      <w:r w:rsidRPr="00455128">
        <w:rPr>
          <w:rFonts w:ascii="Verdana" w:hAnsi="Verdana"/>
          <w:sz w:val="18"/>
          <w:szCs w:val="18"/>
        </w:rPr>
        <w:t>rif.</w:t>
      </w:r>
      <w:proofErr w:type="spellEnd"/>
      <w:r w:rsidRPr="00455128">
        <w:rPr>
          <w:rFonts w:ascii="Verdana" w:hAnsi="Verdana"/>
          <w:sz w:val="18"/>
          <w:szCs w:val="18"/>
        </w:rPr>
        <w:t xml:space="preserve"> Art. 1910 C.C.).</w:t>
      </w:r>
    </w:p>
    <w:p w:rsidR="00B639F2" w:rsidRPr="00455128" w:rsidRDefault="00B639F2" w:rsidP="00CE67DF">
      <w:pPr>
        <w:pStyle w:val="STILTESTO2"/>
        <w:rPr>
          <w:rFonts w:ascii="Verdana" w:hAnsi="Verdana"/>
          <w:sz w:val="18"/>
          <w:szCs w:val="18"/>
        </w:rPr>
      </w:pPr>
      <w:r w:rsidRPr="00455128">
        <w:rPr>
          <w:rFonts w:ascii="Verdana" w:hAnsi="Verdana"/>
          <w:sz w:val="18"/>
          <w:szCs w:val="18"/>
        </w:rPr>
        <w:t>Ai fini della verifica del superamento della soglia di cui all’ART.8 -</w:t>
      </w:r>
      <w:r w:rsidRPr="00455128">
        <w:rPr>
          <w:rStyle w:val="Stile11ptGrassettoOmbreggiatura"/>
          <w:b w:val="0"/>
          <w:szCs w:val="18"/>
          <w14:shadow w14:blurRad="0" w14:dist="0" w14:dir="0" w14:sx="0" w14:sy="0" w14:kx="0" w14:ky="0" w14:algn="none">
            <w14:srgbClr w14:val="000000"/>
          </w14:shadow>
        </w:rPr>
        <w:t>Soglia</w:t>
      </w:r>
      <w:r w:rsidRPr="00455128">
        <w:rPr>
          <w:rFonts w:ascii="Verdana" w:hAnsi="Verdana"/>
          <w:sz w:val="18"/>
          <w:szCs w:val="18"/>
        </w:rPr>
        <w:t xml:space="preserve"> si farà riferimento alla produzione complessiva nel medesimo comune, considerando quindi anche la parte di produzione assicurata con altri assicuratori.</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Ispezione dei prodotti assicurati</w:t>
      </w:r>
    </w:p>
    <w:p w:rsidR="00B639F2" w:rsidRPr="00455128" w:rsidRDefault="00B639F2" w:rsidP="000648E7">
      <w:pPr>
        <w:pStyle w:val="STILTESTO2"/>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La Società ha sempre diritto di ispezionare i prodotti assicurati, senza che ciò crei pregiudizio di eventuali riserve od eccezioni. L’Assicurato ha l’obbligo di fornire tutte le indicazioni ed informazioni occorrenti, nonché le planimetrie catastali ed i fascicolo aziendale relativi alle produzioni assicurate.</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Esagerazione dolosa del danno</w:t>
      </w:r>
    </w:p>
    <w:p w:rsidR="00B639F2" w:rsidRPr="00455128" w:rsidRDefault="00B639F2" w:rsidP="000648E7">
      <w:pPr>
        <w:pStyle w:val="STILTESTO2"/>
        <w:rPr>
          <w:rStyle w:val="Stile11ptGrassettoOmbreggiatura"/>
          <w:b w:val="0"/>
          <w:bCs w:val="0"/>
          <w:szCs w:val="18"/>
          <w14:shadow w14:blurRad="0" w14:dist="0" w14:dir="0" w14:sx="0" w14:sy="0" w14:kx="0" w14:ky="0" w14:algn="none">
            <w14:srgbClr w14:val="000000"/>
          </w14:shadow>
        </w:rPr>
      </w:pPr>
      <w:r w:rsidRPr="00455128">
        <w:rPr>
          <w:rFonts w:ascii="Verdana" w:hAnsi="Verdana"/>
          <w:sz w:val="18"/>
          <w:szCs w:val="18"/>
        </w:rPr>
        <w:t>Ogni atto scientemente compiuto, diretto a trarre in inganno la Società circa la valutazione del danno produce la decadenza del diritto all’indennizzo.</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Rettifiche dei conteggi</w:t>
      </w:r>
    </w:p>
    <w:p w:rsidR="00B639F2" w:rsidRPr="00455128" w:rsidRDefault="00B639F2" w:rsidP="000648E7">
      <w:pPr>
        <w:pStyle w:val="STILTESTO2"/>
        <w:rPr>
          <w:rStyle w:val="Stile11ptGrassettoOmbreggiatura"/>
          <w:b w:val="0"/>
          <w:szCs w:val="18"/>
          <w14:shadow w14:blurRad="0" w14:dist="0" w14:dir="0" w14:sx="0" w14:sy="0" w14:kx="0" w14:ky="0" w14:algn="none">
            <w14:srgbClr w14:val="000000"/>
          </w14:shadow>
        </w:rPr>
      </w:pPr>
      <w:r w:rsidRPr="00455128">
        <w:rPr>
          <w:rStyle w:val="Stile11ptGrassettoOmbreggiatura"/>
          <w:b w:val="0"/>
          <w:szCs w:val="18"/>
          <w14:shadow w14:blurRad="0" w14:dist="0" w14:dir="0" w14:sx="0" w14:sy="0" w14:kx="0" w14:ky="0" w14:algn="none">
            <w14:srgbClr w14:val="000000"/>
          </w14:shadow>
        </w:rPr>
        <w:t>Gli eventuali errori di conteggio sono rettificabili, purché notificati entro un anno dalla data del documento in cui gli errori stessi sono contenuti.</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Rinvio alle norme di legge</w:t>
      </w:r>
    </w:p>
    <w:p w:rsidR="00B639F2" w:rsidRPr="00455128" w:rsidRDefault="00B639F2" w:rsidP="00CE67DF">
      <w:pPr>
        <w:pStyle w:val="STILTESTO2"/>
        <w:rPr>
          <w:rFonts w:ascii="Verdana" w:hAnsi="Verdana"/>
          <w:sz w:val="18"/>
          <w:szCs w:val="18"/>
        </w:rPr>
      </w:pPr>
      <w:r w:rsidRPr="00455128">
        <w:rPr>
          <w:rFonts w:ascii="Verdana" w:hAnsi="Verdana"/>
          <w:sz w:val="18"/>
          <w:szCs w:val="18"/>
        </w:rPr>
        <w:t>Per tutto quanto non è qui diversamente regolato, valgono le norme di legge.</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Limiti di indennizzo - Scoperto</w:t>
      </w:r>
    </w:p>
    <w:p w:rsidR="00B639F2" w:rsidRPr="00455128" w:rsidRDefault="00B639F2" w:rsidP="00CE67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napToGrid w:val="0"/>
          <w:sz w:val="18"/>
          <w:szCs w:val="18"/>
        </w:rPr>
      </w:pPr>
      <w:r w:rsidRPr="00455128">
        <w:rPr>
          <w:rFonts w:ascii="Verdana" w:hAnsi="Verdana"/>
          <w:sz w:val="18"/>
          <w:szCs w:val="18"/>
        </w:rPr>
        <w:t xml:space="preserve">L’assicurazione è prestata con l’applicazione del limite di indennizzo sul valore assicurato di ciascuna partita assicurata. </w:t>
      </w:r>
      <w:r w:rsidRPr="00455128">
        <w:rPr>
          <w:rFonts w:ascii="Verdana" w:hAnsi="Verdana"/>
          <w:snapToGrid w:val="0"/>
          <w:sz w:val="18"/>
          <w:szCs w:val="18"/>
        </w:rPr>
        <w:t>Qualora ai fini della valutazione del danno  una partita assicurata risulti scomposta in due o più sotto-partite, queste ultime, rispetto all’applicazione del limite di indennizzo, saranno considerate come partite a sé stanti.</w:t>
      </w:r>
    </w:p>
    <w:p w:rsidR="00B639F2" w:rsidRPr="00455128" w:rsidRDefault="00B639F2" w:rsidP="00CE67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Cs/>
          <w:sz w:val="18"/>
          <w:szCs w:val="18"/>
        </w:rPr>
      </w:pPr>
      <w:r w:rsidRPr="00455128">
        <w:rPr>
          <w:rFonts w:ascii="Verdana" w:hAnsi="Verdana"/>
          <w:snapToGrid w:val="0"/>
          <w:sz w:val="18"/>
          <w:szCs w:val="18"/>
        </w:rPr>
        <w:t>Il limite di indennizzo</w:t>
      </w:r>
      <w:r w:rsidRPr="00455128">
        <w:rPr>
          <w:rStyle w:val="Stile11ptGrassettoOmbreggiatura"/>
          <w:b w:val="0"/>
          <w:szCs w:val="18"/>
          <w14:shadow w14:blurRad="0" w14:dist="0" w14:dir="0" w14:sx="0" w14:sy="0" w14:kx="0" w14:ky="0" w14:algn="none">
            <w14:srgbClr w14:val="000000"/>
          </w14:shadow>
        </w:rPr>
        <w:t xml:space="preserve"> da applicare al valore assicurato al verificarsi di eventi singoli o di ogni possibile combinazione tra eventi è precisato negli Allegati alla presente Polizza Collettiva.</w:t>
      </w:r>
    </w:p>
    <w:p w:rsidR="00B639F2" w:rsidRPr="00455128" w:rsidRDefault="00B639F2" w:rsidP="005D1F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snapToGrid w:val="0"/>
          <w:sz w:val="18"/>
          <w:szCs w:val="18"/>
        </w:rPr>
      </w:pPr>
      <w:r w:rsidRPr="00455128">
        <w:rPr>
          <w:rFonts w:ascii="Verdana" w:hAnsi="Verdana"/>
          <w:snapToGrid w:val="0"/>
          <w:sz w:val="18"/>
          <w:szCs w:val="18"/>
        </w:rPr>
        <w:t>Per particolari prodotti/garanzie, dall’indennizzo potrà essere dedotto uno scoperto per singola partita, come precisato nelle Condizioni Speciali di Assicurazione.</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Modifiche dell’assicurazione</w:t>
      </w:r>
    </w:p>
    <w:p w:rsidR="00B639F2" w:rsidRPr="00455128" w:rsidRDefault="00B639F2" w:rsidP="003F78BB">
      <w:pPr>
        <w:rPr>
          <w:rFonts w:ascii="Verdana" w:hAnsi="Verdana"/>
          <w:sz w:val="18"/>
          <w:szCs w:val="18"/>
        </w:rPr>
      </w:pPr>
      <w:r w:rsidRPr="00455128">
        <w:rPr>
          <w:rFonts w:ascii="Verdana" w:hAnsi="Verdana"/>
          <w:sz w:val="18"/>
          <w:szCs w:val="18"/>
        </w:rPr>
        <w:t>Le proposte di modifiche dell’assicurazione devono essere comunicate alla Società, che si riserva di accettarle. Le eventuali modifiche dell’assicurazione devono essere provate per iscritto.</w:t>
      </w:r>
    </w:p>
    <w:p w:rsidR="00B639F2" w:rsidRPr="00455128" w:rsidRDefault="00B639F2" w:rsidP="0033177A">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Titolarità dei diritti nascenti dalla polizza collettiva</w:t>
      </w:r>
    </w:p>
    <w:p w:rsidR="00B639F2" w:rsidRPr="00455128" w:rsidRDefault="00B639F2" w:rsidP="00CE67DF">
      <w:pPr>
        <w:pStyle w:val="STILTESTO2"/>
        <w:rPr>
          <w:rFonts w:ascii="Verdana" w:hAnsi="Verdana"/>
          <w:sz w:val="18"/>
          <w:szCs w:val="18"/>
        </w:rPr>
      </w:pPr>
      <w:r w:rsidRPr="00455128">
        <w:rPr>
          <w:rFonts w:ascii="Verdana" w:hAnsi="Verdana"/>
          <w:sz w:val="18"/>
          <w:szCs w:val="18"/>
        </w:rPr>
        <w:lastRenderedPageBreak/>
        <w:t>La Società riconosce al Contraente la facoltà di porre in sede conciliativa e/o liberatoria vertenze sorte du</w:t>
      </w:r>
      <w:r w:rsidRPr="00455128">
        <w:rPr>
          <w:rFonts w:ascii="Verdana" w:hAnsi="Verdana"/>
          <w:sz w:val="18"/>
          <w:szCs w:val="18"/>
        </w:rPr>
        <w:softHyphen/>
        <w:t>rante l’applicazione delle norme contrattuali da avviare a soluzione secondo equità e/o diritto, proponendo anche metodi e criteri, entro il 10 ottobre.</w:t>
      </w:r>
    </w:p>
    <w:p w:rsidR="00B639F2" w:rsidRPr="00455128" w:rsidRDefault="00B639F2" w:rsidP="00CE67DF">
      <w:pPr>
        <w:pStyle w:val="STILTESTO2"/>
        <w:rPr>
          <w:rFonts w:ascii="Verdana" w:hAnsi="Verdana"/>
          <w:sz w:val="18"/>
          <w:szCs w:val="18"/>
        </w:rPr>
      </w:pPr>
      <w:r w:rsidRPr="00455128">
        <w:rPr>
          <w:rFonts w:ascii="Verdana" w:hAnsi="Verdana"/>
          <w:sz w:val="18"/>
          <w:szCs w:val="18"/>
        </w:rPr>
        <w:t xml:space="preserve">Le parti si impegnano, entro il </w:t>
      </w:r>
      <w:r w:rsidR="00645928">
        <w:rPr>
          <w:rFonts w:ascii="Verdana" w:hAnsi="Verdana"/>
          <w:sz w:val="18"/>
          <w:szCs w:val="18"/>
        </w:rPr>
        <w:t>31 dicembre</w:t>
      </w:r>
      <w:r w:rsidRPr="00455128">
        <w:rPr>
          <w:rFonts w:ascii="Verdana" w:hAnsi="Verdana"/>
          <w:sz w:val="18"/>
          <w:szCs w:val="18"/>
        </w:rPr>
        <w:t>, ad incontrarsi per la definizione di eventuali pratiche che non ab</w:t>
      </w:r>
      <w:r w:rsidRPr="00455128">
        <w:rPr>
          <w:rFonts w:ascii="Verdana" w:hAnsi="Verdana"/>
          <w:sz w:val="18"/>
          <w:szCs w:val="18"/>
        </w:rPr>
        <w:softHyphen/>
        <w:t>biano avuto esito positivo.</w:t>
      </w:r>
    </w:p>
    <w:p w:rsidR="00B639F2" w:rsidRPr="00455128" w:rsidRDefault="00B639F2" w:rsidP="00CE67DF">
      <w:pPr>
        <w:pStyle w:val="STILTESTO2"/>
        <w:rPr>
          <w:rFonts w:ascii="Verdana" w:hAnsi="Verdana"/>
          <w:sz w:val="18"/>
          <w:szCs w:val="18"/>
        </w:rPr>
      </w:pPr>
      <w:r w:rsidRPr="00455128">
        <w:rPr>
          <w:rFonts w:ascii="Verdana" w:hAnsi="Verdana"/>
          <w:sz w:val="18"/>
          <w:szCs w:val="18"/>
        </w:rPr>
        <w:t>Qualora il produttore agricolo, socio del Contraente, dichiari espressamente ai sensi dell’Art. 1891, 2° comma, la sua volontà in tal senso, le azioni, le ragioni ed i diritti nascenti dalla presente Polizza Collettiva possono essere esercitati dal Contraente.</w:t>
      </w:r>
    </w:p>
    <w:p w:rsidR="00B639F2" w:rsidRPr="00455128" w:rsidRDefault="00B639F2" w:rsidP="00CE67DF">
      <w:pPr>
        <w:pStyle w:val="STILTESTO2"/>
        <w:rPr>
          <w:rFonts w:ascii="Verdana" w:hAnsi="Verdana"/>
          <w:sz w:val="18"/>
          <w:szCs w:val="18"/>
        </w:rPr>
      </w:pPr>
      <w:r w:rsidRPr="00455128">
        <w:rPr>
          <w:rFonts w:ascii="Verdana" w:hAnsi="Verdana"/>
          <w:sz w:val="18"/>
          <w:szCs w:val="18"/>
        </w:rPr>
        <w:t>Spetta in particolare al Contraente compiere gli atti necessari per accertare la puntuale diligenza negli adem</w:t>
      </w:r>
      <w:r w:rsidRPr="00455128">
        <w:rPr>
          <w:rFonts w:ascii="Verdana" w:hAnsi="Verdana"/>
          <w:sz w:val="18"/>
          <w:szCs w:val="18"/>
        </w:rPr>
        <w:softHyphen/>
        <w:t>pimenti contrattuali.</w:t>
      </w:r>
    </w:p>
    <w:p w:rsidR="00B639F2" w:rsidRPr="00455128" w:rsidRDefault="00B639F2" w:rsidP="00891B29">
      <w:pPr>
        <w:pStyle w:val="STILTESTO2"/>
        <w:rPr>
          <w:rFonts w:ascii="Verdana" w:hAnsi="Verdana"/>
          <w:sz w:val="18"/>
          <w:szCs w:val="18"/>
        </w:rPr>
      </w:pPr>
      <w:r w:rsidRPr="00455128">
        <w:rPr>
          <w:rFonts w:ascii="Verdana" w:hAnsi="Verdana"/>
          <w:sz w:val="18"/>
          <w:szCs w:val="18"/>
        </w:rPr>
        <w:t>In caso di mancato accordo sul diritto all’indennizzo e/o sull’entità del danno, il Contraente ha facoltà di intervenire, con particolare riferimento agli ART.20 -,ART.21 -,ART.22 -delle Condizioni generali di assicurazione.</w:t>
      </w:r>
    </w:p>
    <w:p w:rsidR="00B639F2" w:rsidRPr="00455128" w:rsidRDefault="00B639F2" w:rsidP="00036AAC">
      <w:pPr>
        <w:pStyle w:val="Stile9"/>
        <w:rPr>
          <w:rStyle w:val="Stile11ptGrassettoOmbreggiatura"/>
          <w:b/>
          <w:szCs w:val="18"/>
          <w14:shadow w14:blurRad="0" w14:dist="0" w14:dir="0" w14:sx="0" w14:sy="0" w14:kx="0" w14:ky="0" w14:algn="none">
            <w14:srgbClr w14:val="000000"/>
          </w14:shadow>
        </w:rPr>
      </w:pPr>
      <w:r w:rsidRPr="00455128">
        <w:rPr>
          <w:rStyle w:val="Stile11ptGrassettoOmbreggiatura"/>
          <w:b/>
          <w:szCs w:val="18"/>
          <w14:shadow w14:blurRad="0" w14:dist="0" w14:dir="0" w14:sx="0" w14:sy="0" w14:kx="0" w14:ky="0" w14:algn="none">
            <w14:srgbClr w14:val="000000"/>
          </w14:shadow>
        </w:rPr>
        <w:t>Nuovi impianti</w:t>
      </w:r>
      <w:r w:rsidR="00645928">
        <w:rPr>
          <w:rStyle w:val="Stile11ptGrassettoOmbreggiatura"/>
          <w:b/>
          <w:szCs w:val="18"/>
          <w14:shadow w14:blurRad="0" w14:dist="0" w14:dir="0" w14:sx="0" w14:sy="0" w14:kx="0" w14:ky="0" w14:algn="none">
            <w14:srgbClr w14:val="000000"/>
          </w14:shadow>
        </w:rPr>
        <w:t>, Rese massime assicurabili</w:t>
      </w:r>
    </w:p>
    <w:p w:rsidR="00B639F2" w:rsidRPr="00455128" w:rsidRDefault="00B639F2" w:rsidP="00036AAC">
      <w:pPr>
        <w:pStyle w:val="STILTESTO"/>
        <w:ind w:left="0"/>
        <w:rPr>
          <w:rStyle w:val="Stile11ptGrassettoOmbreggiatura"/>
          <w:b w:val="0"/>
          <w:bCs w:val="0"/>
          <w:szCs w:val="18"/>
          <w14:shadow w14:blurRad="0" w14:dist="0" w14:dir="0" w14:sx="0" w14:sy="0" w14:kx="0" w14:ky="0" w14:algn="none">
            <w14:srgbClr w14:val="000000"/>
          </w14:shadow>
        </w:rPr>
      </w:pPr>
      <w:r w:rsidRPr="00455128">
        <w:rPr>
          <w:rFonts w:ascii="Verdana" w:hAnsi="Verdana"/>
          <w:sz w:val="18"/>
          <w:szCs w:val="18"/>
        </w:rPr>
        <w:t>L’assicurazione è operante solo per gli impianti specializzati in fase di piena produzione, fatto salvo i nuovi impianti, non ancora in piena produzione, per i quali il risultato della produzione viene convenzionalmente stabilito come segue:</w:t>
      </w:r>
    </w:p>
    <w:tbl>
      <w:tblPr>
        <w:tblW w:w="0" w:type="auto"/>
        <w:jc w:val="center"/>
        <w:tblInd w:w="1346" w:type="dxa"/>
        <w:tblCellMar>
          <w:left w:w="10" w:type="dxa"/>
          <w:right w:w="10" w:type="dxa"/>
        </w:tblCellMar>
        <w:tblLook w:val="04A0" w:firstRow="1" w:lastRow="0" w:firstColumn="1" w:lastColumn="0" w:noHBand="0" w:noVBand="1"/>
      </w:tblPr>
      <w:tblGrid>
        <w:gridCol w:w="2552"/>
        <w:gridCol w:w="4109"/>
      </w:tblGrid>
      <w:tr w:rsidR="00B639F2" w:rsidRPr="00455128" w:rsidTr="008F786E">
        <w:trPr>
          <w:cantSplit/>
          <w:jc w:val="center"/>
        </w:trPr>
        <w:tc>
          <w:tcPr>
            <w:tcW w:w="6661"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036AAC">
            <w:pPr>
              <w:jc w:val="center"/>
              <w:rPr>
                <w:rFonts w:ascii="Verdana" w:hAnsi="Verdana"/>
                <w:sz w:val="18"/>
                <w:szCs w:val="18"/>
              </w:rPr>
            </w:pPr>
            <w:r w:rsidRPr="00455128">
              <w:rPr>
                <w:rFonts w:ascii="Verdana" w:eastAsia="Arial" w:hAnsi="Verdana" w:cs="Arial"/>
                <w:b/>
                <w:sz w:val="18"/>
                <w:szCs w:val="18"/>
              </w:rPr>
              <w:t>POMACEE, FICHI, CACHI</w:t>
            </w:r>
          </w:p>
        </w:tc>
      </w:tr>
      <w:tr w:rsidR="00B639F2" w:rsidRPr="00455128" w:rsidTr="00036AAC">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639F2" w:rsidRPr="00455128" w:rsidRDefault="00B639F2" w:rsidP="00036AAC">
            <w:pPr>
              <w:jc w:val="center"/>
              <w:rPr>
                <w:rFonts w:ascii="Verdana" w:hAnsi="Verdana"/>
                <w:sz w:val="18"/>
                <w:szCs w:val="18"/>
              </w:rPr>
            </w:pPr>
            <w:r w:rsidRPr="00455128">
              <w:rPr>
                <w:rFonts w:ascii="Verdana" w:eastAsia="Arial" w:hAnsi="Verdana" w:cs="Arial"/>
                <w:sz w:val="18"/>
                <w:szCs w:val="18"/>
              </w:rPr>
              <w:t>1° anno</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639F2" w:rsidRPr="00455128" w:rsidRDefault="00B639F2" w:rsidP="00036AAC">
            <w:pPr>
              <w:jc w:val="center"/>
              <w:rPr>
                <w:rFonts w:ascii="Verdana" w:hAnsi="Verdana"/>
                <w:sz w:val="18"/>
                <w:szCs w:val="18"/>
              </w:rPr>
            </w:pPr>
            <w:r w:rsidRPr="00455128">
              <w:rPr>
                <w:rFonts w:ascii="Verdana" w:eastAsia="Arial" w:hAnsi="Verdana" w:cs="Arial"/>
                <w:sz w:val="18"/>
                <w:szCs w:val="18"/>
              </w:rPr>
              <w:t>0% della produzione ottenibile</w:t>
            </w:r>
          </w:p>
        </w:tc>
      </w:tr>
      <w:tr w:rsidR="00B639F2" w:rsidRPr="00455128" w:rsidTr="00036AAC">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639F2" w:rsidRPr="00455128" w:rsidRDefault="00B639F2" w:rsidP="00036AAC">
            <w:pPr>
              <w:jc w:val="center"/>
              <w:rPr>
                <w:rFonts w:ascii="Verdana" w:hAnsi="Verdana"/>
                <w:sz w:val="18"/>
                <w:szCs w:val="18"/>
              </w:rPr>
            </w:pPr>
            <w:r w:rsidRPr="00455128">
              <w:rPr>
                <w:rFonts w:ascii="Verdana" w:eastAsia="Arial" w:hAnsi="Verdana" w:cs="Arial"/>
                <w:sz w:val="18"/>
                <w:szCs w:val="18"/>
              </w:rPr>
              <w:t>2° anno</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639F2" w:rsidRPr="00455128" w:rsidRDefault="00B639F2" w:rsidP="00036AAC">
            <w:pPr>
              <w:jc w:val="center"/>
              <w:rPr>
                <w:rFonts w:ascii="Verdana" w:hAnsi="Verdana"/>
                <w:sz w:val="18"/>
                <w:szCs w:val="18"/>
              </w:rPr>
            </w:pPr>
            <w:r w:rsidRPr="00455128">
              <w:rPr>
                <w:rFonts w:ascii="Verdana" w:eastAsia="Arial" w:hAnsi="Verdana" w:cs="Arial"/>
                <w:sz w:val="18"/>
                <w:szCs w:val="18"/>
              </w:rPr>
              <w:t>20% della produzione ottenibile</w:t>
            </w:r>
          </w:p>
        </w:tc>
      </w:tr>
      <w:tr w:rsidR="00B639F2" w:rsidRPr="00455128" w:rsidTr="00036AAC">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639F2" w:rsidRPr="00455128" w:rsidRDefault="00B639F2" w:rsidP="00036AAC">
            <w:pPr>
              <w:jc w:val="center"/>
              <w:rPr>
                <w:rFonts w:ascii="Verdana" w:hAnsi="Verdana"/>
                <w:sz w:val="18"/>
                <w:szCs w:val="18"/>
              </w:rPr>
            </w:pPr>
            <w:r w:rsidRPr="00455128">
              <w:rPr>
                <w:rFonts w:ascii="Verdana" w:eastAsia="Arial" w:hAnsi="Verdana" w:cs="Arial"/>
                <w:sz w:val="18"/>
                <w:szCs w:val="18"/>
              </w:rPr>
              <w:t>3° anno</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639F2" w:rsidRPr="00455128" w:rsidRDefault="00B639F2" w:rsidP="00036AAC">
            <w:pPr>
              <w:jc w:val="center"/>
              <w:rPr>
                <w:rFonts w:ascii="Verdana" w:hAnsi="Verdana"/>
                <w:sz w:val="18"/>
                <w:szCs w:val="18"/>
              </w:rPr>
            </w:pPr>
            <w:r w:rsidRPr="00455128">
              <w:rPr>
                <w:rFonts w:ascii="Verdana" w:eastAsia="Arial" w:hAnsi="Verdana" w:cs="Arial"/>
                <w:sz w:val="18"/>
                <w:szCs w:val="18"/>
              </w:rPr>
              <w:t>50% della produzione ottenibile</w:t>
            </w:r>
          </w:p>
        </w:tc>
      </w:tr>
      <w:tr w:rsidR="00B639F2" w:rsidRPr="00455128" w:rsidTr="00036AAC">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639F2" w:rsidRPr="00455128" w:rsidRDefault="00B639F2" w:rsidP="00036AAC">
            <w:pPr>
              <w:jc w:val="center"/>
              <w:rPr>
                <w:rFonts w:ascii="Verdana" w:hAnsi="Verdana"/>
                <w:sz w:val="18"/>
                <w:szCs w:val="18"/>
              </w:rPr>
            </w:pPr>
            <w:r w:rsidRPr="00455128">
              <w:rPr>
                <w:rFonts w:ascii="Verdana" w:eastAsia="Arial" w:hAnsi="Verdana" w:cs="Arial"/>
                <w:sz w:val="18"/>
                <w:szCs w:val="18"/>
              </w:rPr>
              <w:t>4° anno</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639F2" w:rsidRPr="00455128" w:rsidRDefault="00B639F2" w:rsidP="00036AAC">
            <w:pPr>
              <w:jc w:val="center"/>
              <w:rPr>
                <w:rFonts w:ascii="Verdana" w:hAnsi="Verdana"/>
                <w:sz w:val="18"/>
                <w:szCs w:val="18"/>
              </w:rPr>
            </w:pPr>
            <w:r w:rsidRPr="00455128">
              <w:rPr>
                <w:rFonts w:ascii="Verdana" w:eastAsia="Arial" w:hAnsi="Verdana" w:cs="Arial"/>
                <w:sz w:val="18"/>
                <w:szCs w:val="18"/>
              </w:rPr>
              <w:t>80% della produzione ottenibile</w:t>
            </w:r>
          </w:p>
        </w:tc>
      </w:tr>
      <w:tr w:rsidR="00B639F2" w:rsidRPr="00455128" w:rsidTr="00036AAC">
        <w:trPr>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639F2" w:rsidRPr="00455128" w:rsidRDefault="00B639F2" w:rsidP="00036AAC">
            <w:pPr>
              <w:jc w:val="center"/>
              <w:rPr>
                <w:rFonts w:ascii="Verdana" w:hAnsi="Verdana"/>
                <w:sz w:val="18"/>
                <w:szCs w:val="18"/>
              </w:rPr>
            </w:pPr>
            <w:r w:rsidRPr="00455128">
              <w:rPr>
                <w:rFonts w:ascii="Verdana" w:eastAsia="Arial" w:hAnsi="Verdana" w:cs="Arial"/>
                <w:sz w:val="18"/>
                <w:szCs w:val="18"/>
              </w:rPr>
              <w:t>5° anno</w:t>
            </w:r>
          </w:p>
        </w:tc>
        <w:tc>
          <w:tcPr>
            <w:tcW w:w="4109"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B639F2" w:rsidRPr="00455128" w:rsidRDefault="00B639F2" w:rsidP="00036AAC">
            <w:pPr>
              <w:jc w:val="center"/>
              <w:rPr>
                <w:rFonts w:ascii="Verdana" w:hAnsi="Verdana"/>
                <w:sz w:val="18"/>
                <w:szCs w:val="18"/>
              </w:rPr>
            </w:pPr>
            <w:r w:rsidRPr="00455128">
              <w:rPr>
                <w:rFonts w:ascii="Verdana" w:eastAsia="Arial" w:hAnsi="Verdana" w:cs="Arial"/>
                <w:sz w:val="18"/>
                <w:szCs w:val="18"/>
              </w:rPr>
              <w:t>100% della produzione ottenibile</w:t>
            </w:r>
          </w:p>
        </w:tc>
      </w:tr>
    </w:tbl>
    <w:p w:rsidR="00B639F2" w:rsidRPr="00455128" w:rsidRDefault="00B639F2" w:rsidP="00036AAC">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eastAsia="Arial" w:hAnsi="Verdana" w:cs="Arial"/>
          <w:sz w:val="18"/>
          <w:szCs w:val="18"/>
        </w:rPr>
      </w:pPr>
    </w:p>
    <w:tbl>
      <w:tblPr>
        <w:tblW w:w="0" w:type="auto"/>
        <w:jc w:val="center"/>
        <w:tblInd w:w="1346" w:type="dxa"/>
        <w:tblCellMar>
          <w:left w:w="10" w:type="dxa"/>
          <w:right w:w="10" w:type="dxa"/>
        </w:tblCellMar>
        <w:tblLook w:val="04A0" w:firstRow="1" w:lastRow="0" w:firstColumn="1" w:lastColumn="0" w:noHBand="0" w:noVBand="1"/>
      </w:tblPr>
      <w:tblGrid>
        <w:gridCol w:w="2552"/>
        <w:gridCol w:w="4110"/>
      </w:tblGrid>
      <w:tr w:rsidR="00B639F2" w:rsidRPr="00455128" w:rsidTr="008F786E">
        <w:trPr>
          <w:cantSplit/>
          <w:jc w:val="center"/>
        </w:trPr>
        <w:tc>
          <w:tcPr>
            <w:tcW w:w="6662"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BA7422">
            <w:pPr>
              <w:ind w:right="557"/>
              <w:jc w:val="center"/>
              <w:rPr>
                <w:rFonts w:ascii="Verdana" w:hAnsi="Verdana" w:cs="Calibri"/>
                <w:sz w:val="18"/>
                <w:szCs w:val="18"/>
              </w:rPr>
            </w:pPr>
            <w:r w:rsidRPr="00455128">
              <w:rPr>
                <w:rFonts w:ascii="Verdana" w:hAnsi="Verdana" w:cs="Calibri"/>
                <w:b/>
                <w:sz w:val="18"/>
                <w:szCs w:val="18"/>
              </w:rPr>
              <w:t>DRUPACEE-ACTINIDIA</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ind w:right="557"/>
              <w:jc w:val="center"/>
              <w:rPr>
                <w:rFonts w:ascii="Verdana" w:hAnsi="Verdana"/>
                <w:sz w:val="18"/>
                <w:szCs w:val="18"/>
              </w:rPr>
            </w:pPr>
            <w:r w:rsidRPr="00455128">
              <w:rPr>
                <w:rFonts w:ascii="Verdana" w:eastAsia="Arial" w:hAnsi="Verdana" w:cs="Arial"/>
                <w:sz w:val="18"/>
                <w:szCs w:val="18"/>
              </w:rPr>
              <w:t>1° anno</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ind w:right="557"/>
              <w:jc w:val="center"/>
              <w:rPr>
                <w:rFonts w:ascii="Verdana" w:hAnsi="Verdana"/>
                <w:sz w:val="18"/>
                <w:szCs w:val="18"/>
              </w:rPr>
            </w:pPr>
            <w:r w:rsidRPr="00455128">
              <w:rPr>
                <w:rFonts w:ascii="Verdana" w:eastAsia="Arial" w:hAnsi="Verdana" w:cs="Arial"/>
                <w:sz w:val="18"/>
                <w:szCs w:val="18"/>
              </w:rPr>
              <w:t>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ind w:right="557"/>
              <w:jc w:val="center"/>
              <w:rPr>
                <w:rFonts w:ascii="Verdana" w:hAnsi="Verdana"/>
                <w:sz w:val="18"/>
                <w:szCs w:val="18"/>
              </w:rPr>
            </w:pPr>
            <w:r w:rsidRPr="00455128">
              <w:rPr>
                <w:rFonts w:ascii="Verdana" w:eastAsia="Arial" w:hAnsi="Verdana" w:cs="Arial"/>
                <w:sz w:val="18"/>
                <w:szCs w:val="18"/>
              </w:rPr>
              <w:t>2° anno</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ind w:right="557"/>
              <w:jc w:val="center"/>
              <w:rPr>
                <w:rFonts w:ascii="Verdana" w:hAnsi="Verdana"/>
                <w:sz w:val="18"/>
                <w:szCs w:val="18"/>
              </w:rPr>
            </w:pPr>
            <w:r w:rsidRPr="00455128">
              <w:rPr>
                <w:rFonts w:ascii="Verdana" w:eastAsia="Arial" w:hAnsi="Verdana" w:cs="Arial"/>
                <w:sz w:val="18"/>
                <w:szCs w:val="18"/>
              </w:rPr>
              <w:t>30%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ind w:right="557"/>
              <w:jc w:val="center"/>
              <w:rPr>
                <w:rFonts w:ascii="Verdana" w:hAnsi="Verdana"/>
                <w:sz w:val="18"/>
                <w:szCs w:val="18"/>
              </w:rPr>
            </w:pPr>
            <w:r w:rsidRPr="00455128">
              <w:rPr>
                <w:rFonts w:ascii="Verdana" w:eastAsia="Arial" w:hAnsi="Verdana" w:cs="Arial"/>
                <w:sz w:val="18"/>
                <w:szCs w:val="18"/>
              </w:rPr>
              <w:t>3° anno</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ind w:right="557"/>
              <w:jc w:val="center"/>
              <w:rPr>
                <w:rFonts w:ascii="Verdana" w:hAnsi="Verdana"/>
                <w:sz w:val="18"/>
                <w:szCs w:val="18"/>
              </w:rPr>
            </w:pPr>
            <w:r w:rsidRPr="00455128">
              <w:rPr>
                <w:rFonts w:ascii="Verdana" w:eastAsia="Arial" w:hAnsi="Verdana" w:cs="Arial"/>
                <w:sz w:val="18"/>
                <w:szCs w:val="18"/>
              </w:rPr>
              <w:t>70%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ind w:right="557"/>
              <w:jc w:val="center"/>
              <w:rPr>
                <w:rFonts w:ascii="Verdana" w:hAnsi="Verdana"/>
                <w:sz w:val="18"/>
                <w:szCs w:val="18"/>
              </w:rPr>
            </w:pPr>
            <w:r w:rsidRPr="00455128">
              <w:rPr>
                <w:rFonts w:ascii="Verdana" w:eastAsia="Arial" w:hAnsi="Verdana" w:cs="Arial"/>
                <w:sz w:val="18"/>
                <w:szCs w:val="18"/>
              </w:rPr>
              <w:t>4° anno</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ind w:right="557"/>
              <w:jc w:val="center"/>
              <w:rPr>
                <w:rFonts w:ascii="Verdana" w:hAnsi="Verdana"/>
                <w:sz w:val="18"/>
                <w:szCs w:val="18"/>
              </w:rPr>
            </w:pPr>
            <w:r w:rsidRPr="00455128">
              <w:rPr>
                <w:rFonts w:ascii="Verdana" w:eastAsia="Arial" w:hAnsi="Verdana" w:cs="Arial"/>
                <w:sz w:val="18"/>
                <w:szCs w:val="18"/>
              </w:rPr>
              <w:t>100% della produzione ottenibile</w:t>
            </w:r>
          </w:p>
        </w:tc>
      </w:tr>
    </w:tbl>
    <w:p w:rsidR="00B639F2" w:rsidRPr="00455128" w:rsidRDefault="00B639F2" w:rsidP="00FA58C4">
      <w:pPr>
        <w:rPr>
          <w:rFonts w:ascii="Verdana" w:eastAsia="Arial" w:hAnsi="Verdana" w:cs="Arial"/>
          <w:sz w:val="18"/>
          <w:szCs w:val="18"/>
        </w:rPr>
      </w:pPr>
    </w:p>
    <w:tbl>
      <w:tblPr>
        <w:tblW w:w="0" w:type="auto"/>
        <w:jc w:val="center"/>
        <w:tblInd w:w="1346" w:type="dxa"/>
        <w:tblCellMar>
          <w:left w:w="10" w:type="dxa"/>
          <w:right w:w="10" w:type="dxa"/>
        </w:tblCellMar>
        <w:tblLook w:val="04A0" w:firstRow="1" w:lastRow="0" w:firstColumn="1" w:lastColumn="0" w:noHBand="0" w:noVBand="1"/>
      </w:tblPr>
      <w:tblGrid>
        <w:gridCol w:w="2552"/>
        <w:gridCol w:w="4110"/>
      </w:tblGrid>
      <w:tr w:rsidR="00B639F2" w:rsidRPr="00455128" w:rsidTr="008F786E">
        <w:trPr>
          <w:cantSplit/>
          <w:jc w:val="center"/>
        </w:trPr>
        <w:tc>
          <w:tcPr>
            <w:tcW w:w="6662"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b/>
                <w:sz w:val="18"/>
                <w:szCs w:val="18"/>
              </w:rPr>
              <w:t>MANDORLE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1° anno</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2° anno</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3° anno</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30%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4° anno</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100% della produzione ottenibile</w:t>
            </w:r>
          </w:p>
        </w:tc>
      </w:tr>
    </w:tbl>
    <w:p w:rsidR="00B639F2" w:rsidRPr="00455128" w:rsidRDefault="00B639F2" w:rsidP="00FA58C4">
      <w:pPr>
        <w:rPr>
          <w:rFonts w:ascii="Verdana" w:eastAsia="Arial" w:hAnsi="Verdana" w:cs="Arial"/>
          <w:sz w:val="18"/>
          <w:szCs w:val="18"/>
        </w:rPr>
      </w:pPr>
    </w:p>
    <w:tbl>
      <w:tblPr>
        <w:tblW w:w="0" w:type="auto"/>
        <w:jc w:val="center"/>
        <w:tblInd w:w="1498" w:type="dxa"/>
        <w:tblCellMar>
          <w:left w:w="10" w:type="dxa"/>
          <w:right w:w="10" w:type="dxa"/>
        </w:tblCellMar>
        <w:tblLook w:val="04A0" w:firstRow="1" w:lastRow="0" w:firstColumn="1" w:lastColumn="0" w:noHBand="0" w:noVBand="1"/>
      </w:tblPr>
      <w:tblGrid>
        <w:gridCol w:w="2552"/>
        <w:gridCol w:w="4110"/>
      </w:tblGrid>
      <w:tr w:rsidR="00B639F2" w:rsidRPr="00455128" w:rsidTr="008F786E">
        <w:trPr>
          <w:cantSplit/>
          <w:jc w:val="center"/>
        </w:trPr>
        <w:tc>
          <w:tcPr>
            <w:tcW w:w="6662"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b/>
                <w:sz w:val="18"/>
                <w:szCs w:val="18"/>
              </w:rPr>
              <w:t>NOCCIOLE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1° - 2° - 3°- 4°</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5° anno</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20%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6° anno</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40%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7° anno</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eastAsia="Arial" w:hAnsi="Verdana" w:cs="Arial"/>
                <w:sz w:val="18"/>
                <w:szCs w:val="18"/>
              </w:rPr>
            </w:pPr>
            <w:r w:rsidRPr="00455128">
              <w:rPr>
                <w:rFonts w:ascii="Verdana" w:eastAsia="Arial" w:hAnsi="Verdana" w:cs="Arial"/>
                <w:sz w:val="18"/>
                <w:szCs w:val="18"/>
              </w:rPr>
              <w:t>60%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eastAsia="Arial" w:hAnsi="Verdana" w:cs="Arial"/>
                <w:sz w:val="18"/>
                <w:szCs w:val="18"/>
              </w:rPr>
            </w:pPr>
            <w:r w:rsidRPr="00455128">
              <w:rPr>
                <w:rFonts w:ascii="Verdana" w:eastAsia="Arial" w:hAnsi="Verdana" w:cs="Arial"/>
                <w:sz w:val="18"/>
                <w:szCs w:val="18"/>
              </w:rPr>
              <w:t>8° anno</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eastAsia="Arial" w:hAnsi="Verdana" w:cs="Arial"/>
                <w:sz w:val="18"/>
                <w:szCs w:val="18"/>
              </w:rPr>
            </w:pPr>
            <w:r w:rsidRPr="00455128">
              <w:rPr>
                <w:rFonts w:ascii="Verdana" w:eastAsia="Arial" w:hAnsi="Verdana" w:cs="Arial"/>
                <w:sz w:val="18"/>
                <w:szCs w:val="18"/>
              </w:rPr>
              <w:t>80%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eastAsia="Arial" w:hAnsi="Verdana" w:cs="Arial"/>
                <w:sz w:val="18"/>
                <w:szCs w:val="18"/>
              </w:rPr>
            </w:pPr>
            <w:r w:rsidRPr="00455128">
              <w:rPr>
                <w:rFonts w:ascii="Verdana" w:eastAsia="Arial" w:hAnsi="Verdana" w:cs="Arial"/>
                <w:sz w:val="18"/>
                <w:szCs w:val="18"/>
              </w:rPr>
              <w:t>9° anno</w:t>
            </w:r>
          </w:p>
        </w:tc>
        <w:tc>
          <w:tcPr>
            <w:tcW w:w="41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eastAsia="Arial" w:hAnsi="Verdana" w:cs="Arial"/>
                <w:sz w:val="18"/>
                <w:szCs w:val="18"/>
              </w:rPr>
            </w:pPr>
            <w:r w:rsidRPr="00455128">
              <w:rPr>
                <w:rFonts w:ascii="Verdana" w:eastAsia="Arial" w:hAnsi="Verdana" w:cs="Arial"/>
                <w:sz w:val="18"/>
                <w:szCs w:val="18"/>
              </w:rPr>
              <w:t>100% della produzione ottenibile</w:t>
            </w:r>
          </w:p>
        </w:tc>
      </w:tr>
    </w:tbl>
    <w:p w:rsidR="00B639F2" w:rsidRPr="00455128" w:rsidRDefault="00B639F2" w:rsidP="00FA58C4">
      <w:pPr>
        <w:rPr>
          <w:rFonts w:ascii="Verdana" w:eastAsia="Arial" w:hAnsi="Verdana" w:cs="Arial"/>
          <w:sz w:val="18"/>
          <w:szCs w:val="18"/>
        </w:rPr>
      </w:pPr>
    </w:p>
    <w:tbl>
      <w:tblPr>
        <w:tblW w:w="0" w:type="auto"/>
        <w:jc w:val="center"/>
        <w:tblInd w:w="1401" w:type="dxa"/>
        <w:tblCellMar>
          <w:left w:w="10" w:type="dxa"/>
          <w:right w:w="10" w:type="dxa"/>
        </w:tblCellMar>
        <w:tblLook w:val="04A0" w:firstRow="1" w:lastRow="0" w:firstColumn="1" w:lastColumn="0" w:noHBand="0" w:noVBand="1"/>
      </w:tblPr>
      <w:tblGrid>
        <w:gridCol w:w="2531"/>
        <w:gridCol w:w="4166"/>
      </w:tblGrid>
      <w:tr w:rsidR="00B639F2" w:rsidRPr="00455128" w:rsidTr="008F786E">
        <w:trPr>
          <w:cantSplit/>
          <w:trHeight w:val="255"/>
          <w:jc w:val="center"/>
        </w:trPr>
        <w:tc>
          <w:tcPr>
            <w:tcW w:w="6696"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b/>
                <w:sz w:val="18"/>
                <w:szCs w:val="18"/>
              </w:rPr>
              <w:t>NOCI</w:t>
            </w:r>
          </w:p>
        </w:tc>
      </w:tr>
      <w:tr w:rsidR="00B639F2" w:rsidRPr="00455128" w:rsidTr="008F786E">
        <w:trPr>
          <w:trHeight w:val="242"/>
          <w:jc w:val="center"/>
        </w:trPr>
        <w:tc>
          <w:tcPr>
            <w:tcW w:w="253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1° - 2° - 3°</w:t>
            </w:r>
          </w:p>
        </w:tc>
        <w:tc>
          <w:tcPr>
            <w:tcW w:w="41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0% della produzione ottenibile</w:t>
            </w:r>
          </w:p>
        </w:tc>
      </w:tr>
      <w:tr w:rsidR="00B639F2" w:rsidRPr="00455128" w:rsidTr="008F786E">
        <w:trPr>
          <w:trHeight w:val="255"/>
          <w:jc w:val="center"/>
        </w:trPr>
        <w:tc>
          <w:tcPr>
            <w:tcW w:w="253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4° anno</w:t>
            </w:r>
          </w:p>
        </w:tc>
        <w:tc>
          <w:tcPr>
            <w:tcW w:w="41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20% della produzione ottenibile</w:t>
            </w:r>
          </w:p>
        </w:tc>
      </w:tr>
      <w:tr w:rsidR="00B639F2" w:rsidRPr="00455128" w:rsidTr="008F786E">
        <w:trPr>
          <w:trHeight w:val="255"/>
          <w:jc w:val="center"/>
        </w:trPr>
        <w:tc>
          <w:tcPr>
            <w:tcW w:w="253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5° anno</w:t>
            </w:r>
          </w:p>
        </w:tc>
        <w:tc>
          <w:tcPr>
            <w:tcW w:w="41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40% della produzione ottenibile</w:t>
            </w:r>
          </w:p>
        </w:tc>
      </w:tr>
      <w:tr w:rsidR="00B639F2" w:rsidRPr="00455128" w:rsidTr="008F786E">
        <w:trPr>
          <w:trHeight w:val="242"/>
          <w:jc w:val="center"/>
        </w:trPr>
        <w:tc>
          <w:tcPr>
            <w:tcW w:w="253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6° anno</w:t>
            </w:r>
          </w:p>
        </w:tc>
        <w:tc>
          <w:tcPr>
            <w:tcW w:w="41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60% della produzione ottenibile</w:t>
            </w:r>
          </w:p>
        </w:tc>
      </w:tr>
      <w:tr w:rsidR="00B639F2" w:rsidRPr="00455128" w:rsidTr="008F786E">
        <w:trPr>
          <w:trHeight w:val="266"/>
          <w:jc w:val="center"/>
        </w:trPr>
        <w:tc>
          <w:tcPr>
            <w:tcW w:w="253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7° anno</w:t>
            </w:r>
          </w:p>
        </w:tc>
        <w:tc>
          <w:tcPr>
            <w:tcW w:w="41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100% della produzione ottenibile</w:t>
            </w:r>
          </w:p>
        </w:tc>
      </w:tr>
    </w:tbl>
    <w:p w:rsidR="00B639F2" w:rsidRPr="00455128" w:rsidRDefault="00B639F2" w:rsidP="00AC7CA1">
      <w:pPr>
        <w:rPr>
          <w:rFonts w:ascii="Verdana" w:hAnsi="Verdana"/>
          <w:sz w:val="18"/>
          <w:szCs w:val="18"/>
        </w:rPr>
      </w:pPr>
    </w:p>
    <w:tbl>
      <w:tblPr>
        <w:tblW w:w="0" w:type="auto"/>
        <w:jc w:val="center"/>
        <w:tblInd w:w="1498" w:type="dxa"/>
        <w:tblCellMar>
          <w:left w:w="10" w:type="dxa"/>
          <w:right w:w="10" w:type="dxa"/>
        </w:tblCellMar>
        <w:tblLook w:val="04A0" w:firstRow="1" w:lastRow="0" w:firstColumn="1" w:lastColumn="0" w:noHBand="0" w:noVBand="1"/>
      </w:tblPr>
      <w:tblGrid>
        <w:gridCol w:w="2552"/>
        <w:gridCol w:w="4109"/>
      </w:tblGrid>
      <w:tr w:rsidR="00B639F2" w:rsidRPr="00455128" w:rsidTr="008F786E">
        <w:trPr>
          <w:cantSplit/>
          <w:jc w:val="center"/>
        </w:trPr>
        <w:tc>
          <w:tcPr>
            <w:tcW w:w="6661"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b/>
                <w:sz w:val="18"/>
                <w:szCs w:val="18"/>
              </w:rPr>
              <w:t>UVA DA VINO</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1° anno</w:t>
            </w:r>
          </w:p>
        </w:tc>
        <w:tc>
          <w:tcPr>
            <w:tcW w:w="410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2° anno</w:t>
            </w:r>
          </w:p>
        </w:tc>
        <w:tc>
          <w:tcPr>
            <w:tcW w:w="410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30%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3° anno</w:t>
            </w:r>
          </w:p>
        </w:tc>
        <w:tc>
          <w:tcPr>
            <w:tcW w:w="410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80% della produzione ottenibile</w:t>
            </w:r>
          </w:p>
        </w:tc>
      </w:tr>
      <w:tr w:rsidR="00B639F2" w:rsidRPr="00455128" w:rsidTr="008F786E">
        <w:trPr>
          <w:jc w:val="center"/>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4° anno</w:t>
            </w:r>
          </w:p>
        </w:tc>
        <w:tc>
          <w:tcPr>
            <w:tcW w:w="410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FA58C4">
            <w:pPr>
              <w:jc w:val="center"/>
              <w:rPr>
                <w:rFonts w:ascii="Verdana" w:hAnsi="Verdana"/>
                <w:sz w:val="18"/>
                <w:szCs w:val="18"/>
              </w:rPr>
            </w:pPr>
            <w:r w:rsidRPr="00455128">
              <w:rPr>
                <w:rFonts w:ascii="Verdana" w:eastAsia="Arial" w:hAnsi="Verdana" w:cs="Arial"/>
                <w:sz w:val="18"/>
                <w:szCs w:val="18"/>
              </w:rPr>
              <w:t>100% della produzione ottenibile secondo il disciplinare di produzione</w:t>
            </w:r>
          </w:p>
        </w:tc>
      </w:tr>
    </w:tbl>
    <w:p w:rsidR="00B639F2" w:rsidRPr="00455128" w:rsidRDefault="00B639F2" w:rsidP="00FA58C4">
      <w:pPr>
        <w:rPr>
          <w:rFonts w:ascii="Verdana" w:hAnsi="Verdana"/>
          <w:sz w:val="18"/>
          <w:szCs w:val="18"/>
        </w:rPr>
      </w:pPr>
    </w:p>
    <w:p w:rsidR="00B639F2" w:rsidRPr="00455128" w:rsidRDefault="00B639F2" w:rsidP="00FA58C4">
      <w:pPr>
        <w:rPr>
          <w:rFonts w:ascii="Verdana" w:hAnsi="Verdana"/>
          <w:sz w:val="18"/>
          <w:szCs w:val="18"/>
        </w:rPr>
      </w:pPr>
    </w:p>
    <w:tbl>
      <w:tblPr>
        <w:tblpPr w:leftFromText="141" w:rightFromText="141" w:vertAnchor="text" w:horzAnchor="margin" w:tblpXSpec="center" w:tblpY="126"/>
        <w:tblW w:w="0" w:type="auto"/>
        <w:tblCellMar>
          <w:left w:w="10" w:type="dxa"/>
          <w:right w:w="10" w:type="dxa"/>
        </w:tblCellMar>
        <w:tblLook w:val="04A0" w:firstRow="1" w:lastRow="0" w:firstColumn="1" w:lastColumn="0" w:noHBand="0" w:noVBand="1"/>
      </w:tblPr>
      <w:tblGrid>
        <w:gridCol w:w="2552"/>
        <w:gridCol w:w="4109"/>
      </w:tblGrid>
      <w:tr w:rsidR="00B639F2" w:rsidRPr="00455128" w:rsidTr="00AC7CA1">
        <w:trPr>
          <w:cantSplit/>
        </w:trPr>
        <w:tc>
          <w:tcPr>
            <w:tcW w:w="6661"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AC7CA1">
            <w:pPr>
              <w:jc w:val="center"/>
              <w:rPr>
                <w:rFonts w:ascii="Verdana" w:hAnsi="Verdana"/>
                <w:sz w:val="18"/>
                <w:szCs w:val="18"/>
              </w:rPr>
            </w:pPr>
            <w:r w:rsidRPr="00455128">
              <w:rPr>
                <w:rFonts w:ascii="Verdana" w:eastAsia="Arial" w:hAnsi="Verdana" w:cs="Arial"/>
                <w:b/>
                <w:sz w:val="18"/>
                <w:szCs w:val="18"/>
              </w:rPr>
              <w:t>UVA DA TAVOLA</w:t>
            </w:r>
          </w:p>
        </w:tc>
      </w:tr>
      <w:tr w:rsidR="00B639F2" w:rsidRPr="00455128" w:rsidTr="00AC7CA1">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AC7CA1">
            <w:pPr>
              <w:jc w:val="center"/>
              <w:rPr>
                <w:rFonts w:ascii="Verdana" w:hAnsi="Verdana"/>
                <w:sz w:val="18"/>
                <w:szCs w:val="18"/>
              </w:rPr>
            </w:pPr>
            <w:r w:rsidRPr="00455128">
              <w:rPr>
                <w:rFonts w:ascii="Verdana" w:eastAsia="Arial" w:hAnsi="Verdana" w:cs="Arial"/>
                <w:sz w:val="18"/>
                <w:szCs w:val="18"/>
              </w:rPr>
              <w:t>1° anno</w:t>
            </w:r>
          </w:p>
        </w:tc>
        <w:tc>
          <w:tcPr>
            <w:tcW w:w="410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AC7CA1">
            <w:pPr>
              <w:jc w:val="center"/>
              <w:rPr>
                <w:rFonts w:ascii="Verdana" w:hAnsi="Verdana"/>
                <w:sz w:val="18"/>
                <w:szCs w:val="18"/>
              </w:rPr>
            </w:pPr>
            <w:r w:rsidRPr="00455128">
              <w:rPr>
                <w:rFonts w:ascii="Verdana" w:eastAsia="Arial" w:hAnsi="Verdana" w:cs="Arial"/>
                <w:sz w:val="18"/>
                <w:szCs w:val="18"/>
              </w:rPr>
              <w:t>0% della produzione ottenibile</w:t>
            </w:r>
          </w:p>
        </w:tc>
      </w:tr>
      <w:tr w:rsidR="00B639F2" w:rsidRPr="00455128" w:rsidTr="00AC7CA1">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AC7CA1">
            <w:pPr>
              <w:jc w:val="center"/>
              <w:rPr>
                <w:rFonts w:ascii="Verdana" w:hAnsi="Verdana"/>
                <w:sz w:val="18"/>
                <w:szCs w:val="18"/>
              </w:rPr>
            </w:pPr>
            <w:r w:rsidRPr="00455128">
              <w:rPr>
                <w:rFonts w:ascii="Verdana" w:eastAsia="Arial" w:hAnsi="Verdana" w:cs="Arial"/>
                <w:sz w:val="18"/>
                <w:szCs w:val="18"/>
              </w:rPr>
              <w:t>2° anno</w:t>
            </w:r>
          </w:p>
        </w:tc>
        <w:tc>
          <w:tcPr>
            <w:tcW w:w="410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AC7CA1">
            <w:pPr>
              <w:jc w:val="center"/>
              <w:rPr>
                <w:rFonts w:ascii="Verdana" w:hAnsi="Verdana"/>
                <w:sz w:val="18"/>
                <w:szCs w:val="18"/>
              </w:rPr>
            </w:pPr>
            <w:r w:rsidRPr="00455128">
              <w:rPr>
                <w:rFonts w:ascii="Verdana" w:eastAsia="Arial" w:hAnsi="Verdana" w:cs="Arial"/>
                <w:sz w:val="18"/>
                <w:szCs w:val="18"/>
              </w:rPr>
              <w:t>30% della produzione ottenibile</w:t>
            </w:r>
          </w:p>
        </w:tc>
      </w:tr>
      <w:tr w:rsidR="00B639F2" w:rsidRPr="00455128" w:rsidTr="00AC7CA1">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AC7CA1">
            <w:pPr>
              <w:jc w:val="center"/>
              <w:rPr>
                <w:rFonts w:ascii="Verdana" w:hAnsi="Verdana"/>
                <w:sz w:val="18"/>
                <w:szCs w:val="18"/>
              </w:rPr>
            </w:pPr>
            <w:r w:rsidRPr="00455128">
              <w:rPr>
                <w:rFonts w:ascii="Verdana" w:eastAsia="Arial" w:hAnsi="Verdana" w:cs="Arial"/>
                <w:sz w:val="18"/>
                <w:szCs w:val="18"/>
              </w:rPr>
              <w:t>3° anno</w:t>
            </w:r>
          </w:p>
        </w:tc>
        <w:tc>
          <w:tcPr>
            <w:tcW w:w="410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AC7CA1">
            <w:pPr>
              <w:jc w:val="center"/>
              <w:rPr>
                <w:rFonts w:ascii="Verdana" w:hAnsi="Verdana"/>
                <w:sz w:val="18"/>
                <w:szCs w:val="18"/>
              </w:rPr>
            </w:pPr>
            <w:r w:rsidRPr="00455128">
              <w:rPr>
                <w:rFonts w:ascii="Verdana" w:eastAsia="Arial" w:hAnsi="Verdana" w:cs="Arial"/>
                <w:sz w:val="18"/>
                <w:szCs w:val="18"/>
              </w:rPr>
              <w:t>70% della produzione ottenibile</w:t>
            </w:r>
          </w:p>
        </w:tc>
      </w:tr>
      <w:tr w:rsidR="00B639F2" w:rsidRPr="00455128" w:rsidTr="00AC7CA1">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AC7CA1">
            <w:pPr>
              <w:jc w:val="center"/>
              <w:rPr>
                <w:rFonts w:ascii="Verdana" w:hAnsi="Verdana"/>
                <w:sz w:val="18"/>
                <w:szCs w:val="18"/>
              </w:rPr>
            </w:pPr>
            <w:r w:rsidRPr="00455128">
              <w:rPr>
                <w:rFonts w:ascii="Verdana" w:eastAsia="Arial" w:hAnsi="Verdana" w:cs="Arial"/>
                <w:sz w:val="18"/>
                <w:szCs w:val="18"/>
              </w:rPr>
              <w:t>4° anno</w:t>
            </w:r>
          </w:p>
        </w:tc>
        <w:tc>
          <w:tcPr>
            <w:tcW w:w="410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B639F2" w:rsidRPr="00455128" w:rsidRDefault="00B639F2" w:rsidP="00AC7CA1">
            <w:pPr>
              <w:jc w:val="center"/>
              <w:rPr>
                <w:rFonts w:ascii="Verdana" w:hAnsi="Verdana"/>
                <w:sz w:val="18"/>
                <w:szCs w:val="18"/>
              </w:rPr>
            </w:pPr>
            <w:r w:rsidRPr="00455128">
              <w:rPr>
                <w:rFonts w:ascii="Verdana" w:eastAsia="Arial" w:hAnsi="Verdana" w:cs="Arial"/>
                <w:sz w:val="18"/>
                <w:szCs w:val="18"/>
              </w:rPr>
              <w:t>100% della produzione ottenibile</w:t>
            </w:r>
          </w:p>
        </w:tc>
      </w:tr>
    </w:tbl>
    <w:p w:rsidR="00B639F2" w:rsidRPr="00455128" w:rsidRDefault="00B639F2" w:rsidP="00FA58C4">
      <w:pPr>
        <w:rPr>
          <w:rFonts w:ascii="Verdana" w:hAnsi="Verdana"/>
          <w:sz w:val="18"/>
          <w:szCs w:val="18"/>
        </w:rPr>
      </w:pPr>
    </w:p>
    <w:p w:rsidR="00B639F2" w:rsidRPr="00455128" w:rsidRDefault="00B639F2" w:rsidP="00FA58C4">
      <w:pPr>
        <w:rPr>
          <w:rFonts w:ascii="Verdana" w:hAnsi="Verdana"/>
          <w:sz w:val="18"/>
          <w:szCs w:val="18"/>
        </w:rPr>
      </w:pPr>
    </w:p>
    <w:p w:rsidR="00B639F2" w:rsidRPr="00455128" w:rsidRDefault="00B639F2" w:rsidP="002F292E">
      <w:pPr>
        <w:rPr>
          <w:rFonts w:ascii="Verdana" w:hAnsi="Verdana"/>
          <w:sz w:val="18"/>
          <w:szCs w:val="18"/>
          <w:u w:val="single"/>
        </w:rPr>
      </w:pPr>
    </w:p>
    <w:p w:rsidR="00B639F2" w:rsidRPr="00455128" w:rsidRDefault="00B639F2" w:rsidP="0033177A">
      <w:pPr>
        <w:pStyle w:val="Stile9"/>
        <w:rPr>
          <w:rStyle w:val="Stile11ptGrassettoOmbreggiatura"/>
          <w:b/>
          <w:bCs w:val="0"/>
          <w:szCs w:val="20"/>
          <w14:shadow w14:blurRad="0" w14:dist="0" w14:dir="0" w14:sx="0" w14:sy="0" w14:kx="0" w14:ky="0" w14:algn="none">
            <w14:srgbClr w14:val="000000"/>
          </w14:shadow>
        </w:rPr>
      </w:pPr>
      <w:r w:rsidRPr="00455128">
        <w:rPr>
          <w:rStyle w:val="Stile11ptGrassettoOmbreggiatura"/>
          <w:b/>
          <w:bCs w:val="0"/>
          <w:szCs w:val="20"/>
          <w14:shadow w14:blurRad="0" w14:dist="0" w14:dir="0" w14:sx="0" w14:sy="0" w14:kx="0" w14:ky="0" w14:algn="none">
            <w14:srgbClr w14:val="000000"/>
          </w14:shadow>
        </w:rPr>
        <w:t xml:space="preserve">ANALISI DEI DANNI </w:t>
      </w:r>
    </w:p>
    <w:p w:rsidR="00B639F2" w:rsidRPr="00455128" w:rsidRDefault="00B639F2" w:rsidP="002F292E">
      <w:pPr>
        <w:rPr>
          <w:rFonts w:ascii="Verdana" w:hAnsi="Verdana"/>
          <w:b/>
          <w:sz w:val="18"/>
          <w:szCs w:val="18"/>
        </w:rPr>
      </w:pPr>
      <w:r w:rsidRPr="00455128">
        <w:rPr>
          <w:rFonts w:ascii="Verdana" w:hAnsi="Verdana"/>
          <w:b/>
          <w:sz w:val="18"/>
          <w:szCs w:val="18"/>
        </w:rPr>
        <w:t>FRUTTA</w:t>
      </w:r>
    </w:p>
    <w:p w:rsidR="00B639F2" w:rsidRPr="00455128" w:rsidRDefault="00B639F2" w:rsidP="002F292E">
      <w:pPr>
        <w:rPr>
          <w:rFonts w:ascii="Verdana" w:hAnsi="Verdana"/>
          <w:sz w:val="18"/>
          <w:szCs w:val="18"/>
        </w:rPr>
      </w:pPr>
    </w:p>
    <w:p w:rsidR="00B639F2" w:rsidRPr="00455128" w:rsidRDefault="00B639F2" w:rsidP="002F292E">
      <w:pPr>
        <w:rPr>
          <w:rFonts w:ascii="Verdana" w:hAnsi="Verdana"/>
          <w:sz w:val="18"/>
          <w:szCs w:val="18"/>
        </w:rPr>
      </w:pPr>
      <w:r w:rsidRPr="00455128">
        <w:rPr>
          <w:rFonts w:ascii="Verdana" w:hAnsi="Verdana"/>
          <w:sz w:val="18"/>
          <w:szCs w:val="18"/>
        </w:rPr>
        <w:t>(non valido per la garanzia Frutta con tabella convenzionale “C”)</w:t>
      </w:r>
    </w:p>
    <w:p w:rsidR="00B639F2" w:rsidRPr="00455128" w:rsidRDefault="00B639F2" w:rsidP="002F292E">
      <w:pPr>
        <w:rPr>
          <w:rFonts w:ascii="Verdana" w:hAnsi="Verdana"/>
          <w:sz w:val="18"/>
          <w:szCs w:val="18"/>
          <w:u w:val="single"/>
        </w:rPr>
      </w:pPr>
    </w:p>
    <w:p w:rsidR="00B639F2" w:rsidRPr="00455128" w:rsidRDefault="00B639F2" w:rsidP="002F292E">
      <w:pPr>
        <w:rPr>
          <w:rFonts w:ascii="Verdana" w:hAnsi="Verdana"/>
          <w:b/>
          <w:sz w:val="18"/>
          <w:szCs w:val="18"/>
          <w:u w:val="single"/>
        </w:rPr>
      </w:pPr>
      <w:r w:rsidRPr="00455128">
        <w:rPr>
          <w:rFonts w:ascii="Verdana" w:hAnsi="Verdana"/>
          <w:b/>
          <w:sz w:val="18"/>
          <w:szCs w:val="18"/>
          <w:u w:val="single"/>
        </w:rPr>
        <w:t>DRUPACEE - POMACEE – ACTINIDIA</w:t>
      </w:r>
    </w:p>
    <w:p w:rsidR="00B639F2" w:rsidRPr="00455128" w:rsidRDefault="00B639F2" w:rsidP="002F292E">
      <w:pPr>
        <w:rPr>
          <w:rFonts w:ascii="Verdana" w:hAnsi="Verdana"/>
          <w:b/>
          <w:sz w:val="18"/>
          <w:szCs w:val="18"/>
          <w:u w:val="single"/>
        </w:rPr>
      </w:pPr>
    </w:p>
    <w:p w:rsidR="00B639F2" w:rsidRPr="00455128" w:rsidRDefault="00B639F2" w:rsidP="002F292E">
      <w:pPr>
        <w:rPr>
          <w:rFonts w:ascii="Verdana" w:hAnsi="Verdana"/>
          <w:sz w:val="18"/>
          <w:szCs w:val="18"/>
        </w:rPr>
      </w:pPr>
      <w:r w:rsidRPr="00455128">
        <w:rPr>
          <w:rFonts w:ascii="Verdana" w:hAnsi="Verdana"/>
          <w:sz w:val="18"/>
          <w:szCs w:val="18"/>
        </w:rPr>
        <w:t>Agli effetti della quantificazione del danno, si conviene tra le parti di attribuire ai termini indicati nelle tabelle per il calcolo del danno il seguente significato convenzionale:</w:t>
      </w:r>
    </w:p>
    <w:p w:rsidR="00B639F2" w:rsidRPr="00455128" w:rsidRDefault="00B639F2" w:rsidP="00126C74">
      <w:pPr>
        <w:numPr>
          <w:ilvl w:val="0"/>
          <w:numId w:val="22"/>
        </w:numPr>
        <w:spacing w:before="120" w:after="120"/>
        <w:ind w:left="357" w:hanging="357"/>
        <w:rPr>
          <w:rFonts w:ascii="Verdana" w:hAnsi="Verdana"/>
          <w:b/>
          <w:sz w:val="18"/>
          <w:szCs w:val="18"/>
        </w:rPr>
      </w:pPr>
      <w:r w:rsidRPr="00455128">
        <w:rPr>
          <w:rFonts w:ascii="Verdana" w:hAnsi="Verdana"/>
          <w:b/>
          <w:sz w:val="18"/>
          <w:szCs w:val="18"/>
        </w:rPr>
        <w:t>LESIONE:</w:t>
      </w:r>
      <w:r w:rsidRPr="00455128">
        <w:rPr>
          <w:rFonts w:ascii="Verdana" w:hAnsi="Verdana"/>
          <w:b/>
          <w:sz w:val="18"/>
          <w:szCs w:val="18"/>
        </w:rPr>
        <w:tab/>
        <w:t>qualsiasi effetto visibile sul frutto provocato dalla grandine.</w:t>
      </w:r>
    </w:p>
    <w:p w:rsidR="00B639F2" w:rsidRPr="00455128" w:rsidRDefault="00B639F2" w:rsidP="002F292E">
      <w:pPr>
        <w:spacing w:before="120" w:after="120"/>
        <w:ind w:left="2127" w:hanging="1843"/>
        <w:rPr>
          <w:rFonts w:ascii="Verdana" w:hAnsi="Verdana"/>
          <w:sz w:val="18"/>
          <w:szCs w:val="18"/>
        </w:rPr>
      </w:pPr>
      <w:r w:rsidRPr="00455128">
        <w:rPr>
          <w:rFonts w:ascii="Verdana" w:hAnsi="Verdana"/>
          <w:b/>
          <w:sz w:val="18"/>
          <w:szCs w:val="18"/>
        </w:rPr>
        <w:t>Minima:</w:t>
      </w:r>
      <w:r w:rsidRPr="00455128">
        <w:rPr>
          <w:rFonts w:ascii="Verdana" w:hAnsi="Verdana"/>
          <w:sz w:val="18"/>
          <w:szCs w:val="18"/>
        </w:rPr>
        <w:tab/>
        <w:t>lesione senza rottura dell’epicarpo e senza alterazione cromatica che ha una di</w:t>
      </w:r>
      <w:r w:rsidRPr="00455128">
        <w:rPr>
          <w:rFonts w:ascii="Verdana" w:hAnsi="Verdana"/>
          <w:sz w:val="18"/>
          <w:szCs w:val="18"/>
        </w:rPr>
        <w:softHyphen/>
        <w:t>mensione in superficie e/o in profondità non superiore a 1 mm.</w:t>
      </w:r>
    </w:p>
    <w:p w:rsidR="00B639F2" w:rsidRPr="00455128" w:rsidRDefault="00B639F2" w:rsidP="002F292E">
      <w:pPr>
        <w:spacing w:before="120" w:after="120"/>
        <w:ind w:left="2127" w:hanging="1843"/>
        <w:rPr>
          <w:rFonts w:ascii="Verdana" w:hAnsi="Verdana"/>
          <w:sz w:val="18"/>
          <w:szCs w:val="18"/>
        </w:rPr>
      </w:pPr>
      <w:r w:rsidRPr="00455128">
        <w:rPr>
          <w:rFonts w:ascii="Verdana" w:hAnsi="Verdana"/>
          <w:b/>
          <w:sz w:val="18"/>
          <w:szCs w:val="18"/>
        </w:rPr>
        <w:t>Lieve:</w:t>
      </w:r>
      <w:r w:rsidRPr="00455128">
        <w:rPr>
          <w:rFonts w:ascii="Verdana" w:hAnsi="Verdana"/>
          <w:b/>
          <w:sz w:val="18"/>
          <w:szCs w:val="18"/>
        </w:rPr>
        <w:tab/>
      </w:r>
      <w:r w:rsidRPr="00455128">
        <w:rPr>
          <w:rFonts w:ascii="Verdana" w:hAnsi="Verdana"/>
          <w:sz w:val="18"/>
          <w:szCs w:val="18"/>
        </w:rPr>
        <w:t xml:space="preserve">lesione con superficie pari o inferiore a 20 </w:t>
      </w:r>
      <w:proofErr w:type="spellStart"/>
      <w:r w:rsidRPr="00455128">
        <w:rPr>
          <w:rFonts w:ascii="Verdana" w:hAnsi="Verdana"/>
          <w:sz w:val="18"/>
          <w:szCs w:val="18"/>
        </w:rPr>
        <w:t>mmq</w:t>
      </w:r>
      <w:proofErr w:type="spellEnd"/>
      <w:r w:rsidRPr="00455128">
        <w:rPr>
          <w:rFonts w:ascii="Verdana" w:hAnsi="Verdana"/>
          <w:sz w:val="18"/>
          <w:szCs w:val="18"/>
        </w:rPr>
        <w:t xml:space="preserve"> (lunghezza massima 4 mm) e/o con profondità pari o inferiore a 3 mm.</w:t>
      </w:r>
    </w:p>
    <w:p w:rsidR="00B639F2" w:rsidRPr="00455128" w:rsidRDefault="00B639F2" w:rsidP="002F292E">
      <w:pPr>
        <w:spacing w:before="120" w:after="120"/>
        <w:ind w:left="2127" w:hanging="1843"/>
        <w:rPr>
          <w:rFonts w:ascii="Verdana" w:hAnsi="Verdana"/>
          <w:sz w:val="18"/>
          <w:szCs w:val="18"/>
        </w:rPr>
      </w:pPr>
      <w:r w:rsidRPr="00455128">
        <w:rPr>
          <w:rFonts w:ascii="Verdana" w:hAnsi="Verdana"/>
          <w:b/>
          <w:sz w:val="18"/>
          <w:szCs w:val="18"/>
        </w:rPr>
        <w:t>Media:</w:t>
      </w:r>
      <w:r w:rsidRPr="00455128">
        <w:rPr>
          <w:rFonts w:ascii="Verdana" w:hAnsi="Verdana"/>
          <w:b/>
          <w:sz w:val="18"/>
          <w:szCs w:val="18"/>
        </w:rPr>
        <w:tab/>
      </w:r>
      <w:r w:rsidRPr="00455128">
        <w:rPr>
          <w:rFonts w:ascii="Verdana" w:hAnsi="Verdana"/>
          <w:sz w:val="18"/>
          <w:szCs w:val="18"/>
        </w:rPr>
        <w:t xml:space="preserve">lesione con superficie superiore a 20 </w:t>
      </w:r>
      <w:proofErr w:type="spellStart"/>
      <w:r w:rsidRPr="00455128">
        <w:rPr>
          <w:rFonts w:ascii="Verdana" w:hAnsi="Verdana"/>
          <w:sz w:val="18"/>
          <w:szCs w:val="18"/>
        </w:rPr>
        <w:t>mmq</w:t>
      </w:r>
      <w:proofErr w:type="spellEnd"/>
      <w:r w:rsidRPr="00455128">
        <w:rPr>
          <w:rFonts w:ascii="Verdana" w:hAnsi="Verdana"/>
          <w:sz w:val="18"/>
          <w:szCs w:val="18"/>
        </w:rPr>
        <w:t xml:space="preserve"> e fino a 40 </w:t>
      </w:r>
      <w:proofErr w:type="spellStart"/>
      <w:r w:rsidRPr="00455128">
        <w:rPr>
          <w:rFonts w:ascii="Verdana" w:hAnsi="Verdana"/>
          <w:sz w:val="18"/>
          <w:szCs w:val="18"/>
        </w:rPr>
        <w:t>mmq</w:t>
      </w:r>
      <w:proofErr w:type="spellEnd"/>
      <w:r w:rsidRPr="00455128">
        <w:rPr>
          <w:rFonts w:ascii="Verdana" w:hAnsi="Verdana"/>
          <w:sz w:val="18"/>
          <w:szCs w:val="18"/>
        </w:rPr>
        <w:t xml:space="preserve"> (lunghezza mas</w:t>
      </w:r>
      <w:r w:rsidRPr="00455128">
        <w:rPr>
          <w:rFonts w:ascii="Verdana" w:hAnsi="Verdana"/>
          <w:sz w:val="18"/>
          <w:szCs w:val="18"/>
        </w:rPr>
        <w:softHyphen/>
        <w:t>sima 7 mm) e/o con profondità superiore a 3 mm e sino a 7 mm.</w:t>
      </w:r>
    </w:p>
    <w:p w:rsidR="00B639F2" w:rsidRPr="00455128" w:rsidRDefault="00B639F2" w:rsidP="002F292E">
      <w:pPr>
        <w:spacing w:before="120" w:after="120"/>
        <w:ind w:left="2127" w:hanging="1843"/>
        <w:rPr>
          <w:rFonts w:ascii="Verdana" w:hAnsi="Verdana"/>
          <w:sz w:val="18"/>
          <w:szCs w:val="18"/>
        </w:rPr>
      </w:pPr>
      <w:r w:rsidRPr="00455128">
        <w:rPr>
          <w:rFonts w:ascii="Verdana" w:hAnsi="Verdana"/>
          <w:b/>
          <w:sz w:val="18"/>
          <w:szCs w:val="18"/>
        </w:rPr>
        <w:t>Notevole:</w:t>
      </w:r>
      <w:r w:rsidRPr="00455128">
        <w:rPr>
          <w:rFonts w:ascii="Verdana" w:hAnsi="Verdana"/>
          <w:b/>
          <w:sz w:val="18"/>
          <w:szCs w:val="18"/>
        </w:rPr>
        <w:tab/>
      </w:r>
      <w:r w:rsidRPr="00455128">
        <w:rPr>
          <w:rFonts w:ascii="Verdana" w:hAnsi="Verdana"/>
          <w:sz w:val="18"/>
          <w:szCs w:val="18"/>
        </w:rPr>
        <w:t xml:space="preserve">lesione con superficie superiore a 40 </w:t>
      </w:r>
      <w:proofErr w:type="spellStart"/>
      <w:r w:rsidRPr="00455128">
        <w:rPr>
          <w:rFonts w:ascii="Verdana" w:hAnsi="Verdana"/>
          <w:sz w:val="18"/>
          <w:szCs w:val="18"/>
        </w:rPr>
        <w:t>mmq</w:t>
      </w:r>
      <w:proofErr w:type="spellEnd"/>
      <w:r w:rsidRPr="00455128">
        <w:rPr>
          <w:rFonts w:ascii="Verdana" w:hAnsi="Verdana"/>
          <w:sz w:val="18"/>
          <w:szCs w:val="18"/>
        </w:rPr>
        <w:t xml:space="preserve"> e sino a 100 </w:t>
      </w:r>
      <w:proofErr w:type="spellStart"/>
      <w:r w:rsidRPr="00455128">
        <w:rPr>
          <w:rFonts w:ascii="Verdana" w:hAnsi="Verdana"/>
          <w:sz w:val="18"/>
          <w:szCs w:val="18"/>
        </w:rPr>
        <w:t>mmq</w:t>
      </w:r>
      <w:proofErr w:type="spellEnd"/>
      <w:r w:rsidRPr="00455128">
        <w:rPr>
          <w:rFonts w:ascii="Verdana" w:hAnsi="Verdana"/>
          <w:sz w:val="18"/>
          <w:szCs w:val="18"/>
        </w:rPr>
        <w:t xml:space="preserve"> (lunghezza mas</w:t>
      </w:r>
      <w:r w:rsidRPr="00455128">
        <w:rPr>
          <w:rFonts w:ascii="Verdana" w:hAnsi="Verdana"/>
          <w:sz w:val="18"/>
          <w:szCs w:val="18"/>
        </w:rPr>
        <w:softHyphen/>
        <w:t>sima tra 7 e 15 mm) e/o con profondità superiore a 7 mm e sino a 15 mm.</w:t>
      </w:r>
    </w:p>
    <w:p w:rsidR="00B639F2" w:rsidRPr="00455128" w:rsidRDefault="00B639F2" w:rsidP="002F292E">
      <w:pPr>
        <w:ind w:left="1276" w:hanging="992"/>
        <w:rPr>
          <w:rFonts w:ascii="Verdana" w:hAnsi="Verdana"/>
          <w:sz w:val="18"/>
          <w:szCs w:val="18"/>
        </w:rPr>
      </w:pPr>
      <w:r w:rsidRPr="00455128">
        <w:rPr>
          <w:rFonts w:ascii="Verdana" w:hAnsi="Verdana"/>
          <w:sz w:val="18"/>
          <w:szCs w:val="18"/>
        </w:rPr>
        <w:t>N.B. 1)</w:t>
      </w:r>
      <w:r w:rsidRPr="00455128">
        <w:rPr>
          <w:rFonts w:ascii="Verdana" w:hAnsi="Verdana"/>
          <w:sz w:val="18"/>
          <w:szCs w:val="18"/>
        </w:rPr>
        <w:tab/>
        <w:t xml:space="preserve">Per le cultivar di </w:t>
      </w:r>
      <w:r w:rsidRPr="00455128">
        <w:rPr>
          <w:rFonts w:ascii="Verdana" w:hAnsi="Verdana"/>
          <w:i/>
          <w:sz w:val="18"/>
          <w:szCs w:val="18"/>
        </w:rPr>
        <w:t>susine a frutto piccolo</w:t>
      </w:r>
      <w:r w:rsidRPr="00455128">
        <w:rPr>
          <w:rFonts w:ascii="Verdana" w:hAnsi="Verdana"/>
          <w:sz w:val="18"/>
          <w:szCs w:val="18"/>
        </w:rPr>
        <w:t xml:space="preserve"> i valori delle lesioni si considerano ri</w:t>
      </w:r>
      <w:r w:rsidRPr="00455128">
        <w:rPr>
          <w:rFonts w:ascii="Verdana" w:hAnsi="Verdana"/>
          <w:sz w:val="18"/>
          <w:szCs w:val="18"/>
        </w:rPr>
        <w:softHyphen/>
        <w:t xml:space="preserve">dotti di metà, mentre per le restanti cultivar di </w:t>
      </w:r>
      <w:r w:rsidRPr="00455128">
        <w:rPr>
          <w:rFonts w:ascii="Verdana" w:hAnsi="Verdana"/>
          <w:i/>
          <w:sz w:val="18"/>
          <w:szCs w:val="18"/>
        </w:rPr>
        <w:t>susine</w:t>
      </w:r>
      <w:r w:rsidRPr="00455128">
        <w:rPr>
          <w:rFonts w:ascii="Verdana" w:hAnsi="Verdana"/>
          <w:sz w:val="18"/>
          <w:szCs w:val="18"/>
        </w:rPr>
        <w:t xml:space="preserve"> si considerano ridotti di un quarto.</w:t>
      </w:r>
    </w:p>
    <w:p w:rsidR="00B639F2" w:rsidRPr="00455128" w:rsidRDefault="00B639F2" w:rsidP="002F292E">
      <w:pPr>
        <w:ind w:left="1276" w:hanging="992"/>
        <w:rPr>
          <w:rFonts w:ascii="Verdana" w:hAnsi="Verdana"/>
          <w:sz w:val="18"/>
          <w:szCs w:val="18"/>
        </w:rPr>
      </w:pPr>
    </w:p>
    <w:p w:rsidR="00B639F2" w:rsidRPr="00455128" w:rsidRDefault="00B639F2" w:rsidP="003E395A">
      <w:pPr>
        <w:ind w:left="1276" w:hanging="992"/>
        <w:rPr>
          <w:rFonts w:ascii="Verdana" w:hAnsi="Verdana"/>
          <w:sz w:val="18"/>
          <w:szCs w:val="18"/>
        </w:rPr>
      </w:pPr>
      <w:r w:rsidRPr="00455128">
        <w:rPr>
          <w:rFonts w:ascii="Verdana" w:hAnsi="Verdana"/>
          <w:sz w:val="18"/>
          <w:szCs w:val="18"/>
        </w:rPr>
        <w:t>N.B. 2)</w:t>
      </w:r>
      <w:r w:rsidRPr="00455128">
        <w:rPr>
          <w:rFonts w:ascii="Verdana" w:hAnsi="Verdana"/>
          <w:sz w:val="18"/>
          <w:szCs w:val="18"/>
        </w:rPr>
        <w:tab/>
        <w:t xml:space="preserve">Per le </w:t>
      </w:r>
      <w:r w:rsidRPr="00455128">
        <w:rPr>
          <w:rFonts w:ascii="Verdana" w:hAnsi="Verdana"/>
          <w:i/>
          <w:sz w:val="18"/>
          <w:szCs w:val="18"/>
        </w:rPr>
        <w:t>mele</w:t>
      </w:r>
      <w:r w:rsidRPr="00455128">
        <w:rPr>
          <w:rFonts w:ascii="Verdana" w:hAnsi="Verdana"/>
          <w:sz w:val="18"/>
          <w:szCs w:val="18"/>
        </w:rPr>
        <w:t xml:space="preserve"> il termine lesione mantiene la sopraindicata definizione solo quando si è in pre</w:t>
      </w:r>
      <w:r w:rsidRPr="00455128">
        <w:rPr>
          <w:rFonts w:ascii="Verdana" w:hAnsi="Verdana"/>
          <w:sz w:val="18"/>
          <w:szCs w:val="18"/>
        </w:rPr>
        <w:softHyphen/>
        <w:t>senza di rottura dei tessuti epidermici e/o di loro alterazione cromatica, diversamente si considera componente dell’ondulazione.</w:t>
      </w:r>
    </w:p>
    <w:p w:rsidR="00B639F2" w:rsidRPr="00455128" w:rsidRDefault="00B639F2" w:rsidP="00126C74">
      <w:pPr>
        <w:numPr>
          <w:ilvl w:val="0"/>
          <w:numId w:val="22"/>
        </w:numPr>
        <w:spacing w:before="240" w:after="240"/>
        <w:ind w:left="357" w:hanging="357"/>
        <w:rPr>
          <w:rFonts w:ascii="Verdana" w:hAnsi="Verdana"/>
          <w:b/>
          <w:sz w:val="18"/>
          <w:szCs w:val="18"/>
        </w:rPr>
      </w:pPr>
      <w:r w:rsidRPr="00455128">
        <w:rPr>
          <w:rFonts w:ascii="Verdana" w:hAnsi="Verdana"/>
          <w:b/>
          <w:sz w:val="18"/>
          <w:szCs w:val="18"/>
        </w:rPr>
        <w:t>FREQUENZA DELLE LESIONI</w:t>
      </w:r>
    </w:p>
    <w:p w:rsidR="00B639F2" w:rsidRPr="00455128" w:rsidRDefault="00B639F2" w:rsidP="002F292E">
      <w:pPr>
        <w:tabs>
          <w:tab w:val="left" w:pos="567"/>
        </w:tabs>
        <w:rPr>
          <w:rFonts w:ascii="Verdana" w:hAnsi="Verdana"/>
          <w:b/>
          <w:sz w:val="18"/>
          <w:szCs w:val="18"/>
        </w:rPr>
      </w:pPr>
      <w:r w:rsidRPr="00455128">
        <w:rPr>
          <w:rFonts w:ascii="Verdana" w:hAnsi="Verdana"/>
          <w:b/>
          <w:sz w:val="18"/>
          <w:szCs w:val="18"/>
        </w:rPr>
        <w:t>B.1)</w:t>
      </w:r>
      <w:r w:rsidRPr="00455128">
        <w:rPr>
          <w:rFonts w:ascii="Verdana" w:hAnsi="Verdana"/>
          <w:b/>
          <w:sz w:val="18"/>
          <w:szCs w:val="18"/>
        </w:rPr>
        <w:tab/>
        <w:t>drupacee e actinidia</w:t>
      </w:r>
    </w:p>
    <w:p w:rsidR="00B639F2" w:rsidRPr="00455128" w:rsidRDefault="00B639F2" w:rsidP="002F292E">
      <w:pPr>
        <w:rPr>
          <w:rFonts w:ascii="Verdana" w:hAnsi="Verdana"/>
          <w:b/>
          <w:sz w:val="18"/>
          <w:szCs w:val="1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7"/>
        <w:gridCol w:w="2797"/>
        <w:gridCol w:w="2866"/>
      </w:tblGrid>
      <w:tr w:rsidR="00B639F2" w:rsidRPr="00455128" w:rsidTr="002F292E">
        <w:trPr>
          <w:trHeight w:val="261"/>
        </w:trPr>
        <w:tc>
          <w:tcPr>
            <w:tcW w:w="2797" w:type="dxa"/>
            <w:tcBorders>
              <w:top w:val="nil"/>
              <w:left w:val="nil"/>
            </w:tcBorders>
          </w:tcPr>
          <w:p w:rsidR="00B639F2" w:rsidRPr="00455128" w:rsidRDefault="00B639F2" w:rsidP="002F292E">
            <w:pPr>
              <w:jc w:val="left"/>
              <w:rPr>
                <w:rFonts w:ascii="Verdana" w:hAnsi="Verdana"/>
                <w:sz w:val="18"/>
                <w:szCs w:val="18"/>
              </w:rPr>
            </w:pPr>
          </w:p>
        </w:tc>
        <w:tc>
          <w:tcPr>
            <w:tcW w:w="2797" w:type="dxa"/>
          </w:tcPr>
          <w:p w:rsidR="00B639F2" w:rsidRPr="00455128" w:rsidRDefault="00B639F2" w:rsidP="002F292E">
            <w:pPr>
              <w:jc w:val="left"/>
              <w:rPr>
                <w:rFonts w:ascii="Verdana" w:hAnsi="Verdana"/>
                <w:sz w:val="18"/>
                <w:szCs w:val="18"/>
              </w:rPr>
            </w:pPr>
            <w:r w:rsidRPr="00455128">
              <w:rPr>
                <w:rFonts w:ascii="Verdana" w:hAnsi="Verdana"/>
                <w:b/>
                <w:i/>
                <w:sz w:val="18"/>
                <w:szCs w:val="18"/>
              </w:rPr>
              <w:t>Lesioni minime e lievi</w:t>
            </w:r>
          </w:p>
        </w:tc>
        <w:tc>
          <w:tcPr>
            <w:tcW w:w="2866" w:type="dxa"/>
          </w:tcPr>
          <w:p w:rsidR="00B639F2" w:rsidRPr="00455128" w:rsidRDefault="00B639F2" w:rsidP="002F292E">
            <w:pPr>
              <w:jc w:val="left"/>
              <w:rPr>
                <w:rFonts w:ascii="Verdana" w:hAnsi="Verdana"/>
                <w:sz w:val="18"/>
                <w:szCs w:val="18"/>
              </w:rPr>
            </w:pPr>
            <w:r w:rsidRPr="00455128">
              <w:rPr>
                <w:rFonts w:ascii="Verdana" w:hAnsi="Verdana"/>
                <w:b/>
                <w:i/>
                <w:sz w:val="18"/>
                <w:szCs w:val="18"/>
              </w:rPr>
              <w:t>Lesioni medie e notevoli</w:t>
            </w:r>
          </w:p>
        </w:tc>
      </w:tr>
      <w:tr w:rsidR="00B639F2" w:rsidRPr="00455128" w:rsidTr="002F292E">
        <w:trPr>
          <w:trHeight w:val="262"/>
        </w:trPr>
        <w:tc>
          <w:tcPr>
            <w:tcW w:w="2797" w:type="dxa"/>
          </w:tcPr>
          <w:p w:rsidR="00B639F2" w:rsidRPr="00455128" w:rsidRDefault="00B639F2" w:rsidP="002F292E">
            <w:pPr>
              <w:jc w:val="left"/>
              <w:rPr>
                <w:rFonts w:ascii="Verdana" w:hAnsi="Verdana"/>
                <w:b/>
                <w:sz w:val="18"/>
                <w:szCs w:val="18"/>
              </w:rPr>
            </w:pPr>
            <w:r w:rsidRPr="00455128">
              <w:rPr>
                <w:rFonts w:ascii="Verdana" w:hAnsi="Verdana"/>
                <w:b/>
                <w:sz w:val="18"/>
                <w:szCs w:val="18"/>
              </w:rPr>
              <w:t>Qualche</w:t>
            </w:r>
          </w:p>
        </w:tc>
        <w:tc>
          <w:tcPr>
            <w:tcW w:w="2797" w:type="dxa"/>
          </w:tcPr>
          <w:p w:rsidR="00B639F2" w:rsidRPr="00455128" w:rsidRDefault="00B639F2" w:rsidP="002F292E">
            <w:pPr>
              <w:jc w:val="left"/>
              <w:rPr>
                <w:rFonts w:ascii="Verdana" w:hAnsi="Verdana"/>
                <w:sz w:val="18"/>
                <w:szCs w:val="18"/>
              </w:rPr>
            </w:pPr>
            <w:r w:rsidRPr="00455128">
              <w:rPr>
                <w:rFonts w:ascii="Verdana" w:hAnsi="Verdana"/>
                <w:sz w:val="18"/>
                <w:szCs w:val="18"/>
              </w:rPr>
              <w:t>fino a 4</w:t>
            </w:r>
          </w:p>
        </w:tc>
        <w:tc>
          <w:tcPr>
            <w:tcW w:w="2866" w:type="dxa"/>
          </w:tcPr>
          <w:p w:rsidR="00B639F2" w:rsidRPr="00455128" w:rsidRDefault="00B639F2" w:rsidP="002F292E">
            <w:pPr>
              <w:jc w:val="left"/>
              <w:rPr>
                <w:rFonts w:ascii="Verdana" w:hAnsi="Verdana"/>
                <w:sz w:val="18"/>
                <w:szCs w:val="18"/>
              </w:rPr>
            </w:pPr>
            <w:r w:rsidRPr="00455128">
              <w:rPr>
                <w:rFonts w:ascii="Verdana" w:hAnsi="Verdana"/>
                <w:sz w:val="18"/>
                <w:szCs w:val="18"/>
              </w:rPr>
              <w:t>fino a 3</w:t>
            </w:r>
          </w:p>
        </w:tc>
      </w:tr>
      <w:tr w:rsidR="00B639F2" w:rsidRPr="00455128" w:rsidTr="002F292E">
        <w:trPr>
          <w:trHeight w:val="262"/>
        </w:trPr>
        <w:tc>
          <w:tcPr>
            <w:tcW w:w="2797" w:type="dxa"/>
          </w:tcPr>
          <w:p w:rsidR="00B639F2" w:rsidRPr="00455128" w:rsidRDefault="00B639F2" w:rsidP="002F292E">
            <w:pPr>
              <w:jc w:val="left"/>
              <w:rPr>
                <w:rFonts w:ascii="Verdana" w:hAnsi="Verdana"/>
                <w:sz w:val="18"/>
                <w:szCs w:val="18"/>
              </w:rPr>
            </w:pPr>
            <w:r w:rsidRPr="00455128">
              <w:rPr>
                <w:rFonts w:ascii="Verdana" w:hAnsi="Verdana"/>
                <w:b/>
                <w:sz w:val="18"/>
                <w:szCs w:val="18"/>
              </w:rPr>
              <w:t>Più</w:t>
            </w:r>
          </w:p>
        </w:tc>
        <w:tc>
          <w:tcPr>
            <w:tcW w:w="2797" w:type="dxa"/>
          </w:tcPr>
          <w:p w:rsidR="00B639F2" w:rsidRPr="00455128" w:rsidRDefault="00B639F2" w:rsidP="002F292E">
            <w:pPr>
              <w:jc w:val="left"/>
              <w:rPr>
                <w:rFonts w:ascii="Verdana" w:hAnsi="Verdana"/>
                <w:sz w:val="18"/>
                <w:szCs w:val="18"/>
              </w:rPr>
            </w:pPr>
            <w:r w:rsidRPr="00455128">
              <w:rPr>
                <w:rFonts w:ascii="Verdana" w:hAnsi="Verdana"/>
                <w:sz w:val="18"/>
                <w:szCs w:val="18"/>
              </w:rPr>
              <w:t>da 5 a 9</w:t>
            </w:r>
          </w:p>
        </w:tc>
        <w:tc>
          <w:tcPr>
            <w:tcW w:w="2866" w:type="dxa"/>
          </w:tcPr>
          <w:p w:rsidR="00B639F2" w:rsidRPr="00455128" w:rsidRDefault="00B639F2" w:rsidP="002F292E">
            <w:pPr>
              <w:jc w:val="left"/>
              <w:rPr>
                <w:rFonts w:ascii="Verdana" w:hAnsi="Verdana"/>
                <w:sz w:val="18"/>
                <w:szCs w:val="18"/>
              </w:rPr>
            </w:pPr>
            <w:r w:rsidRPr="00455128">
              <w:rPr>
                <w:rFonts w:ascii="Verdana" w:hAnsi="Verdana"/>
                <w:sz w:val="18"/>
                <w:szCs w:val="18"/>
              </w:rPr>
              <w:t>da 4 a 7</w:t>
            </w:r>
          </w:p>
        </w:tc>
      </w:tr>
      <w:tr w:rsidR="00B639F2" w:rsidRPr="00455128" w:rsidTr="002F292E">
        <w:trPr>
          <w:trHeight w:val="262"/>
        </w:trPr>
        <w:tc>
          <w:tcPr>
            <w:tcW w:w="2797" w:type="dxa"/>
          </w:tcPr>
          <w:p w:rsidR="00B639F2" w:rsidRPr="00455128" w:rsidRDefault="00B639F2" w:rsidP="002F292E">
            <w:pPr>
              <w:jc w:val="left"/>
              <w:rPr>
                <w:rFonts w:ascii="Verdana" w:hAnsi="Verdana"/>
                <w:sz w:val="18"/>
                <w:szCs w:val="18"/>
              </w:rPr>
            </w:pPr>
            <w:r w:rsidRPr="00455128">
              <w:rPr>
                <w:rFonts w:ascii="Verdana" w:hAnsi="Verdana"/>
                <w:b/>
                <w:sz w:val="18"/>
                <w:szCs w:val="18"/>
              </w:rPr>
              <w:t>Numerose</w:t>
            </w:r>
          </w:p>
        </w:tc>
        <w:tc>
          <w:tcPr>
            <w:tcW w:w="2797" w:type="dxa"/>
          </w:tcPr>
          <w:p w:rsidR="00B639F2" w:rsidRPr="00455128" w:rsidRDefault="00B639F2" w:rsidP="002F292E">
            <w:pPr>
              <w:jc w:val="left"/>
              <w:rPr>
                <w:rFonts w:ascii="Verdana" w:hAnsi="Verdana"/>
                <w:sz w:val="18"/>
                <w:szCs w:val="18"/>
              </w:rPr>
            </w:pPr>
            <w:r w:rsidRPr="00455128">
              <w:rPr>
                <w:rFonts w:ascii="Verdana" w:hAnsi="Verdana"/>
                <w:sz w:val="18"/>
                <w:szCs w:val="18"/>
              </w:rPr>
              <w:t>oltre 9</w:t>
            </w:r>
          </w:p>
        </w:tc>
        <w:tc>
          <w:tcPr>
            <w:tcW w:w="2866" w:type="dxa"/>
          </w:tcPr>
          <w:p w:rsidR="00B639F2" w:rsidRPr="00455128" w:rsidRDefault="00B639F2" w:rsidP="002F292E">
            <w:pPr>
              <w:jc w:val="left"/>
              <w:rPr>
                <w:rFonts w:ascii="Verdana" w:hAnsi="Verdana"/>
                <w:sz w:val="18"/>
                <w:szCs w:val="18"/>
              </w:rPr>
            </w:pPr>
            <w:r w:rsidRPr="00455128">
              <w:rPr>
                <w:rFonts w:ascii="Verdana" w:hAnsi="Verdana"/>
                <w:sz w:val="18"/>
                <w:szCs w:val="18"/>
              </w:rPr>
              <w:t>oltre 7</w:t>
            </w:r>
          </w:p>
        </w:tc>
      </w:tr>
    </w:tbl>
    <w:p w:rsidR="00B639F2" w:rsidRPr="00455128" w:rsidRDefault="00B639F2" w:rsidP="002F292E">
      <w:pPr>
        <w:jc w:val="left"/>
        <w:rPr>
          <w:rFonts w:ascii="Verdana" w:hAnsi="Verdana"/>
          <w:sz w:val="18"/>
          <w:szCs w:val="18"/>
        </w:rPr>
      </w:pPr>
    </w:p>
    <w:p w:rsidR="00B639F2" w:rsidRPr="00455128" w:rsidRDefault="00B639F2" w:rsidP="002F292E">
      <w:pPr>
        <w:tabs>
          <w:tab w:val="left" w:pos="567"/>
        </w:tabs>
        <w:jc w:val="left"/>
        <w:rPr>
          <w:rFonts w:ascii="Verdana" w:hAnsi="Verdana"/>
          <w:b/>
          <w:sz w:val="18"/>
          <w:szCs w:val="18"/>
        </w:rPr>
      </w:pPr>
      <w:r w:rsidRPr="00455128">
        <w:rPr>
          <w:rFonts w:ascii="Verdana" w:hAnsi="Verdana"/>
          <w:b/>
          <w:sz w:val="18"/>
          <w:szCs w:val="18"/>
        </w:rPr>
        <w:t>B.2)</w:t>
      </w:r>
      <w:r w:rsidRPr="00455128">
        <w:rPr>
          <w:rFonts w:ascii="Verdana" w:hAnsi="Verdana"/>
          <w:b/>
          <w:sz w:val="18"/>
          <w:szCs w:val="18"/>
        </w:rPr>
        <w:tab/>
        <w:t>pomacee</w:t>
      </w:r>
    </w:p>
    <w:p w:rsidR="00B639F2" w:rsidRPr="00455128" w:rsidRDefault="00B639F2" w:rsidP="002F292E">
      <w:pPr>
        <w:tabs>
          <w:tab w:val="left" w:pos="3119"/>
          <w:tab w:val="center" w:pos="3969"/>
          <w:tab w:val="left" w:pos="6379"/>
          <w:tab w:val="center" w:pos="7371"/>
        </w:tabs>
        <w:ind w:left="709" w:hanging="709"/>
        <w:jc w:val="left"/>
        <w:rPr>
          <w:rFonts w:ascii="Verdana" w:hAnsi="Verdana"/>
          <w:sz w:val="18"/>
          <w:szCs w:val="18"/>
        </w:rPr>
      </w:pPr>
    </w:p>
    <w:tbl>
      <w:tblPr>
        <w:tblW w:w="84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2763"/>
        <w:gridCol w:w="2934"/>
      </w:tblGrid>
      <w:tr w:rsidR="00B639F2" w:rsidRPr="00455128" w:rsidTr="002F292E">
        <w:trPr>
          <w:trHeight w:val="271"/>
        </w:trPr>
        <w:tc>
          <w:tcPr>
            <w:tcW w:w="2763" w:type="dxa"/>
            <w:tcBorders>
              <w:top w:val="nil"/>
              <w:left w:val="nil"/>
            </w:tcBorders>
          </w:tcPr>
          <w:p w:rsidR="00B639F2" w:rsidRPr="00455128" w:rsidRDefault="00B639F2" w:rsidP="002F292E">
            <w:pPr>
              <w:jc w:val="left"/>
              <w:rPr>
                <w:rFonts w:ascii="Verdana" w:hAnsi="Verdana"/>
                <w:sz w:val="18"/>
                <w:szCs w:val="18"/>
              </w:rPr>
            </w:pPr>
          </w:p>
        </w:tc>
        <w:tc>
          <w:tcPr>
            <w:tcW w:w="2763" w:type="dxa"/>
            <w:vAlign w:val="center"/>
          </w:tcPr>
          <w:p w:rsidR="00B639F2" w:rsidRPr="00455128" w:rsidRDefault="00B639F2" w:rsidP="002F292E">
            <w:pPr>
              <w:jc w:val="left"/>
              <w:rPr>
                <w:rFonts w:ascii="Verdana" w:hAnsi="Verdana"/>
                <w:sz w:val="18"/>
                <w:szCs w:val="18"/>
              </w:rPr>
            </w:pPr>
            <w:r w:rsidRPr="00455128">
              <w:rPr>
                <w:rFonts w:ascii="Verdana" w:hAnsi="Verdana"/>
                <w:b/>
                <w:i/>
                <w:sz w:val="18"/>
                <w:szCs w:val="18"/>
              </w:rPr>
              <w:t>Lesioni minime</w:t>
            </w:r>
          </w:p>
        </w:tc>
        <w:tc>
          <w:tcPr>
            <w:tcW w:w="2934" w:type="dxa"/>
          </w:tcPr>
          <w:p w:rsidR="00B639F2" w:rsidRPr="00455128" w:rsidRDefault="00B639F2" w:rsidP="002F292E">
            <w:pPr>
              <w:jc w:val="left"/>
              <w:rPr>
                <w:rFonts w:ascii="Verdana" w:hAnsi="Verdana"/>
                <w:sz w:val="18"/>
                <w:szCs w:val="18"/>
              </w:rPr>
            </w:pPr>
            <w:r w:rsidRPr="00455128">
              <w:rPr>
                <w:rFonts w:ascii="Verdana" w:hAnsi="Verdana"/>
                <w:b/>
                <w:i/>
                <w:sz w:val="18"/>
                <w:szCs w:val="18"/>
              </w:rPr>
              <w:t>Lesioni medie e notevoli</w:t>
            </w:r>
          </w:p>
        </w:tc>
      </w:tr>
      <w:tr w:rsidR="00B639F2" w:rsidRPr="00455128" w:rsidTr="002F292E">
        <w:trPr>
          <w:trHeight w:val="186"/>
        </w:trPr>
        <w:tc>
          <w:tcPr>
            <w:tcW w:w="2763" w:type="dxa"/>
          </w:tcPr>
          <w:p w:rsidR="00B639F2" w:rsidRPr="00455128" w:rsidRDefault="00B639F2" w:rsidP="002F292E">
            <w:pPr>
              <w:rPr>
                <w:rFonts w:ascii="Verdana" w:hAnsi="Verdana"/>
                <w:b/>
                <w:sz w:val="18"/>
                <w:szCs w:val="18"/>
              </w:rPr>
            </w:pPr>
            <w:r w:rsidRPr="00455128">
              <w:rPr>
                <w:rFonts w:ascii="Verdana" w:hAnsi="Verdana"/>
                <w:b/>
                <w:sz w:val="18"/>
                <w:szCs w:val="18"/>
              </w:rPr>
              <w:t>Qualche</w:t>
            </w:r>
          </w:p>
        </w:tc>
        <w:tc>
          <w:tcPr>
            <w:tcW w:w="2763" w:type="dxa"/>
          </w:tcPr>
          <w:p w:rsidR="00B639F2" w:rsidRPr="00455128" w:rsidRDefault="00B639F2" w:rsidP="002F292E">
            <w:pPr>
              <w:rPr>
                <w:rFonts w:ascii="Verdana" w:hAnsi="Verdana"/>
                <w:sz w:val="18"/>
                <w:szCs w:val="18"/>
              </w:rPr>
            </w:pPr>
            <w:r w:rsidRPr="00455128">
              <w:rPr>
                <w:rFonts w:ascii="Verdana" w:hAnsi="Verdana"/>
                <w:sz w:val="18"/>
                <w:szCs w:val="18"/>
              </w:rPr>
              <w:t>fino a 5</w:t>
            </w:r>
          </w:p>
        </w:tc>
        <w:tc>
          <w:tcPr>
            <w:tcW w:w="2934" w:type="dxa"/>
          </w:tcPr>
          <w:p w:rsidR="00B639F2" w:rsidRPr="00455128" w:rsidRDefault="00B639F2" w:rsidP="002F292E">
            <w:pPr>
              <w:rPr>
                <w:rFonts w:ascii="Verdana" w:hAnsi="Verdana"/>
                <w:sz w:val="18"/>
                <w:szCs w:val="18"/>
              </w:rPr>
            </w:pPr>
            <w:r w:rsidRPr="00455128">
              <w:rPr>
                <w:rFonts w:ascii="Verdana" w:hAnsi="Verdana"/>
                <w:sz w:val="18"/>
                <w:szCs w:val="18"/>
              </w:rPr>
              <w:t>fino a 3</w:t>
            </w:r>
          </w:p>
        </w:tc>
      </w:tr>
      <w:tr w:rsidR="00B639F2" w:rsidRPr="00455128" w:rsidTr="002F292E">
        <w:trPr>
          <w:trHeight w:val="198"/>
        </w:trPr>
        <w:tc>
          <w:tcPr>
            <w:tcW w:w="2763" w:type="dxa"/>
          </w:tcPr>
          <w:p w:rsidR="00B639F2" w:rsidRPr="00455128" w:rsidRDefault="00B639F2" w:rsidP="002F292E">
            <w:pPr>
              <w:rPr>
                <w:rFonts w:ascii="Verdana" w:hAnsi="Verdana"/>
                <w:sz w:val="18"/>
                <w:szCs w:val="18"/>
              </w:rPr>
            </w:pPr>
            <w:r w:rsidRPr="00455128">
              <w:rPr>
                <w:rFonts w:ascii="Verdana" w:hAnsi="Verdana"/>
                <w:b/>
                <w:sz w:val="18"/>
                <w:szCs w:val="18"/>
              </w:rPr>
              <w:t>Più</w:t>
            </w:r>
          </w:p>
        </w:tc>
        <w:tc>
          <w:tcPr>
            <w:tcW w:w="2763" w:type="dxa"/>
          </w:tcPr>
          <w:p w:rsidR="00B639F2" w:rsidRPr="00455128" w:rsidRDefault="00B639F2" w:rsidP="002F292E">
            <w:pPr>
              <w:rPr>
                <w:rFonts w:ascii="Verdana" w:hAnsi="Verdana"/>
                <w:sz w:val="18"/>
                <w:szCs w:val="18"/>
              </w:rPr>
            </w:pPr>
            <w:r w:rsidRPr="00455128">
              <w:rPr>
                <w:rFonts w:ascii="Verdana" w:hAnsi="Verdana"/>
                <w:sz w:val="18"/>
                <w:szCs w:val="18"/>
              </w:rPr>
              <w:t>da 6 a 10</w:t>
            </w:r>
          </w:p>
        </w:tc>
        <w:tc>
          <w:tcPr>
            <w:tcW w:w="2934" w:type="dxa"/>
          </w:tcPr>
          <w:p w:rsidR="00B639F2" w:rsidRPr="00455128" w:rsidRDefault="00B639F2" w:rsidP="002F292E">
            <w:pPr>
              <w:rPr>
                <w:rFonts w:ascii="Verdana" w:hAnsi="Verdana"/>
                <w:sz w:val="18"/>
                <w:szCs w:val="18"/>
              </w:rPr>
            </w:pPr>
            <w:r w:rsidRPr="00455128">
              <w:rPr>
                <w:rFonts w:ascii="Verdana" w:hAnsi="Verdana"/>
                <w:sz w:val="18"/>
                <w:szCs w:val="18"/>
              </w:rPr>
              <w:t>da 4 a 7</w:t>
            </w:r>
          </w:p>
        </w:tc>
      </w:tr>
      <w:tr w:rsidR="00B639F2" w:rsidRPr="00455128" w:rsidTr="002F292E">
        <w:trPr>
          <w:trHeight w:val="198"/>
        </w:trPr>
        <w:tc>
          <w:tcPr>
            <w:tcW w:w="2763" w:type="dxa"/>
          </w:tcPr>
          <w:p w:rsidR="00B639F2" w:rsidRPr="00455128" w:rsidRDefault="00B639F2" w:rsidP="002F292E">
            <w:pPr>
              <w:rPr>
                <w:rFonts w:ascii="Verdana" w:hAnsi="Verdana"/>
                <w:sz w:val="18"/>
                <w:szCs w:val="18"/>
              </w:rPr>
            </w:pPr>
            <w:r w:rsidRPr="00455128">
              <w:rPr>
                <w:rFonts w:ascii="Verdana" w:hAnsi="Verdana"/>
                <w:b/>
                <w:sz w:val="18"/>
                <w:szCs w:val="18"/>
              </w:rPr>
              <w:t>Numerose</w:t>
            </w:r>
          </w:p>
        </w:tc>
        <w:tc>
          <w:tcPr>
            <w:tcW w:w="2763" w:type="dxa"/>
          </w:tcPr>
          <w:p w:rsidR="00B639F2" w:rsidRPr="00455128" w:rsidRDefault="00B639F2" w:rsidP="002F292E">
            <w:pPr>
              <w:rPr>
                <w:rFonts w:ascii="Verdana" w:hAnsi="Verdana"/>
                <w:sz w:val="18"/>
                <w:szCs w:val="18"/>
              </w:rPr>
            </w:pPr>
            <w:r w:rsidRPr="00455128">
              <w:rPr>
                <w:rFonts w:ascii="Verdana" w:hAnsi="Verdana"/>
                <w:sz w:val="18"/>
                <w:szCs w:val="18"/>
              </w:rPr>
              <w:t>oltre 10</w:t>
            </w:r>
          </w:p>
        </w:tc>
        <w:tc>
          <w:tcPr>
            <w:tcW w:w="2934" w:type="dxa"/>
          </w:tcPr>
          <w:p w:rsidR="00B639F2" w:rsidRPr="00455128" w:rsidRDefault="00B639F2" w:rsidP="002F292E">
            <w:pPr>
              <w:rPr>
                <w:rFonts w:ascii="Verdana" w:hAnsi="Verdana"/>
                <w:sz w:val="18"/>
                <w:szCs w:val="18"/>
              </w:rPr>
            </w:pPr>
            <w:r w:rsidRPr="00455128">
              <w:rPr>
                <w:rFonts w:ascii="Verdana" w:hAnsi="Verdana"/>
                <w:sz w:val="18"/>
                <w:szCs w:val="18"/>
              </w:rPr>
              <w:t>oltre 7</w:t>
            </w:r>
          </w:p>
        </w:tc>
      </w:tr>
    </w:tbl>
    <w:p w:rsidR="00B639F2" w:rsidRPr="00455128" w:rsidRDefault="00B639F2" w:rsidP="00126C74">
      <w:pPr>
        <w:numPr>
          <w:ilvl w:val="0"/>
          <w:numId w:val="22"/>
        </w:numPr>
        <w:spacing w:before="240" w:after="240"/>
        <w:ind w:left="357" w:hanging="357"/>
        <w:rPr>
          <w:rFonts w:ascii="Verdana" w:hAnsi="Verdana"/>
          <w:b/>
          <w:sz w:val="18"/>
          <w:szCs w:val="18"/>
        </w:rPr>
      </w:pPr>
      <w:r w:rsidRPr="00455128">
        <w:rPr>
          <w:rFonts w:ascii="Verdana" w:hAnsi="Verdana"/>
          <w:b/>
          <w:sz w:val="18"/>
          <w:szCs w:val="18"/>
        </w:rPr>
        <w:t>ONDULAZIONE</w:t>
      </w:r>
    </w:p>
    <w:p w:rsidR="00B639F2" w:rsidRPr="00455128" w:rsidRDefault="00B639F2" w:rsidP="002F292E">
      <w:pPr>
        <w:rPr>
          <w:rFonts w:ascii="Verdana" w:hAnsi="Verdana"/>
          <w:sz w:val="18"/>
          <w:szCs w:val="18"/>
        </w:rPr>
      </w:pPr>
      <w:r w:rsidRPr="00455128">
        <w:rPr>
          <w:rFonts w:ascii="Verdana" w:hAnsi="Verdana"/>
          <w:sz w:val="18"/>
          <w:szCs w:val="18"/>
        </w:rPr>
        <w:t>Fenomeno (tipico delle mele) di alterazione superficiale della normale conformazione del frutto determi</w:t>
      </w:r>
      <w:r w:rsidRPr="00455128">
        <w:rPr>
          <w:rFonts w:ascii="Verdana" w:hAnsi="Verdana"/>
          <w:sz w:val="18"/>
          <w:szCs w:val="18"/>
        </w:rPr>
        <w:softHyphen/>
        <w:t>nata da lesioni che non comportino rottura dei tessuti epidermici, né loro alterazione cromatica.</w:t>
      </w:r>
    </w:p>
    <w:p w:rsidR="00B639F2" w:rsidRPr="00455128" w:rsidRDefault="00B639F2" w:rsidP="002F292E">
      <w:pPr>
        <w:spacing w:before="120" w:after="120"/>
        <w:jc w:val="left"/>
        <w:rPr>
          <w:rFonts w:ascii="Verdana" w:hAnsi="Verdana"/>
          <w:sz w:val="18"/>
          <w:szCs w:val="18"/>
        </w:rPr>
      </w:pPr>
      <w:r w:rsidRPr="00455128">
        <w:rPr>
          <w:rFonts w:ascii="Verdana" w:hAnsi="Verdana"/>
          <w:b/>
          <w:sz w:val="18"/>
          <w:szCs w:val="18"/>
        </w:rPr>
        <w:lastRenderedPageBreak/>
        <w:t xml:space="preserve">Traccia: </w:t>
      </w:r>
      <w:r w:rsidRPr="00455128">
        <w:rPr>
          <w:rFonts w:ascii="Verdana" w:hAnsi="Verdana"/>
          <w:sz w:val="18"/>
          <w:szCs w:val="18"/>
        </w:rPr>
        <w:t>è determinata da non più di una lesione lieve;</w:t>
      </w:r>
    </w:p>
    <w:p w:rsidR="00B639F2" w:rsidRPr="00455128" w:rsidRDefault="00B639F2" w:rsidP="002F292E">
      <w:pPr>
        <w:spacing w:before="120" w:after="120"/>
        <w:ind w:firstLine="1"/>
        <w:jc w:val="left"/>
        <w:rPr>
          <w:rFonts w:ascii="Verdana" w:hAnsi="Verdana"/>
          <w:sz w:val="18"/>
          <w:szCs w:val="18"/>
        </w:rPr>
      </w:pPr>
      <w:r w:rsidRPr="00455128">
        <w:rPr>
          <w:rFonts w:ascii="Verdana" w:hAnsi="Verdana"/>
          <w:b/>
          <w:sz w:val="18"/>
          <w:szCs w:val="18"/>
        </w:rPr>
        <w:t xml:space="preserve">Lieve: </w:t>
      </w:r>
      <w:r w:rsidRPr="00455128">
        <w:rPr>
          <w:rFonts w:ascii="Verdana" w:hAnsi="Verdana"/>
          <w:sz w:val="18"/>
          <w:szCs w:val="18"/>
        </w:rPr>
        <w:t>la superficie interessata dal fenomeno non supera 1/10 di quella del frutto; è determinata altresì da non più di una lesione media;</w:t>
      </w:r>
    </w:p>
    <w:p w:rsidR="00B639F2" w:rsidRPr="00455128" w:rsidRDefault="00B639F2" w:rsidP="002F292E">
      <w:pPr>
        <w:spacing w:before="120" w:after="120"/>
        <w:ind w:firstLine="1"/>
        <w:jc w:val="left"/>
        <w:rPr>
          <w:rFonts w:ascii="Verdana" w:hAnsi="Verdana"/>
          <w:sz w:val="18"/>
          <w:szCs w:val="18"/>
        </w:rPr>
      </w:pPr>
      <w:r w:rsidRPr="00455128">
        <w:rPr>
          <w:rFonts w:ascii="Verdana" w:hAnsi="Verdana"/>
          <w:b/>
          <w:sz w:val="18"/>
          <w:szCs w:val="18"/>
        </w:rPr>
        <w:t>Media:</w:t>
      </w:r>
      <w:r w:rsidRPr="00455128">
        <w:rPr>
          <w:rFonts w:ascii="Verdana" w:hAnsi="Verdana"/>
          <w:sz w:val="18"/>
          <w:szCs w:val="18"/>
        </w:rPr>
        <w:t xml:space="preserve"> la superficie interessata dal fenomeno è compresa tra 1/10 e 1/4 di quella del frutto; è deter</w:t>
      </w:r>
      <w:r w:rsidRPr="00455128">
        <w:rPr>
          <w:rFonts w:ascii="Verdana" w:hAnsi="Verdana"/>
          <w:sz w:val="18"/>
          <w:szCs w:val="18"/>
        </w:rPr>
        <w:softHyphen/>
        <w:t>minata altresì da non più di una lesione notevole;</w:t>
      </w:r>
    </w:p>
    <w:p w:rsidR="00B639F2" w:rsidRPr="00455128" w:rsidRDefault="00B639F2" w:rsidP="002F292E">
      <w:pPr>
        <w:spacing w:before="120" w:after="120"/>
        <w:ind w:firstLine="1"/>
        <w:jc w:val="left"/>
        <w:rPr>
          <w:rFonts w:ascii="Verdana" w:hAnsi="Verdana"/>
          <w:sz w:val="18"/>
          <w:szCs w:val="18"/>
        </w:rPr>
      </w:pPr>
      <w:r w:rsidRPr="00455128">
        <w:rPr>
          <w:rFonts w:ascii="Verdana" w:hAnsi="Verdana"/>
          <w:b/>
          <w:sz w:val="18"/>
          <w:szCs w:val="18"/>
        </w:rPr>
        <w:t xml:space="preserve">Notevole: </w:t>
      </w:r>
      <w:r w:rsidRPr="00455128">
        <w:rPr>
          <w:rFonts w:ascii="Verdana" w:hAnsi="Verdana"/>
          <w:sz w:val="18"/>
          <w:szCs w:val="18"/>
        </w:rPr>
        <w:t>la superficie interessata dal fenomeno supera 1/4 di quella del frutto.</w:t>
      </w:r>
    </w:p>
    <w:p w:rsidR="00B639F2" w:rsidRPr="00455128" w:rsidRDefault="00B639F2" w:rsidP="00126C74">
      <w:pPr>
        <w:numPr>
          <w:ilvl w:val="0"/>
          <w:numId w:val="22"/>
        </w:numPr>
        <w:spacing w:before="240" w:after="240"/>
        <w:ind w:left="357" w:hanging="357"/>
        <w:rPr>
          <w:rFonts w:ascii="Verdana" w:hAnsi="Verdana"/>
          <w:b/>
          <w:sz w:val="18"/>
          <w:szCs w:val="18"/>
        </w:rPr>
      </w:pPr>
      <w:r w:rsidRPr="00455128">
        <w:rPr>
          <w:rFonts w:ascii="Verdana" w:hAnsi="Verdana"/>
          <w:b/>
          <w:sz w:val="18"/>
          <w:szCs w:val="18"/>
        </w:rPr>
        <w:t>DEFORMAZIONE</w:t>
      </w:r>
    </w:p>
    <w:p w:rsidR="00B639F2" w:rsidRPr="00455128" w:rsidRDefault="00B639F2" w:rsidP="002F292E">
      <w:pPr>
        <w:rPr>
          <w:rFonts w:ascii="Verdana" w:hAnsi="Verdana"/>
          <w:sz w:val="18"/>
          <w:szCs w:val="18"/>
        </w:rPr>
      </w:pPr>
      <w:r w:rsidRPr="00455128">
        <w:rPr>
          <w:rFonts w:ascii="Verdana" w:hAnsi="Verdana"/>
          <w:sz w:val="18"/>
          <w:szCs w:val="18"/>
        </w:rPr>
        <w:t>Anomala conformazione morfologica del frutto, causata da lesioni provocate da grandinate precoci.</w:t>
      </w:r>
    </w:p>
    <w:p w:rsidR="00B639F2" w:rsidRPr="00455128" w:rsidRDefault="00B639F2" w:rsidP="002F292E">
      <w:pPr>
        <w:spacing w:before="120" w:after="120"/>
        <w:ind w:left="2835" w:hanging="2835"/>
        <w:rPr>
          <w:rFonts w:ascii="Verdana" w:hAnsi="Verdana"/>
          <w:sz w:val="18"/>
          <w:szCs w:val="18"/>
        </w:rPr>
      </w:pPr>
      <w:r w:rsidRPr="00455128">
        <w:rPr>
          <w:rFonts w:ascii="Verdana" w:hAnsi="Verdana"/>
          <w:b/>
          <w:sz w:val="18"/>
          <w:szCs w:val="18"/>
        </w:rPr>
        <w:t>Lieve:</w:t>
      </w:r>
      <w:r w:rsidRPr="00455128">
        <w:rPr>
          <w:rFonts w:ascii="Verdana" w:hAnsi="Verdana"/>
          <w:sz w:val="18"/>
          <w:szCs w:val="18"/>
        </w:rPr>
        <w:t xml:space="preserve"> la superficie interessata dal fenomeno è compresa tra 1/20 e 1/10 di quella del frutto;</w:t>
      </w:r>
    </w:p>
    <w:p w:rsidR="00B639F2" w:rsidRPr="00455128" w:rsidRDefault="00B639F2" w:rsidP="002F292E">
      <w:pPr>
        <w:spacing w:before="120" w:after="120"/>
        <w:ind w:left="2835" w:hanging="2835"/>
        <w:rPr>
          <w:rFonts w:ascii="Verdana" w:hAnsi="Verdana"/>
          <w:sz w:val="18"/>
          <w:szCs w:val="18"/>
        </w:rPr>
      </w:pPr>
      <w:r w:rsidRPr="00455128">
        <w:rPr>
          <w:rFonts w:ascii="Verdana" w:hAnsi="Verdana"/>
          <w:b/>
          <w:sz w:val="18"/>
          <w:szCs w:val="18"/>
        </w:rPr>
        <w:t xml:space="preserve">Media: </w:t>
      </w:r>
      <w:r w:rsidRPr="00455128">
        <w:rPr>
          <w:rFonts w:ascii="Verdana" w:hAnsi="Verdana"/>
          <w:sz w:val="18"/>
          <w:szCs w:val="18"/>
        </w:rPr>
        <w:t>la superficie interessata dal fenomeno è compresa tra 1/10 e 1/3 di quella del frutto;</w:t>
      </w:r>
    </w:p>
    <w:p w:rsidR="00B639F2" w:rsidRPr="00455128" w:rsidRDefault="00B639F2" w:rsidP="002F292E">
      <w:pPr>
        <w:spacing w:before="120" w:after="120"/>
        <w:ind w:left="2835" w:hanging="2835"/>
        <w:rPr>
          <w:rFonts w:ascii="Verdana" w:hAnsi="Verdana"/>
          <w:sz w:val="18"/>
          <w:szCs w:val="18"/>
        </w:rPr>
      </w:pPr>
      <w:r w:rsidRPr="00455128">
        <w:rPr>
          <w:rFonts w:ascii="Verdana" w:hAnsi="Verdana"/>
          <w:b/>
          <w:sz w:val="18"/>
          <w:szCs w:val="18"/>
        </w:rPr>
        <w:t>Grave:</w:t>
      </w:r>
      <w:r w:rsidRPr="00455128">
        <w:rPr>
          <w:rFonts w:ascii="Verdana" w:hAnsi="Verdana"/>
          <w:sz w:val="18"/>
          <w:szCs w:val="18"/>
        </w:rPr>
        <w:t xml:space="preserve"> la superficie interessata dal fenomeno è superiore a 1/3 di quella del frutto.</w:t>
      </w:r>
    </w:p>
    <w:p w:rsidR="00B639F2" w:rsidRPr="00455128" w:rsidRDefault="00B639F2" w:rsidP="00126C74">
      <w:pPr>
        <w:numPr>
          <w:ilvl w:val="0"/>
          <w:numId w:val="22"/>
        </w:numPr>
        <w:spacing w:before="240" w:after="240"/>
        <w:ind w:left="357" w:hanging="357"/>
        <w:rPr>
          <w:rFonts w:ascii="Verdana" w:hAnsi="Verdana"/>
          <w:b/>
          <w:sz w:val="18"/>
          <w:szCs w:val="18"/>
        </w:rPr>
      </w:pPr>
      <w:r w:rsidRPr="00455128">
        <w:rPr>
          <w:rFonts w:ascii="Verdana" w:hAnsi="Verdana"/>
          <w:b/>
          <w:sz w:val="18"/>
          <w:szCs w:val="18"/>
        </w:rPr>
        <w:t>FRUTTO DISTRUTTO</w:t>
      </w:r>
    </w:p>
    <w:p w:rsidR="00B639F2" w:rsidRPr="00455128" w:rsidRDefault="00B639F2" w:rsidP="002F292E">
      <w:pPr>
        <w:rPr>
          <w:rFonts w:ascii="Verdana" w:hAnsi="Verdana"/>
          <w:sz w:val="18"/>
          <w:szCs w:val="18"/>
        </w:rPr>
      </w:pPr>
      <w:r w:rsidRPr="00455128">
        <w:rPr>
          <w:rFonts w:ascii="Verdana" w:hAnsi="Verdana"/>
          <w:sz w:val="18"/>
          <w:szCs w:val="18"/>
        </w:rPr>
        <w:t>E’ quel frutto le cui lesioni, superando i parametri massimi previsti nella precedente categoria di danno, ne fanno ritenere azzerato il suo valore intrinseco.</w:t>
      </w:r>
    </w:p>
    <w:p w:rsidR="00B639F2" w:rsidRPr="00455128" w:rsidRDefault="00B639F2" w:rsidP="002F292E">
      <w:pPr>
        <w:rPr>
          <w:rFonts w:ascii="Verdana" w:hAnsi="Verdana"/>
          <w:sz w:val="18"/>
          <w:szCs w:val="18"/>
        </w:rPr>
      </w:pPr>
      <w:r w:rsidRPr="00455128">
        <w:rPr>
          <w:rFonts w:ascii="Verdana" w:hAnsi="Verdana"/>
          <w:sz w:val="18"/>
          <w:szCs w:val="18"/>
        </w:rPr>
        <w:t>Fermo il disposto dell’Art.3 delle Condizioni Generali di Assicurazione, si considera altresì distrutto il frutto che presenti fenomeni di marcescenza conseguenti a lesioni da avversità in garanzia.</w:t>
      </w:r>
    </w:p>
    <w:p w:rsidR="00B639F2" w:rsidRPr="00455128" w:rsidRDefault="00B639F2" w:rsidP="00126C74">
      <w:pPr>
        <w:numPr>
          <w:ilvl w:val="0"/>
          <w:numId w:val="22"/>
        </w:numPr>
        <w:spacing w:before="240" w:after="240"/>
        <w:ind w:left="357" w:hanging="357"/>
        <w:rPr>
          <w:rFonts w:ascii="Verdana" w:hAnsi="Verdana"/>
          <w:b/>
          <w:sz w:val="18"/>
          <w:szCs w:val="18"/>
        </w:rPr>
      </w:pPr>
      <w:r w:rsidRPr="00455128">
        <w:rPr>
          <w:rFonts w:ascii="Verdana" w:hAnsi="Verdana"/>
          <w:b/>
          <w:sz w:val="18"/>
          <w:szCs w:val="18"/>
        </w:rPr>
        <w:t>LESIONE RIPARATA</w:t>
      </w:r>
    </w:p>
    <w:p w:rsidR="00B639F2" w:rsidRPr="00455128" w:rsidRDefault="00B639F2" w:rsidP="002F292E">
      <w:pPr>
        <w:rPr>
          <w:rFonts w:ascii="Verdana" w:hAnsi="Verdana"/>
          <w:sz w:val="18"/>
          <w:szCs w:val="18"/>
        </w:rPr>
      </w:pPr>
      <w:r w:rsidRPr="00455128">
        <w:rPr>
          <w:rFonts w:ascii="Verdana" w:hAnsi="Verdana"/>
          <w:sz w:val="18"/>
          <w:szCs w:val="18"/>
        </w:rPr>
        <w:t>E’ quel tipo di lesione che, a seguito di rottura dell’epicarpo, presenta il mesocarpo del frutto isolato dall’ambiente esterno per formazione di sughero e/o di pellicola peridermica.</w:t>
      </w:r>
    </w:p>
    <w:p w:rsidR="00533E49" w:rsidRDefault="00533E49" w:rsidP="002F292E">
      <w:pPr>
        <w:rPr>
          <w:rFonts w:ascii="Verdana" w:hAnsi="Verdana"/>
          <w:b/>
          <w:sz w:val="18"/>
          <w:szCs w:val="18"/>
        </w:rPr>
      </w:pPr>
    </w:p>
    <w:p w:rsidR="00B639F2" w:rsidRPr="00455128" w:rsidRDefault="00B639F2" w:rsidP="002F292E">
      <w:pPr>
        <w:rPr>
          <w:rFonts w:ascii="Verdana" w:hAnsi="Verdana"/>
          <w:sz w:val="18"/>
          <w:szCs w:val="18"/>
        </w:rPr>
      </w:pPr>
      <w:r w:rsidRPr="00455128">
        <w:rPr>
          <w:rFonts w:ascii="Verdana" w:hAnsi="Verdana"/>
          <w:sz w:val="18"/>
          <w:szCs w:val="18"/>
        </w:rPr>
        <w:t>ALTERAZIONE DELL’EPICARPO (rugginosità, imbrunimento, arrotatura, abrasione)</w:t>
      </w:r>
    </w:p>
    <w:p w:rsidR="00B639F2" w:rsidRPr="00455128" w:rsidRDefault="00B639F2" w:rsidP="002F292E">
      <w:pPr>
        <w:rPr>
          <w:rFonts w:ascii="Verdana" w:hAnsi="Verdana"/>
          <w:sz w:val="18"/>
          <w:szCs w:val="18"/>
        </w:rPr>
      </w:pPr>
      <w:r w:rsidRPr="00455128">
        <w:rPr>
          <w:rFonts w:ascii="Verdana" w:hAnsi="Verdana"/>
          <w:sz w:val="18"/>
          <w:szCs w:val="18"/>
        </w:rPr>
        <w:t>Alterazioni che interessano unicamente i tessuti dell’epicarpo.</w:t>
      </w:r>
    </w:p>
    <w:p w:rsidR="00B639F2" w:rsidRPr="00455128" w:rsidRDefault="00B639F2" w:rsidP="002F292E">
      <w:pPr>
        <w:rPr>
          <w:rFonts w:ascii="Verdana" w:hAnsi="Verdana"/>
          <w:sz w:val="18"/>
          <w:szCs w:val="18"/>
        </w:rPr>
      </w:pPr>
    </w:p>
    <w:tbl>
      <w:tblPr>
        <w:tblW w:w="9639"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411"/>
        <w:gridCol w:w="7228"/>
      </w:tblGrid>
      <w:tr w:rsidR="00B639F2" w:rsidRPr="00455128" w:rsidTr="002F292E">
        <w:trPr>
          <w:cantSplit/>
        </w:trPr>
        <w:tc>
          <w:tcPr>
            <w:tcW w:w="2411" w:type="dxa"/>
            <w:tcBorders>
              <w:top w:val="single" w:sz="6" w:space="0" w:color="000000"/>
              <w:left w:val="single" w:sz="6" w:space="0" w:color="000000"/>
              <w:bottom w:val="single" w:sz="6" w:space="0" w:color="000000"/>
              <w:right w:val="single" w:sz="6" w:space="0" w:color="000000"/>
            </w:tcBorders>
          </w:tcPr>
          <w:p w:rsidR="00B639F2" w:rsidRPr="00455128" w:rsidRDefault="00B639F2" w:rsidP="002F292E">
            <w:pPr>
              <w:rPr>
                <w:rFonts w:ascii="Verdana" w:hAnsi="Verdana"/>
                <w:sz w:val="18"/>
                <w:szCs w:val="18"/>
              </w:rPr>
            </w:pPr>
            <w:r w:rsidRPr="00455128">
              <w:rPr>
                <w:rFonts w:ascii="Verdana" w:hAnsi="Verdana"/>
                <w:sz w:val="18"/>
                <w:szCs w:val="18"/>
              </w:rPr>
              <w:t>TRACCIA:</w:t>
            </w:r>
          </w:p>
        </w:tc>
        <w:tc>
          <w:tcPr>
            <w:tcW w:w="7228" w:type="dxa"/>
            <w:tcBorders>
              <w:top w:val="single" w:sz="6" w:space="0" w:color="000000"/>
              <w:left w:val="single" w:sz="6" w:space="0" w:color="000000"/>
              <w:bottom w:val="single" w:sz="6" w:space="0" w:color="000000"/>
              <w:right w:val="single" w:sz="6" w:space="0" w:color="000000"/>
            </w:tcBorders>
          </w:tcPr>
          <w:p w:rsidR="00B639F2" w:rsidRPr="00455128" w:rsidRDefault="00B639F2" w:rsidP="002F292E">
            <w:pPr>
              <w:rPr>
                <w:rFonts w:ascii="Verdana" w:hAnsi="Verdana"/>
                <w:sz w:val="18"/>
                <w:szCs w:val="18"/>
              </w:rPr>
            </w:pPr>
            <w:r w:rsidRPr="00455128">
              <w:rPr>
                <w:rFonts w:ascii="Verdana" w:hAnsi="Verdana"/>
                <w:sz w:val="18"/>
                <w:szCs w:val="18"/>
              </w:rPr>
              <w:t>la superficie interessata dal fenomeno è inferiore a 1/20 di quella del frutto.</w:t>
            </w:r>
          </w:p>
        </w:tc>
      </w:tr>
      <w:tr w:rsidR="00B639F2" w:rsidRPr="00455128" w:rsidTr="002F292E">
        <w:trPr>
          <w:cantSplit/>
        </w:trPr>
        <w:tc>
          <w:tcPr>
            <w:tcW w:w="2411" w:type="dxa"/>
            <w:tcBorders>
              <w:top w:val="single" w:sz="6" w:space="0" w:color="000000"/>
              <w:left w:val="single" w:sz="6" w:space="0" w:color="000000"/>
              <w:bottom w:val="single" w:sz="6" w:space="0" w:color="000000"/>
              <w:right w:val="single" w:sz="6" w:space="0" w:color="000000"/>
            </w:tcBorders>
          </w:tcPr>
          <w:p w:rsidR="00B639F2" w:rsidRPr="00455128" w:rsidRDefault="00B639F2" w:rsidP="002F292E">
            <w:pPr>
              <w:rPr>
                <w:rFonts w:ascii="Verdana" w:hAnsi="Verdana"/>
                <w:sz w:val="18"/>
                <w:szCs w:val="18"/>
              </w:rPr>
            </w:pPr>
            <w:r w:rsidRPr="00455128">
              <w:rPr>
                <w:rFonts w:ascii="Verdana" w:hAnsi="Verdana"/>
                <w:sz w:val="18"/>
                <w:szCs w:val="18"/>
              </w:rPr>
              <w:t>LIEVE:</w:t>
            </w:r>
          </w:p>
        </w:tc>
        <w:tc>
          <w:tcPr>
            <w:tcW w:w="7228" w:type="dxa"/>
            <w:tcBorders>
              <w:top w:val="single" w:sz="6" w:space="0" w:color="000000"/>
              <w:left w:val="single" w:sz="6" w:space="0" w:color="000000"/>
              <w:bottom w:val="single" w:sz="6" w:space="0" w:color="000000"/>
              <w:right w:val="single" w:sz="6" w:space="0" w:color="000000"/>
            </w:tcBorders>
          </w:tcPr>
          <w:p w:rsidR="00B639F2" w:rsidRPr="00455128" w:rsidRDefault="00B639F2" w:rsidP="002F292E">
            <w:pPr>
              <w:rPr>
                <w:rFonts w:ascii="Verdana" w:hAnsi="Verdana"/>
                <w:sz w:val="18"/>
                <w:szCs w:val="18"/>
              </w:rPr>
            </w:pPr>
            <w:r w:rsidRPr="00455128">
              <w:rPr>
                <w:rFonts w:ascii="Verdana" w:hAnsi="Verdana"/>
                <w:sz w:val="18"/>
                <w:szCs w:val="18"/>
              </w:rPr>
              <w:t>la superficie interessata dal fenomeno è compresa tra 1/20 e 1/10 di quella del frutto.</w:t>
            </w:r>
          </w:p>
        </w:tc>
      </w:tr>
      <w:tr w:rsidR="00B639F2" w:rsidRPr="00455128" w:rsidTr="002F292E">
        <w:trPr>
          <w:cantSplit/>
        </w:trPr>
        <w:tc>
          <w:tcPr>
            <w:tcW w:w="2411" w:type="dxa"/>
            <w:tcBorders>
              <w:top w:val="single" w:sz="6" w:space="0" w:color="000000"/>
              <w:left w:val="single" w:sz="6" w:space="0" w:color="000000"/>
              <w:bottom w:val="single" w:sz="6" w:space="0" w:color="000000"/>
              <w:right w:val="single" w:sz="6" w:space="0" w:color="000000"/>
            </w:tcBorders>
          </w:tcPr>
          <w:p w:rsidR="00B639F2" w:rsidRPr="00455128" w:rsidRDefault="00B639F2" w:rsidP="002F292E">
            <w:pPr>
              <w:rPr>
                <w:rFonts w:ascii="Verdana" w:hAnsi="Verdana"/>
                <w:sz w:val="18"/>
                <w:szCs w:val="18"/>
              </w:rPr>
            </w:pPr>
            <w:r w:rsidRPr="00455128">
              <w:rPr>
                <w:rFonts w:ascii="Verdana" w:hAnsi="Verdana"/>
                <w:sz w:val="18"/>
                <w:szCs w:val="18"/>
              </w:rPr>
              <w:t>MEDIA:</w:t>
            </w:r>
          </w:p>
        </w:tc>
        <w:tc>
          <w:tcPr>
            <w:tcW w:w="7228" w:type="dxa"/>
            <w:tcBorders>
              <w:top w:val="single" w:sz="6" w:space="0" w:color="000000"/>
              <w:left w:val="single" w:sz="6" w:space="0" w:color="000000"/>
              <w:bottom w:val="single" w:sz="6" w:space="0" w:color="000000"/>
              <w:right w:val="single" w:sz="6" w:space="0" w:color="000000"/>
            </w:tcBorders>
          </w:tcPr>
          <w:p w:rsidR="00B639F2" w:rsidRPr="00455128" w:rsidRDefault="00B639F2" w:rsidP="002F292E">
            <w:pPr>
              <w:rPr>
                <w:rFonts w:ascii="Verdana" w:hAnsi="Verdana"/>
                <w:sz w:val="18"/>
                <w:szCs w:val="18"/>
              </w:rPr>
            </w:pPr>
            <w:r w:rsidRPr="00455128">
              <w:rPr>
                <w:rFonts w:ascii="Verdana" w:hAnsi="Verdana"/>
                <w:sz w:val="18"/>
                <w:szCs w:val="18"/>
              </w:rPr>
              <w:t>la superficie interessata dal fenomeno è compresa tra 1/10 e 1/3 di quella del frutto.</w:t>
            </w:r>
          </w:p>
        </w:tc>
      </w:tr>
      <w:tr w:rsidR="00B639F2" w:rsidRPr="00455128" w:rsidTr="002F292E">
        <w:trPr>
          <w:cantSplit/>
        </w:trPr>
        <w:tc>
          <w:tcPr>
            <w:tcW w:w="2411" w:type="dxa"/>
            <w:tcBorders>
              <w:top w:val="single" w:sz="6" w:space="0" w:color="000000"/>
              <w:left w:val="single" w:sz="6" w:space="0" w:color="000000"/>
              <w:bottom w:val="single" w:sz="6" w:space="0" w:color="000000"/>
              <w:right w:val="single" w:sz="6" w:space="0" w:color="000000"/>
            </w:tcBorders>
          </w:tcPr>
          <w:p w:rsidR="00B639F2" w:rsidRPr="00455128" w:rsidRDefault="00B639F2" w:rsidP="002F292E">
            <w:pPr>
              <w:rPr>
                <w:rFonts w:ascii="Verdana" w:hAnsi="Verdana"/>
                <w:sz w:val="18"/>
                <w:szCs w:val="18"/>
              </w:rPr>
            </w:pPr>
            <w:r w:rsidRPr="00455128">
              <w:rPr>
                <w:rFonts w:ascii="Verdana" w:hAnsi="Verdana"/>
                <w:sz w:val="18"/>
                <w:szCs w:val="18"/>
              </w:rPr>
              <w:t>NOTEVOLE:</w:t>
            </w:r>
          </w:p>
        </w:tc>
        <w:tc>
          <w:tcPr>
            <w:tcW w:w="7228" w:type="dxa"/>
            <w:tcBorders>
              <w:top w:val="single" w:sz="6" w:space="0" w:color="000000"/>
              <w:left w:val="single" w:sz="6" w:space="0" w:color="000000"/>
              <w:bottom w:val="single" w:sz="6" w:space="0" w:color="000000"/>
              <w:right w:val="single" w:sz="6" w:space="0" w:color="000000"/>
            </w:tcBorders>
          </w:tcPr>
          <w:p w:rsidR="00B639F2" w:rsidRPr="00455128" w:rsidRDefault="00B639F2" w:rsidP="002F292E">
            <w:pPr>
              <w:rPr>
                <w:rFonts w:ascii="Verdana" w:hAnsi="Verdana"/>
                <w:sz w:val="18"/>
                <w:szCs w:val="18"/>
              </w:rPr>
            </w:pPr>
            <w:r w:rsidRPr="00455128">
              <w:rPr>
                <w:rFonts w:ascii="Verdana" w:hAnsi="Verdana"/>
                <w:sz w:val="18"/>
                <w:szCs w:val="18"/>
              </w:rPr>
              <w:t>la superficie interessata dal fenomeno è superiore a 1/3 di quella del frutto.</w:t>
            </w:r>
          </w:p>
        </w:tc>
      </w:tr>
      <w:tr w:rsidR="00B639F2" w:rsidRPr="00455128" w:rsidTr="002F292E">
        <w:trPr>
          <w:cantSplit/>
        </w:trPr>
        <w:tc>
          <w:tcPr>
            <w:tcW w:w="2411" w:type="dxa"/>
            <w:tcBorders>
              <w:top w:val="single" w:sz="6" w:space="0" w:color="000000"/>
              <w:left w:val="single" w:sz="6" w:space="0" w:color="000000"/>
              <w:bottom w:val="single" w:sz="6" w:space="0" w:color="000000"/>
              <w:right w:val="single" w:sz="6" w:space="0" w:color="000000"/>
            </w:tcBorders>
          </w:tcPr>
          <w:p w:rsidR="00B639F2" w:rsidRPr="00455128" w:rsidRDefault="00B639F2" w:rsidP="002F292E">
            <w:pPr>
              <w:rPr>
                <w:rFonts w:ascii="Verdana" w:hAnsi="Verdana"/>
                <w:sz w:val="18"/>
                <w:szCs w:val="18"/>
              </w:rPr>
            </w:pPr>
            <w:r w:rsidRPr="00455128">
              <w:rPr>
                <w:rFonts w:ascii="Verdana" w:hAnsi="Verdana"/>
                <w:sz w:val="18"/>
                <w:szCs w:val="18"/>
              </w:rPr>
              <w:t>RUGGINOSITÀ:</w:t>
            </w:r>
          </w:p>
        </w:tc>
        <w:tc>
          <w:tcPr>
            <w:tcW w:w="7228" w:type="dxa"/>
            <w:tcBorders>
              <w:top w:val="single" w:sz="6" w:space="0" w:color="000000"/>
              <w:left w:val="single" w:sz="6" w:space="0" w:color="000000"/>
              <w:bottom w:val="single" w:sz="6" w:space="0" w:color="000000"/>
              <w:right w:val="single" w:sz="6" w:space="0" w:color="000000"/>
            </w:tcBorders>
          </w:tcPr>
          <w:p w:rsidR="00B639F2" w:rsidRPr="00455128" w:rsidRDefault="00B639F2" w:rsidP="002F292E">
            <w:pPr>
              <w:rPr>
                <w:rFonts w:ascii="Verdana" w:hAnsi="Verdana"/>
                <w:sz w:val="18"/>
                <w:szCs w:val="18"/>
              </w:rPr>
            </w:pPr>
            <w:r w:rsidRPr="00455128">
              <w:rPr>
                <w:rFonts w:ascii="Verdana" w:hAnsi="Verdana"/>
                <w:sz w:val="18"/>
                <w:szCs w:val="18"/>
              </w:rPr>
              <w:t>lesioni istologiche superficiali causate da gelo, interessanti l’epidermide, riparate da successivo processo di suberificazione</w:t>
            </w:r>
          </w:p>
        </w:tc>
      </w:tr>
    </w:tbl>
    <w:p w:rsidR="00B639F2" w:rsidRPr="00455128" w:rsidRDefault="00B639F2" w:rsidP="00126C74">
      <w:pPr>
        <w:numPr>
          <w:ilvl w:val="0"/>
          <w:numId w:val="22"/>
        </w:numPr>
        <w:spacing w:before="240" w:after="240"/>
        <w:ind w:left="357" w:hanging="357"/>
        <w:rPr>
          <w:rFonts w:ascii="Verdana" w:hAnsi="Verdana"/>
          <w:b/>
          <w:sz w:val="18"/>
          <w:szCs w:val="18"/>
        </w:rPr>
      </w:pPr>
      <w:r w:rsidRPr="00455128">
        <w:rPr>
          <w:rFonts w:ascii="Verdana" w:hAnsi="Verdana"/>
          <w:b/>
          <w:sz w:val="18"/>
          <w:szCs w:val="18"/>
        </w:rPr>
        <w:t>CINGHIATURA</w:t>
      </w:r>
    </w:p>
    <w:p w:rsidR="00B639F2" w:rsidRPr="00455128" w:rsidRDefault="00B639F2" w:rsidP="002F292E">
      <w:pPr>
        <w:rPr>
          <w:rFonts w:ascii="Verdana" w:hAnsi="Verdana"/>
          <w:sz w:val="18"/>
          <w:szCs w:val="18"/>
        </w:rPr>
      </w:pPr>
      <w:r w:rsidRPr="00455128">
        <w:rPr>
          <w:rFonts w:ascii="Verdana" w:hAnsi="Verdana"/>
          <w:b/>
          <w:sz w:val="18"/>
          <w:szCs w:val="18"/>
        </w:rPr>
        <w:t>Lieve:</w:t>
      </w:r>
      <w:r w:rsidRPr="00455128">
        <w:rPr>
          <w:rFonts w:ascii="Verdana" w:hAnsi="Verdana"/>
          <w:sz w:val="18"/>
          <w:szCs w:val="18"/>
        </w:rPr>
        <w:tab/>
        <w:t>interessamento della circonferenza fino a 45°</w:t>
      </w:r>
    </w:p>
    <w:p w:rsidR="00B639F2" w:rsidRPr="00455128" w:rsidRDefault="00B639F2" w:rsidP="002F292E">
      <w:pPr>
        <w:rPr>
          <w:rFonts w:ascii="Verdana" w:hAnsi="Verdana"/>
          <w:sz w:val="18"/>
          <w:szCs w:val="18"/>
        </w:rPr>
      </w:pPr>
      <w:r w:rsidRPr="00455128">
        <w:rPr>
          <w:rFonts w:ascii="Verdana" w:hAnsi="Verdana"/>
          <w:b/>
          <w:sz w:val="18"/>
          <w:szCs w:val="18"/>
        </w:rPr>
        <w:t>Media:</w:t>
      </w:r>
      <w:r w:rsidRPr="00455128">
        <w:rPr>
          <w:rFonts w:ascii="Verdana" w:hAnsi="Verdana"/>
          <w:b/>
          <w:sz w:val="18"/>
          <w:szCs w:val="18"/>
        </w:rPr>
        <w:tab/>
      </w:r>
      <w:r w:rsidRPr="00455128">
        <w:rPr>
          <w:rFonts w:ascii="Verdana" w:hAnsi="Verdana"/>
          <w:sz w:val="18"/>
          <w:szCs w:val="18"/>
        </w:rPr>
        <w:t>interessamento della circonferenza da 45° a 135°</w:t>
      </w:r>
    </w:p>
    <w:p w:rsidR="00B639F2" w:rsidRPr="00455128" w:rsidRDefault="00B639F2" w:rsidP="002F292E">
      <w:pPr>
        <w:rPr>
          <w:rFonts w:ascii="Verdana" w:hAnsi="Verdana"/>
          <w:sz w:val="18"/>
          <w:szCs w:val="18"/>
        </w:rPr>
      </w:pPr>
      <w:r w:rsidRPr="00455128">
        <w:rPr>
          <w:rFonts w:ascii="Verdana" w:hAnsi="Verdana"/>
          <w:b/>
          <w:sz w:val="18"/>
          <w:szCs w:val="18"/>
        </w:rPr>
        <w:t>Grave:</w:t>
      </w:r>
      <w:r w:rsidRPr="00455128">
        <w:rPr>
          <w:rFonts w:ascii="Verdana" w:hAnsi="Verdana"/>
          <w:sz w:val="18"/>
          <w:szCs w:val="18"/>
        </w:rPr>
        <w:tab/>
        <w:t>interessamento della circonferenza oltre i 135°</w:t>
      </w:r>
    </w:p>
    <w:p w:rsidR="00B639F2" w:rsidRPr="00455128" w:rsidRDefault="00B639F2" w:rsidP="00126C74">
      <w:pPr>
        <w:numPr>
          <w:ilvl w:val="0"/>
          <w:numId w:val="22"/>
        </w:numPr>
        <w:spacing w:before="240" w:after="240"/>
        <w:ind w:left="357" w:hanging="357"/>
        <w:rPr>
          <w:rFonts w:ascii="Verdana" w:hAnsi="Verdana"/>
          <w:b/>
          <w:sz w:val="18"/>
          <w:szCs w:val="18"/>
        </w:rPr>
      </w:pPr>
      <w:r w:rsidRPr="00455128">
        <w:rPr>
          <w:rFonts w:ascii="Verdana" w:hAnsi="Verdana"/>
          <w:b/>
          <w:sz w:val="18"/>
          <w:szCs w:val="18"/>
        </w:rPr>
        <w:t>SCOTTATURA</w:t>
      </w:r>
    </w:p>
    <w:p w:rsidR="00B639F2" w:rsidRPr="00455128" w:rsidRDefault="00B639F2" w:rsidP="002F292E">
      <w:pPr>
        <w:rPr>
          <w:rFonts w:ascii="Verdana" w:hAnsi="Verdana"/>
          <w:sz w:val="18"/>
          <w:szCs w:val="18"/>
        </w:rPr>
      </w:pPr>
      <w:r w:rsidRPr="00455128">
        <w:rPr>
          <w:rFonts w:ascii="Verdana" w:hAnsi="Verdana"/>
          <w:sz w:val="18"/>
          <w:szCs w:val="18"/>
        </w:rPr>
        <w:t>Lesioni istologiche superficiali causate dall’incidenza diretta dei raggi solari, interessanti l’epidermide, tali da provocare alterazioni cromatiche e/o necrosi dell’epicarpo.</w:t>
      </w:r>
    </w:p>
    <w:p w:rsidR="00B639F2" w:rsidRPr="00645928" w:rsidRDefault="00B639F2" w:rsidP="00645928">
      <w:pPr>
        <w:spacing w:before="240" w:after="240"/>
        <w:rPr>
          <w:rFonts w:ascii="Verdana" w:hAnsi="Verdana"/>
          <w:b/>
          <w:sz w:val="18"/>
          <w:szCs w:val="18"/>
          <w:u w:val="single"/>
        </w:rPr>
      </w:pPr>
      <w:r w:rsidRPr="00645928">
        <w:rPr>
          <w:rFonts w:ascii="Verdana" w:hAnsi="Verdana"/>
          <w:b/>
          <w:sz w:val="18"/>
          <w:szCs w:val="18"/>
          <w:u w:val="single"/>
        </w:rPr>
        <w:t xml:space="preserve">CACHI </w:t>
      </w:r>
    </w:p>
    <w:p w:rsidR="00B639F2" w:rsidRPr="00455128" w:rsidRDefault="00B639F2" w:rsidP="002F292E">
      <w:pPr>
        <w:rPr>
          <w:rFonts w:ascii="Verdana" w:hAnsi="Verdana"/>
          <w:sz w:val="18"/>
          <w:szCs w:val="18"/>
        </w:rPr>
      </w:pPr>
      <w:r w:rsidRPr="00455128">
        <w:rPr>
          <w:rFonts w:ascii="Verdana" w:hAnsi="Verdana"/>
          <w:sz w:val="18"/>
          <w:szCs w:val="18"/>
        </w:rPr>
        <w:t>Per quanto riguarda la profondità delle incisioni, vengono considerati, in linea generale, tre livelli:</w:t>
      </w:r>
    </w:p>
    <w:p w:rsidR="00B639F2" w:rsidRPr="00455128" w:rsidRDefault="00B639F2" w:rsidP="002F292E">
      <w:pPr>
        <w:rPr>
          <w:rFonts w:ascii="Verdana" w:hAnsi="Verdana"/>
          <w:sz w:val="18"/>
          <w:szCs w:val="18"/>
        </w:rPr>
      </w:pPr>
    </w:p>
    <w:p w:rsidR="00B639F2" w:rsidRPr="00455128" w:rsidRDefault="00B639F2" w:rsidP="00126C74">
      <w:pPr>
        <w:numPr>
          <w:ilvl w:val="0"/>
          <w:numId w:val="34"/>
        </w:numPr>
        <w:rPr>
          <w:rFonts w:ascii="Verdana" w:hAnsi="Verdana"/>
          <w:sz w:val="18"/>
          <w:szCs w:val="18"/>
        </w:rPr>
      </w:pPr>
      <w:r w:rsidRPr="00455128">
        <w:rPr>
          <w:rFonts w:ascii="Verdana" w:hAnsi="Verdana"/>
          <w:sz w:val="18"/>
          <w:szCs w:val="18"/>
        </w:rPr>
        <w:t>Incisioni lievi al mesocarpo: il trauma interessa, in tutto od in parte, il 1° quarto del mesocarpo;</w:t>
      </w:r>
    </w:p>
    <w:p w:rsidR="00B639F2" w:rsidRPr="00455128" w:rsidRDefault="00B639F2" w:rsidP="00126C74">
      <w:pPr>
        <w:numPr>
          <w:ilvl w:val="0"/>
          <w:numId w:val="34"/>
        </w:numPr>
        <w:rPr>
          <w:rFonts w:ascii="Verdana" w:hAnsi="Verdana"/>
          <w:sz w:val="18"/>
          <w:szCs w:val="18"/>
        </w:rPr>
      </w:pPr>
      <w:r w:rsidRPr="00455128">
        <w:rPr>
          <w:rFonts w:ascii="Verdana" w:hAnsi="Verdana"/>
          <w:sz w:val="18"/>
          <w:szCs w:val="18"/>
        </w:rPr>
        <w:t>Incisioni medie al mesocarpo: il trauma interessa, in tutto od in parte, il 2° quarto del mesocarpo;</w:t>
      </w:r>
    </w:p>
    <w:p w:rsidR="00FA5166" w:rsidRPr="00FA5166" w:rsidRDefault="00B639F2" w:rsidP="00126C74">
      <w:pPr>
        <w:numPr>
          <w:ilvl w:val="0"/>
          <w:numId w:val="34"/>
        </w:numPr>
        <w:rPr>
          <w:rFonts w:ascii="Verdana" w:hAnsi="Verdana"/>
          <w:sz w:val="18"/>
          <w:szCs w:val="18"/>
        </w:rPr>
      </w:pPr>
      <w:r w:rsidRPr="00455128">
        <w:rPr>
          <w:rFonts w:ascii="Verdana" w:hAnsi="Verdana"/>
          <w:sz w:val="18"/>
          <w:szCs w:val="18"/>
        </w:rPr>
        <w:t>Incisioni profonde al mesocarpo: il trauma interessa, in tutto od in parte, la seconda metà del meso</w:t>
      </w:r>
      <w:r w:rsidRPr="00455128">
        <w:rPr>
          <w:rFonts w:ascii="Verdana" w:hAnsi="Verdana"/>
          <w:sz w:val="18"/>
          <w:szCs w:val="18"/>
        </w:rPr>
        <w:softHyphen/>
        <w:t>carpo.</w:t>
      </w:r>
    </w:p>
    <w:p w:rsidR="00B639F2" w:rsidRPr="00455128" w:rsidRDefault="00B639F2" w:rsidP="002524AB">
      <w:pPr>
        <w:rPr>
          <w:rFonts w:ascii="Verdana" w:hAnsi="Verdana"/>
          <w:sz w:val="18"/>
          <w:szCs w:val="18"/>
        </w:rPr>
      </w:pPr>
    </w:p>
    <w:p w:rsidR="00D12ECE" w:rsidRDefault="00D12ECE" w:rsidP="002524AB">
      <w:pPr>
        <w:rPr>
          <w:rFonts w:ascii="Verdana" w:hAnsi="Verdana"/>
          <w:b/>
          <w:sz w:val="18"/>
          <w:szCs w:val="18"/>
        </w:rPr>
      </w:pPr>
      <w:r>
        <w:rPr>
          <w:rFonts w:ascii="Verdana" w:hAnsi="Verdana"/>
          <w:b/>
          <w:sz w:val="18"/>
          <w:szCs w:val="18"/>
        </w:rPr>
        <w:t>VIVAI</w:t>
      </w:r>
    </w:p>
    <w:p w:rsidR="00D12ECE" w:rsidRDefault="00D12ECE" w:rsidP="002524AB">
      <w:pPr>
        <w:rPr>
          <w:rFonts w:ascii="Verdana" w:hAnsi="Verdana"/>
          <w:b/>
          <w:sz w:val="18"/>
          <w:szCs w:val="18"/>
        </w:rPr>
      </w:pPr>
    </w:p>
    <w:p w:rsidR="00D12ECE" w:rsidRDefault="00D12ECE" w:rsidP="00126C74">
      <w:pPr>
        <w:pStyle w:val="Paragrafoelenco"/>
        <w:numPr>
          <w:ilvl w:val="0"/>
          <w:numId w:val="95"/>
        </w:numPr>
        <w:ind w:left="426" w:hanging="426"/>
        <w:rPr>
          <w:rFonts w:ascii="Verdana" w:hAnsi="Verdana"/>
          <w:b/>
          <w:sz w:val="18"/>
          <w:szCs w:val="18"/>
        </w:rPr>
      </w:pPr>
      <w:r w:rsidRPr="00D12ECE">
        <w:rPr>
          <w:rFonts w:ascii="Verdana" w:hAnsi="Verdana"/>
          <w:b/>
          <w:sz w:val="18"/>
          <w:szCs w:val="18"/>
        </w:rPr>
        <w:t>DEFINIZIONE</w:t>
      </w:r>
    </w:p>
    <w:p w:rsidR="00BC5E22" w:rsidRDefault="00BC5E22" w:rsidP="00BC5E22">
      <w:pPr>
        <w:pStyle w:val="Paragrafoelenco"/>
        <w:ind w:left="426"/>
        <w:rPr>
          <w:rFonts w:ascii="Verdana" w:hAnsi="Verdana"/>
          <w:b/>
          <w:sz w:val="18"/>
          <w:szCs w:val="18"/>
        </w:rPr>
      </w:pPr>
    </w:p>
    <w:p w:rsidR="00BC5E22" w:rsidRPr="0085020A" w:rsidRDefault="00BC5E22" w:rsidP="00BC5E22">
      <w:pPr>
        <w:rPr>
          <w:rFonts w:ascii="Verdana" w:hAnsi="Verdana"/>
          <w:sz w:val="18"/>
          <w:szCs w:val="18"/>
        </w:rPr>
      </w:pPr>
      <w:r w:rsidRPr="0085020A">
        <w:rPr>
          <w:rFonts w:ascii="Verdana" w:hAnsi="Verdana"/>
          <w:sz w:val="18"/>
          <w:szCs w:val="18"/>
        </w:rPr>
        <w:t>Agli effetti della quantificazione del danno, si conviene tra le parti di attribuire ai termini indicati nelle tabelle per il calcolo del danno il seguente significato convenzionale:</w:t>
      </w:r>
    </w:p>
    <w:p w:rsidR="00D12ECE" w:rsidRDefault="00D12ECE" w:rsidP="002524AB">
      <w:pPr>
        <w:rPr>
          <w:rFonts w:ascii="Verdana" w:hAnsi="Verdana"/>
          <w:b/>
          <w:sz w:val="18"/>
          <w:szCs w:val="18"/>
        </w:rPr>
      </w:pPr>
    </w:p>
    <w:p w:rsidR="00FA5166" w:rsidRDefault="00FA5166" w:rsidP="002524AB">
      <w:pPr>
        <w:rPr>
          <w:rFonts w:ascii="Verdana" w:hAnsi="Verdana"/>
          <w:b/>
          <w:sz w:val="18"/>
          <w:szCs w:val="18"/>
        </w:rPr>
      </w:pPr>
    </w:p>
    <w:p w:rsidR="00FA5166" w:rsidRDefault="00FA5166" w:rsidP="002524AB">
      <w:pPr>
        <w:rPr>
          <w:rFonts w:ascii="Verdana" w:hAnsi="Verdana"/>
          <w:b/>
          <w:sz w:val="18"/>
          <w:szCs w:val="18"/>
        </w:rPr>
      </w:pPr>
    </w:p>
    <w:p w:rsidR="00FA5166" w:rsidRPr="0085020A" w:rsidRDefault="00FA5166" w:rsidP="002524AB">
      <w:pPr>
        <w:rPr>
          <w:rFonts w:ascii="Verdana" w:hAnsi="Verdana"/>
          <w:b/>
          <w:sz w:val="18"/>
          <w:szCs w:val="18"/>
        </w:rPr>
      </w:pPr>
    </w:p>
    <w:p w:rsidR="00D12ECE" w:rsidRPr="0085020A" w:rsidRDefault="00D12ECE" w:rsidP="002524AB">
      <w:pPr>
        <w:rPr>
          <w:rFonts w:ascii="Verdana" w:hAnsi="Verdana"/>
          <w:b/>
          <w:sz w:val="18"/>
          <w:szCs w:val="18"/>
          <w:u w:val="single"/>
        </w:rPr>
      </w:pPr>
      <w:r w:rsidRPr="0085020A">
        <w:rPr>
          <w:rFonts w:ascii="Verdana" w:hAnsi="Verdana"/>
          <w:b/>
          <w:sz w:val="18"/>
          <w:szCs w:val="18"/>
          <w:u w:val="single"/>
        </w:rPr>
        <w:t>VIVAI DI TUTTE LE TIPOLOGIE</w:t>
      </w:r>
      <w:r w:rsidR="00BC5E22" w:rsidRPr="0085020A">
        <w:rPr>
          <w:rFonts w:ascii="Verdana" w:hAnsi="Verdana"/>
          <w:b/>
          <w:sz w:val="18"/>
          <w:szCs w:val="18"/>
          <w:u w:val="single"/>
        </w:rPr>
        <w:t xml:space="preserve"> (COMPRESE LE BARBATELLE)</w:t>
      </w:r>
    </w:p>
    <w:p w:rsidR="00D12ECE" w:rsidRPr="0085020A" w:rsidRDefault="00D12ECE" w:rsidP="002524AB">
      <w:pPr>
        <w:rPr>
          <w:rFonts w:ascii="Verdana" w:hAnsi="Verdana"/>
          <w:b/>
          <w:sz w:val="18"/>
          <w:szCs w:val="18"/>
          <w:u w:val="single"/>
        </w:rPr>
      </w:pPr>
    </w:p>
    <w:p w:rsidR="00BC5E22" w:rsidRPr="0085020A" w:rsidRDefault="00BC5E22" w:rsidP="00BC5E22">
      <w:pPr>
        <w:rPr>
          <w:rFonts w:ascii="Verdana" w:hAnsi="Verdana"/>
          <w:sz w:val="18"/>
          <w:szCs w:val="18"/>
        </w:rPr>
      </w:pPr>
      <w:r w:rsidRPr="0085020A">
        <w:rPr>
          <w:rFonts w:ascii="Verdana" w:hAnsi="Verdana"/>
          <w:b/>
          <w:sz w:val="18"/>
          <w:szCs w:val="18"/>
        </w:rPr>
        <w:t>Lesione:</w:t>
      </w:r>
      <w:r w:rsidRPr="0085020A">
        <w:rPr>
          <w:rFonts w:ascii="Verdana" w:hAnsi="Verdana"/>
          <w:sz w:val="18"/>
          <w:szCs w:val="18"/>
        </w:rPr>
        <w:t xml:space="preserve"> L’effetto del danno grandine </w:t>
      </w:r>
      <w:r w:rsidR="00C71283">
        <w:rPr>
          <w:rFonts w:ascii="Verdana" w:hAnsi="Verdana"/>
          <w:sz w:val="18"/>
          <w:szCs w:val="18"/>
        </w:rPr>
        <w:t>con</w:t>
      </w:r>
      <w:r w:rsidRPr="0085020A">
        <w:rPr>
          <w:rFonts w:ascii="Verdana" w:hAnsi="Verdana"/>
          <w:sz w:val="18"/>
          <w:szCs w:val="18"/>
        </w:rPr>
        <w:t xml:space="preserve"> rimarginazione dei tessuti</w:t>
      </w:r>
      <w:r w:rsidR="00C71283">
        <w:rPr>
          <w:rFonts w:ascii="Verdana" w:hAnsi="Verdana"/>
          <w:sz w:val="18"/>
          <w:szCs w:val="18"/>
        </w:rPr>
        <w:t xml:space="preserve">, in cui pertanto non è visibile il cambio </w:t>
      </w:r>
    </w:p>
    <w:p w:rsidR="00BC5E22" w:rsidRPr="0085020A" w:rsidRDefault="00BC5E22" w:rsidP="00BC5E22">
      <w:pPr>
        <w:rPr>
          <w:rFonts w:ascii="Verdana" w:hAnsi="Verdana"/>
          <w:sz w:val="18"/>
          <w:szCs w:val="18"/>
        </w:rPr>
      </w:pPr>
    </w:p>
    <w:p w:rsidR="00D12ECE" w:rsidRPr="0085020A" w:rsidRDefault="00BC5E22" w:rsidP="002524AB">
      <w:pPr>
        <w:rPr>
          <w:rFonts w:ascii="Verdana" w:hAnsi="Verdana"/>
          <w:sz w:val="18"/>
          <w:szCs w:val="18"/>
        </w:rPr>
      </w:pPr>
      <w:r w:rsidRPr="0085020A">
        <w:rPr>
          <w:rFonts w:ascii="Verdana" w:hAnsi="Verdana"/>
          <w:b/>
          <w:sz w:val="18"/>
          <w:szCs w:val="18"/>
        </w:rPr>
        <w:t>Lacerazione</w:t>
      </w:r>
      <w:r w:rsidRPr="0085020A">
        <w:rPr>
          <w:rFonts w:ascii="Verdana" w:hAnsi="Verdana"/>
          <w:sz w:val="18"/>
          <w:szCs w:val="18"/>
        </w:rPr>
        <w:t>: L’effetto del danno grandine senza rimarginazione dei tessuti</w:t>
      </w:r>
      <w:r w:rsidR="00C71283">
        <w:rPr>
          <w:rFonts w:ascii="Verdana" w:hAnsi="Verdana"/>
          <w:sz w:val="18"/>
          <w:szCs w:val="18"/>
        </w:rPr>
        <w:t xml:space="preserve"> </w:t>
      </w:r>
      <w:r w:rsidR="00C71283" w:rsidRPr="006B1B92">
        <w:rPr>
          <w:rFonts w:ascii="Verdana" w:hAnsi="Verdana"/>
          <w:sz w:val="18"/>
          <w:szCs w:val="18"/>
        </w:rPr>
        <w:t xml:space="preserve">e con </w:t>
      </w:r>
      <w:r w:rsidR="006B1B92">
        <w:rPr>
          <w:rFonts w:ascii="Verdana" w:hAnsi="Verdana"/>
          <w:sz w:val="18"/>
          <w:szCs w:val="18"/>
        </w:rPr>
        <w:t>cambio visibile</w:t>
      </w:r>
    </w:p>
    <w:p w:rsidR="00D12ECE" w:rsidRPr="0085020A" w:rsidRDefault="00D12ECE" w:rsidP="002524AB">
      <w:pPr>
        <w:rPr>
          <w:rFonts w:ascii="Verdana" w:hAnsi="Verdana"/>
          <w:b/>
          <w:sz w:val="18"/>
          <w:szCs w:val="18"/>
          <w:u w:val="single"/>
        </w:rPr>
      </w:pPr>
    </w:p>
    <w:p w:rsidR="00D12ECE" w:rsidRPr="0085020A" w:rsidRDefault="00D12ECE" w:rsidP="00126C74">
      <w:pPr>
        <w:pStyle w:val="Paragrafoelenco"/>
        <w:numPr>
          <w:ilvl w:val="0"/>
          <w:numId w:val="95"/>
        </w:numPr>
        <w:ind w:left="426" w:hanging="426"/>
        <w:rPr>
          <w:rFonts w:ascii="Verdana" w:hAnsi="Verdana"/>
          <w:b/>
          <w:sz w:val="18"/>
          <w:szCs w:val="18"/>
        </w:rPr>
      </w:pPr>
      <w:r w:rsidRPr="0085020A">
        <w:rPr>
          <w:rFonts w:ascii="Verdana" w:hAnsi="Verdana"/>
          <w:b/>
          <w:sz w:val="18"/>
          <w:szCs w:val="18"/>
        </w:rPr>
        <w:t>FREQUENZA</w:t>
      </w:r>
    </w:p>
    <w:p w:rsidR="00D12ECE" w:rsidRPr="0085020A" w:rsidRDefault="00D12ECE" w:rsidP="002524AB">
      <w:pPr>
        <w:rPr>
          <w:rFonts w:ascii="Verdana" w:hAnsi="Verdana"/>
          <w:b/>
          <w:sz w:val="18"/>
          <w:szCs w:val="18"/>
          <w:u w:val="single"/>
        </w:rPr>
      </w:pPr>
    </w:p>
    <w:p w:rsidR="00B639F2" w:rsidRPr="0085020A" w:rsidRDefault="00B639F2" w:rsidP="002524AB">
      <w:pPr>
        <w:rPr>
          <w:rFonts w:ascii="Verdana" w:hAnsi="Verdana"/>
          <w:b/>
          <w:sz w:val="18"/>
          <w:szCs w:val="18"/>
          <w:u w:val="single"/>
        </w:rPr>
      </w:pPr>
      <w:r w:rsidRPr="0085020A">
        <w:rPr>
          <w:rFonts w:ascii="Verdana" w:hAnsi="Verdana"/>
          <w:b/>
          <w:sz w:val="18"/>
          <w:szCs w:val="18"/>
          <w:u w:val="single"/>
        </w:rPr>
        <w:t>VIVAI</w:t>
      </w:r>
      <w:r w:rsidR="00D12ECE" w:rsidRPr="0085020A">
        <w:rPr>
          <w:rFonts w:ascii="Verdana" w:hAnsi="Verdana"/>
          <w:b/>
          <w:sz w:val="18"/>
          <w:szCs w:val="18"/>
          <w:u w:val="single"/>
        </w:rPr>
        <w:t xml:space="preserve"> di PIANTE DA FRUTTO</w:t>
      </w:r>
    </w:p>
    <w:p w:rsidR="00B639F2" w:rsidRPr="0085020A" w:rsidRDefault="00B639F2" w:rsidP="002524AB">
      <w:pPr>
        <w:rPr>
          <w:rFonts w:ascii="Verdana" w:hAnsi="Verdana"/>
          <w:sz w:val="18"/>
          <w:szCs w:val="18"/>
        </w:rPr>
      </w:pPr>
    </w:p>
    <w:p w:rsidR="00B639F2" w:rsidRPr="0085020A" w:rsidRDefault="00B639F2" w:rsidP="002524AB">
      <w:pPr>
        <w:rPr>
          <w:rFonts w:ascii="Verdana" w:hAnsi="Verdana"/>
          <w:sz w:val="18"/>
          <w:szCs w:val="18"/>
        </w:rPr>
      </w:pPr>
      <w:r w:rsidRPr="0085020A">
        <w:rPr>
          <w:rFonts w:ascii="Verdana" w:hAnsi="Verdana"/>
          <w:sz w:val="18"/>
          <w:szCs w:val="18"/>
        </w:rPr>
        <w:t xml:space="preserve">Il numero delle lesioni o delle lacerazioni </w:t>
      </w:r>
      <w:r w:rsidR="00EA51A1">
        <w:rPr>
          <w:rFonts w:ascii="Verdana" w:hAnsi="Verdana"/>
          <w:sz w:val="18"/>
          <w:szCs w:val="18"/>
        </w:rPr>
        <w:t>per vivai di drupacee e pioppelle è riferito al fusto, all’intera pianta per le pomacee</w:t>
      </w:r>
    </w:p>
    <w:p w:rsidR="00B639F2" w:rsidRPr="0085020A" w:rsidRDefault="00B639F2" w:rsidP="002524AB">
      <w:pPr>
        <w:rPr>
          <w:rFonts w:ascii="Verdana" w:hAnsi="Verdana"/>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551"/>
      </w:tblGrid>
      <w:tr w:rsidR="00B639F2" w:rsidRPr="0085020A" w:rsidTr="0082158E">
        <w:tc>
          <w:tcPr>
            <w:tcW w:w="2694" w:type="dxa"/>
            <w:shd w:val="clear" w:color="auto" w:fill="auto"/>
            <w:vAlign w:val="center"/>
          </w:tcPr>
          <w:p w:rsidR="00B639F2" w:rsidRPr="0085020A" w:rsidRDefault="00B639F2" w:rsidP="00ED1975">
            <w:pPr>
              <w:jc w:val="left"/>
              <w:rPr>
                <w:rFonts w:ascii="Verdana" w:hAnsi="Verdana"/>
                <w:sz w:val="18"/>
                <w:szCs w:val="18"/>
              </w:rPr>
            </w:pPr>
          </w:p>
        </w:tc>
        <w:tc>
          <w:tcPr>
            <w:tcW w:w="2551" w:type="dxa"/>
            <w:shd w:val="clear" w:color="auto" w:fill="auto"/>
          </w:tcPr>
          <w:p w:rsidR="00B639F2" w:rsidRPr="0085020A" w:rsidRDefault="00B639F2" w:rsidP="002524AB">
            <w:pPr>
              <w:rPr>
                <w:rFonts w:ascii="Verdana" w:hAnsi="Verdana"/>
                <w:b/>
                <w:sz w:val="18"/>
                <w:szCs w:val="18"/>
              </w:rPr>
            </w:pPr>
            <w:r w:rsidRPr="0085020A">
              <w:rPr>
                <w:rFonts w:ascii="Verdana" w:hAnsi="Verdana"/>
                <w:b/>
                <w:sz w:val="18"/>
                <w:szCs w:val="18"/>
              </w:rPr>
              <w:t>Lesioni / Lacerazioni</w:t>
            </w:r>
          </w:p>
        </w:tc>
      </w:tr>
      <w:tr w:rsidR="00B639F2" w:rsidRPr="0085020A" w:rsidTr="0082158E">
        <w:tc>
          <w:tcPr>
            <w:tcW w:w="2694" w:type="dxa"/>
            <w:shd w:val="clear" w:color="auto" w:fill="auto"/>
            <w:vAlign w:val="center"/>
          </w:tcPr>
          <w:p w:rsidR="00B639F2" w:rsidRPr="0085020A" w:rsidRDefault="00B639F2" w:rsidP="00ED1975">
            <w:pPr>
              <w:jc w:val="left"/>
              <w:rPr>
                <w:rFonts w:ascii="Verdana" w:hAnsi="Verdana"/>
                <w:sz w:val="18"/>
                <w:szCs w:val="18"/>
              </w:rPr>
            </w:pPr>
            <w:r w:rsidRPr="0085020A">
              <w:rPr>
                <w:rFonts w:ascii="Verdana" w:hAnsi="Verdana"/>
                <w:sz w:val="18"/>
                <w:szCs w:val="18"/>
              </w:rPr>
              <w:t>RADA:</w:t>
            </w:r>
          </w:p>
        </w:tc>
        <w:tc>
          <w:tcPr>
            <w:tcW w:w="2551" w:type="dxa"/>
            <w:shd w:val="clear" w:color="auto" w:fill="auto"/>
          </w:tcPr>
          <w:p w:rsidR="00B639F2" w:rsidRPr="0085020A" w:rsidRDefault="00B639F2" w:rsidP="002524AB">
            <w:pPr>
              <w:rPr>
                <w:rFonts w:ascii="Verdana" w:hAnsi="Verdana"/>
                <w:sz w:val="18"/>
                <w:szCs w:val="18"/>
              </w:rPr>
            </w:pPr>
            <w:r w:rsidRPr="0085020A">
              <w:rPr>
                <w:rFonts w:ascii="Verdana" w:hAnsi="Verdana"/>
                <w:sz w:val="18"/>
                <w:szCs w:val="18"/>
              </w:rPr>
              <w:t>Fino a 7</w:t>
            </w:r>
          </w:p>
        </w:tc>
      </w:tr>
      <w:tr w:rsidR="00B639F2" w:rsidRPr="0085020A" w:rsidTr="0082158E">
        <w:tc>
          <w:tcPr>
            <w:tcW w:w="2694" w:type="dxa"/>
            <w:shd w:val="clear" w:color="auto" w:fill="auto"/>
            <w:vAlign w:val="center"/>
          </w:tcPr>
          <w:p w:rsidR="00B639F2" w:rsidRPr="0085020A" w:rsidRDefault="00B639F2" w:rsidP="00ED1975">
            <w:pPr>
              <w:jc w:val="left"/>
              <w:rPr>
                <w:rFonts w:ascii="Verdana" w:hAnsi="Verdana"/>
                <w:sz w:val="18"/>
                <w:szCs w:val="18"/>
              </w:rPr>
            </w:pPr>
            <w:r w:rsidRPr="0085020A">
              <w:rPr>
                <w:rFonts w:ascii="Verdana" w:hAnsi="Verdana"/>
                <w:sz w:val="18"/>
                <w:szCs w:val="18"/>
              </w:rPr>
              <w:t>QUALCHE:</w:t>
            </w:r>
          </w:p>
        </w:tc>
        <w:tc>
          <w:tcPr>
            <w:tcW w:w="2551" w:type="dxa"/>
            <w:shd w:val="clear" w:color="auto" w:fill="auto"/>
          </w:tcPr>
          <w:p w:rsidR="00B639F2" w:rsidRPr="0085020A" w:rsidRDefault="00B639F2" w:rsidP="002524AB">
            <w:pPr>
              <w:rPr>
                <w:rFonts w:ascii="Verdana" w:hAnsi="Verdana"/>
                <w:sz w:val="18"/>
                <w:szCs w:val="18"/>
              </w:rPr>
            </w:pPr>
            <w:r w:rsidRPr="0085020A">
              <w:rPr>
                <w:rFonts w:ascii="Verdana" w:hAnsi="Verdana"/>
                <w:sz w:val="18"/>
                <w:szCs w:val="18"/>
              </w:rPr>
              <w:t>Da 8 fino 12</w:t>
            </w:r>
          </w:p>
        </w:tc>
      </w:tr>
      <w:tr w:rsidR="00B639F2" w:rsidRPr="0085020A" w:rsidTr="0082158E">
        <w:tc>
          <w:tcPr>
            <w:tcW w:w="2694" w:type="dxa"/>
            <w:shd w:val="clear" w:color="auto" w:fill="auto"/>
            <w:vAlign w:val="center"/>
          </w:tcPr>
          <w:p w:rsidR="00B639F2" w:rsidRPr="0085020A" w:rsidRDefault="00B639F2" w:rsidP="00ED1975">
            <w:pPr>
              <w:jc w:val="left"/>
              <w:rPr>
                <w:rFonts w:ascii="Verdana" w:hAnsi="Verdana"/>
                <w:sz w:val="18"/>
                <w:szCs w:val="18"/>
              </w:rPr>
            </w:pPr>
            <w:r w:rsidRPr="0085020A">
              <w:rPr>
                <w:rFonts w:ascii="Verdana" w:hAnsi="Verdana"/>
                <w:sz w:val="18"/>
                <w:szCs w:val="18"/>
              </w:rPr>
              <w:t>NUMEROSE</w:t>
            </w:r>
            <w:r w:rsidR="00FE4DFF">
              <w:rPr>
                <w:rFonts w:ascii="Verdana" w:hAnsi="Verdana"/>
                <w:sz w:val="18"/>
                <w:szCs w:val="18"/>
              </w:rPr>
              <w:t xml:space="preserve"> (PIU’)</w:t>
            </w:r>
            <w:r w:rsidRPr="0085020A">
              <w:rPr>
                <w:rFonts w:ascii="Verdana" w:hAnsi="Verdana"/>
                <w:sz w:val="18"/>
                <w:szCs w:val="18"/>
              </w:rPr>
              <w:t>:</w:t>
            </w:r>
          </w:p>
        </w:tc>
        <w:tc>
          <w:tcPr>
            <w:tcW w:w="2551" w:type="dxa"/>
            <w:shd w:val="clear" w:color="auto" w:fill="auto"/>
          </w:tcPr>
          <w:p w:rsidR="00B639F2" w:rsidRPr="0085020A" w:rsidRDefault="00B639F2" w:rsidP="002524AB">
            <w:pPr>
              <w:rPr>
                <w:rFonts w:ascii="Verdana" w:hAnsi="Verdana"/>
                <w:sz w:val="18"/>
                <w:szCs w:val="18"/>
              </w:rPr>
            </w:pPr>
            <w:r w:rsidRPr="0085020A">
              <w:rPr>
                <w:rFonts w:ascii="Verdana" w:hAnsi="Verdana"/>
                <w:sz w:val="18"/>
                <w:szCs w:val="18"/>
              </w:rPr>
              <w:t>Oltre 12</w:t>
            </w:r>
          </w:p>
        </w:tc>
      </w:tr>
    </w:tbl>
    <w:p w:rsidR="00B639F2" w:rsidRPr="0085020A" w:rsidRDefault="00B639F2" w:rsidP="002524AB">
      <w:pPr>
        <w:rPr>
          <w:rFonts w:ascii="Verdana" w:hAnsi="Verdana"/>
          <w:sz w:val="18"/>
          <w:szCs w:val="18"/>
        </w:rPr>
      </w:pPr>
    </w:p>
    <w:p w:rsidR="00B639F2" w:rsidRPr="0085020A" w:rsidRDefault="00B639F2" w:rsidP="005624E4">
      <w:pPr>
        <w:sectPr w:rsidR="00B639F2" w:rsidRPr="0085020A" w:rsidSect="00507C3A">
          <w:headerReference w:type="default" r:id="rId12"/>
          <w:pgSz w:w="11906" w:h="16838"/>
          <w:pgMar w:top="1644" w:right="1134" w:bottom="1560" w:left="1134" w:header="709" w:footer="850" w:gutter="0"/>
          <w:cols w:space="708"/>
          <w:docGrid w:linePitch="360"/>
        </w:sectPr>
      </w:pPr>
    </w:p>
    <w:p w:rsidR="00D12ECE" w:rsidRPr="0085020A" w:rsidRDefault="00D12ECE" w:rsidP="005624E4">
      <w:pPr>
        <w:rPr>
          <w:rFonts w:ascii="Verdana" w:hAnsi="Verdana"/>
          <w:b/>
          <w:sz w:val="18"/>
          <w:szCs w:val="18"/>
          <w:u w:val="single"/>
        </w:rPr>
      </w:pPr>
      <w:r w:rsidRPr="0085020A">
        <w:rPr>
          <w:rFonts w:ascii="Verdana" w:hAnsi="Verdana"/>
          <w:b/>
          <w:sz w:val="18"/>
          <w:szCs w:val="18"/>
          <w:u w:val="single"/>
        </w:rPr>
        <w:lastRenderedPageBreak/>
        <w:t>VIVAI DI PIOPPELLE</w:t>
      </w:r>
    </w:p>
    <w:p w:rsidR="00D12ECE" w:rsidRPr="0085020A" w:rsidRDefault="00D12ECE" w:rsidP="005624E4">
      <w:pPr>
        <w:rPr>
          <w:rFonts w:ascii="Verdana" w:hAnsi="Verdana"/>
          <w:b/>
          <w:sz w:val="18"/>
          <w:szCs w:val="1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551"/>
      </w:tblGrid>
      <w:tr w:rsidR="00D12ECE" w:rsidRPr="0085020A" w:rsidTr="00411273">
        <w:tc>
          <w:tcPr>
            <w:tcW w:w="2694" w:type="dxa"/>
            <w:shd w:val="clear" w:color="auto" w:fill="auto"/>
            <w:vAlign w:val="center"/>
          </w:tcPr>
          <w:p w:rsidR="00D12ECE" w:rsidRPr="0085020A" w:rsidRDefault="00D12ECE" w:rsidP="00411273">
            <w:pPr>
              <w:jc w:val="left"/>
              <w:rPr>
                <w:rFonts w:ascii="Verdana" w:hAnsi="Verdana"/>
                <w:sz w:val="18"/>
                <w:szCs w:val="18"/>
              </w:rPr>
            </w:pPr>
          </w:p>
        </w:tc>
        <w:tc>
          <w:tcPr>
            <w:tcW w:w="2551" w:type="dxa"/>
            <w:shd w:val="clear" w:color="auto" w:fill="auto"/>
          </w:tcPr>
          <w:p w:rsidR="00D12ECE" w:rsidRPr="0085020A" w:rsidRDefault="00D12ECE" w:rsidP="00411273">
            <w:pPr>
              <w:rPr>
                <w:rFonts w:ascii="Verdana" w:hAnsi="Verdana"/>
                <w:b/>
                <w:sz w:val="18"/>
                <w:szCs w:val="18"/>
              </w:rPr>
            </w:pPr>
            <w:r w:rsidRPr="0085020A">
              <w:rPr>
                <w:rFonts w:ascii="Verdana" w:hAnsi="Verdana"/>
                <w:b/>
                <w:sz w:val="18"/>
                <w:szCs w:val="18"/>
              </w:rPr>
              <w:t>Lesioni / Lacerazioni</w:t>
            </w:r>
          </w:p>
        </w:tc>
      </w:tr>
      <w:tr w:rsidR="00D12ECE" w:rsidRPr="0085020A" w:rsidTr="00411273">
        <w:tc>
          <w:tcPr>
            <w:tcW w:w="2694" w:type="dxa"/>
            <w:shd w:val="clear" w:color="auto" w:fill="auto"/>
            <w:vAlign w:val="center"/>
          </w:tcPr>
          <w:p w:rsidR="00D12ECE" w:rsidRPr="0085020A" w:rsidRDefault="00D12ECE" w:rsidP="00411273">
            <w:pPr>
              <w:jc w:val="left"/>
              <w:rPr>
                <w:rFonts w:ascii="Verdana" w:hAnsi="Verdana"/>
                <w:sz w:val="18"/>
                <w:szCs w:val="18"/>
              </w:rPr>
            </w:pPr>
            <w:r w:rsidRPr="0085020A">
              <w:rPr>
                <w:rFonts w:ascii="Verdana" w:hAnsi="Verdana"/>
                <w:sz w:val="18"/>
                <w:szCs w:val="18"/>
              </w:rPr>
              <w:t>RADA:</w:t>
            </w:r>
          </w:p>
        </w:tc>
        <w:tc>
          <w:tcPr>
            <w:tcW w:w="2551" w:type="dxa"/>
            <w:shd w:val="clear" w:color="auto" w:fill="auto"/>
          </w:tcPr>
          <w:p w:rsidR="00D12ECE" w:rsidRPr="0085020A" w:rsidRDefault="00D12ECE" w:rsidP="00411273">
            <w:pPr>
              <w:rPr>
                <w:rFonts w:ascii="Verdana" w:hAnsi="Verdana"/>
                <w:sz w:val="18"/>
                <w:szCs w:val="18"/>
              </w:rPr>
            </w:pPr>
            <w:r w:rsidRPr="0085020A">
              <w:rPr>
                <w:rFonts w:ascii="Verdana" w:hAnsi="Verdana"/>
                <w:sz w:val="18"/>
                <w:szCs w:val="18"/>
              </w:rPr>
              <w:t>Fino a 14</w:t>
            </w:r>
          </w:p>
        </w:tc>
      </w:tr>
      <w:tr w:rsidR="00D12ECE" w:rsidRPr="0085020A" w:rsidTr="00411273">
        <w:tc>
          <w:tcPr>
            <w:tcW w:w="2694" w:type="dxa"/>
            <w:shd w:val="clear" w:color="auto" w:fill="auto"/>
            <w:vAlign w:val="center"/>
          </w:tcPr>
          <w:p w:rsidR="00D12ECE" w:rsidRPr="0085020A" w:rsidRDefault="00D12ECE" w:rsidP="00411273">
            <w:pPr>
              <w:jc w:val="left"/>
              <w:rPr>
                <w:rFonts w:ascii="Verdana" w:hAnsi="Verdana"/>
                <w:sz w:val="18"/>
                <w:szCs w:val="18"/>
              </w:rPr>
            </w:pPr>
            <w:r w:rsidRPr="0085020A">
              <w:rPr>
                <w:rFonts w:ascii="Verdana" w:hAnsi="Verdana"/>
                <w:sz w:val="18"/>
                <w:szCs w:val="18"/>
              </w:rPr>
              <w:t>QUALCHE:</w:t>
            </w:r>
          </w:p>
        </w:tc>
        <w:tc>
          <w:tcPr>
            <w:tcW w:w="2551" w:type="dxa"/>
            <w:shd w:val="clear" w:color="auto" w:fill="auto"/>
          </w:tcPr>
          <w:p w:rsidR="00D12ECE" w:rsidRPr="0085020A" w:rsidRDefault="00D12ECE" w:rsidP="00D12ECE">
            <w:pPr>
              <w:rPr>
                <w:rFonts w:ascii="Verdana" w:hAnsi="Verdana"/>
                <w:sz w:val="18"/>
                <w:szCs w:val="18"/>
              </w:rPr>
            </w:pPr>
            <w:r w:rsidRPr="0085020A">
              <w:rPr>
                <w:rFonts w:ascii="Verdana" w:hAnsi="Verdana"/>
                <w:sz w:val="18"/>
                <w:szCs w:val="18"/>
              </w:rPr>
              <w:t>Da 15 fino 25</w:t>
            </w:r>
          </w:p>
        </w:tc>
      </w:tr>
      <w:tr w:rsidR="00D12ECE" w:rsidRPr="0085020A" w:rsidTr="00411273">
        <w:tc>
          <w:tcPr>
            <w:tcW w:w="2694" w:type="dxa"/>
            <w:shd w:val="clear" w:color="auto" w:fill="auto"/>
            <w:vAlign w:val="center"/>
          </w:tcPr>
          <w:p w:rsidR="00D12ECE" w:rsidRPr="0085020A" w:rsidRDefault="00D12ECE" w:rsidP="00411273">
            <w:pPr>
              <w:jc w:val="left"/>
              <w:rPr>
                <w:rFonts w:ascii="Verdana" w:hAnsi="Verdana"/>
                <w:sz w:val="18"/>
                <w:szCs w:val="18"/>
              </w:rPr>
            </w:pPr>
            <w:r w:rsidRPr="0085020A">
              <w:rPr>
                <w:rFonts w:ascii="Verdana" w:hAnsi="Verdana"/>
                <w:sz w:val="18"/>
                <w:szCs w:val="18"/>
              </w:rPr>
              <w:t>NUMEROSE</w:t>
            </w:r>
            <w:r w:rsidR="00FE4DFF">
              <w:rPr>
                <w:rFonts w:ascii="Verdana" w:hAnsi="Verdana"/>
                <w:sz w:val="18"/>
                <w:szCs w:val="18"/>
              </w:rPr>
              <w:t xml:space="preserve"> (PIU’)</w:t>
            </w:r>
            <w:r w:rsidRPr="0085020A">
              <w:rPr>
                <w:rFonts w:ascii="Verdana" w:hAnsi="Verdana"/>
                <w:sz w:val="18"/>
                <w:szCs w:val="18"/>
              </w:rPr>
              <w:t>:</w:t>
            </w:r>
          </w:p>
        </w:tc>
        <w:tc>
          <w:tcPr>
            <w:tcW w:w="2551" w:type="dxa"/>
            <w:shd w:val="clear" w:color="auto" w:fill="auto"/>
          </w:tcPr>
          <w:p w:rsidR="00D12ECE" w:rsidRPr="0085020A" w:rsidRDefault="00D12ECE" w:rsidP="00D12ECE">
            <w:pPr>
              <w:rPr>
                <w:rFonts w:ascii="Verdana" w:hAnsi="Verdana"/>
                <w:sz w:val="18"/>
                <w:szCs w:val="18"/>
              </w:rPr>
            </w:pPr>
            <w:r w:rsidRPr="0085020A">
              <w:rPr>
                <w:rFonts w:ascii="Verdana" w:hAnsi="Verdana"/>
                <w:sz w:val="18"/>
                <w:szCs w:val="18"/>
              </w:rPr>
              <w:t>Oltre 25</w:t>
            </w:r>
          </w:p>
        </w:tc>
      </w:tr>
    </w:tbl>
    <w:p w:rsidR="00D12ECE" w:rsidRPr="0085020A" w:rsidRDefault="00D12ECE" w:rsidP="005624E4"/>
    <w:p w:rsidR="00D12ECE" w:rsidRPr="00BC5E22" w:rsidRDefault="00E23B0E" w:rsidP="00E23B0E">
      <w:pPr>
        <w:jc w:val="left"/>
        <w:rPr>
          <w:highlight w:val="yellow"/>
        </w:rPr>
      </w:pPr>
      <w:r>
        <w:rPr>
          <w:highlight w:val="yellow"/>
        </w:rPr>
        <w:br w:type="page"/>
      </w:r>
    </w:p>
    <w:p w:rsidR="00B639F2" w:rsidRDefault="00051E5E" w:rsidP="00891B29">
      <w:pPr>
        <w:pStyle w:val="Titolo1"/>
      </w:pPr>
      <w:r>
        <w:lastRenderedPageBreak/>
        <w:t>CONDIZIONI SPECIALI DI ASSICURAZIONE</w:t>
      </w:r>
    </w:p>
    <w:p w:rsidR="003F73A6" w:rsidRPr="003F73A6" w:rsidRDefault="003F73A6" w:rsidP="003F73A6"/>
    <w:p w:rsidR="00F85E5A" w:rsidRPr="00F85E5A" w:rsidRDefault="00F85E5A" w:rsidP="00F85E5A">
      <w:pPr>
        <w:pStyle w:val="Stile9"/>
        <w:rPr>
          <w:szCs w:val="18"/>
        </w:rPr>
      </w:pPr>
      <w:r>
        <w:t xml:space="preserve">Combinazioni previste tra quelle del </w:t>
      </w:r>
      <w:r w:rsidR="00A86567">
        <w:t>PGRA (Rif. punto 2 Garanzie)</w:t>
      </w:r>
    </w:p>
    <w:p w:rsidR="00F96CC5" w:rsidRDefault="00F96CC5" w:rsidP="004F29A9">
      <w:pPr>
        <w:rPr>
          <w:rFonts w:ascii="Verdana" w:hAnsi="Verdana"/>
          <w:b/>
          <w:sz w:val="18"/>
          <w:szCs w:val="18"/>
        </w:rPr>
      </w:pPr>
    </w:p>
    <w:p w:rsidR="004F29A9" w:rsidRPr="004F29A9" w:rsidRDefault="004F29A9" w:rsidP="004F29A9">
      <w:pPr>
        <w:rPr>
          <w:rFonts w:ascii="Verdana" w:hAnsi="Verdana"/>
          <w:b/>
          <w:sz w:val="18"/>
          <w:szCs w:val="18"/>
        </w:rPr>
      </w:pPr>
      <w:r w:rsidRPr="004F29A9">
        <w:rPr>
          <w:rFonts w:ascii="Verdana" w:hAnsi="Verdana"/>
          <w:b/>
          <w:sz w:val="18"/>
          <w:szCs w:val="18"/>
        </w:rPr>
        <w:t>POLIZZA M2</w:t>
      </w:r>
    </w:p>
    <w:p w:rsidR="004F29A9" w:rsidRPr="00455128" w:rsidRDefault="004F29A9" w:rsidP="004F29A9">
      <w:pPr>
        <w:rPr>
          <w:rFonts w:ascii="Verdana" w:hAnsi="Verdana"/>
          <w:sz w:val="18"/>
          <w:szCs w:val="18"/>
        </w:rPr>
      </w:pPr>
      <w:r w:rsidRPr="00455128">
        <w:rPr>
          <w:rFonts w:ascii="Verdana" w:hAnsi="Verdana"/>
          <w:b/>
          <w:sz w:val="18"/>
          <w:szCs w:val="18"/>
        </w:rPr>
        <w:t xml:space="preserve">Garanzie prestate: </w:t>
      </w:r>
      <w:r w:rsidRPr="00455128">
        <w:rPr>
          <w:rFonts w:ascii="Verdana" w:hAnsi="Verdana"/>
          <w:b/>
          <w:sz w:val="18"/>
          <w:szCs w:val="18"/>
        </w:rPr>
        <w:tab/>
      </w:r>
      <w:r w:rsidRPr="00455128">
        <w:rPr>
          <w:rFonts w:ascii="Verdana" w:hAnsi="Verdana"/>
          <w:sz w:val="18"/>
          <w:szCs w:val="18"/>
        </w:rPr>
        <w:t>GRANDINE</w:t>
      </w:r>
    </w:p>
    <w:p w:rsidR="004F29A9" w:rsidRPr="004F29A9" w:rsidRDefault="004F29A9" w:rsidP="004F29A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t>VENTI FORTI</w:t>
      </w:r>
    </w:p>
    <w:p w:rsidR="004F29A9" w:rsidRPr="004F29A9" w:rsidRDefault="004F29A9" w:rsidP="004F29A9">
      <w:pPr>
        <w:rPr>
          <w:rFonts w:ascii="Verdana" w:hAnsi="Verdana"/>
          <w:b/>
          <w:sz w:val="18"/>
          <w:szCs w:val="18"/>
        </w:rPr>
      </w:pPr>
      <w:r w:rsidRPr="004F29A9">
        <w:rPr>
          <w:rFonts w:ascii="Verdana" w:hAnsi="Verdana"/>
          <w:b/>
          <w:sz w:val="18"/>
          <w:szCs w:val="18"/>
        </w:rPr>
        <w:t>POLIZZA M3</w:t>
      </w:r>
    </w:p>
    <w:p w:rsidR="00B639F2" w:rsidRPr="00F85E5A" w:rsidRDefault="00B639F2" w:rsidP="00891B29">
      <w:pPr>
        <w:rPr>
          <w:rFonts w:ascii="Verdana" w:hAnsi="Verdana"/>
          <w:b/>
          <w:sz w:val="18"/>
          <w:szCs w:val="18"/>
        </w:rPr>
      </w:pPr>
      <w:r w:rsidRPr="00455128">
        <w:rPr>
          <w:rFonts w:ascii="Verdana" w:hAnsi="Verdana"/>
          <w:b/>
          <w:sz w:val="18"/>
          <w:szCs w:val="18"/>
        </w:rPr>
        <w:t xml:space="preserve">Garanzie prestate: </w:t>
      </w:r>
      <w:r w:rsidR="00F85E5A">
        <w:rPr>
          <w:rFonts w:ascii="Verdana" w:hAnsi="Verdana"/>
          <w:b/>
          <w:sz w:val="18"/>
          <w:szCs w:val="18"/>
        </w:rPr>
        <w:tab/>
      </w:r>
      <w:r w:rsidRPr="00455128">
        <w:rPr>
          <w:rFonts w:ascii="Verdana" w:hAnsi="Verdana"/>
          <w:sz w:val="18"/>
          <w:szCs w:val="18"/>
        </w:rPr>
        <w:t>GRANDINE</w:t>
      </w:r>
    </w:p>
    <w:p w:rsidR="00B639F2" w:rsidRPr="00455128" w:rsidRDefault="00B639F2" w:rsidP="00891B29">
      <w:pPr>
        <w:rPr>
          <w:rFonts w:ascii="Verdana" w:hAnsi="Verdana"/>
          <w:sz w:val="18"/>
          <w:szCs w:val="18"/>
        </w:rPr>
      </w:pPr>
      <w:r w:rsidRPr="00455128">
        <w:rPr>
          <w:rFonts w:ascii="Verdana" w:hAnsi="Verdana"/>
          <w:sz w:val="18"/>
          <w:szCs w:val="18"/>
        </w:rPr>
        <w:tab/>
      </w:r>
      <w:r w:rsidRPr="00455128">
        <w:rPr>
          <w:rFonts w:ascii="Verdana" w:hAnsi="Verdana"/>
          <w:sz w:val="18"/>
          <w:szCs w:val="18"/>
        </w:rPr>
        <w:tab/>
      </w:r>
      <w:r w:rsidRPr="00455128">
        <w:rPr>
          <w:rFonts w:ascii="Verdana" w:hAnsi="Verdana"/>
          <w:sz w:val="18"/>
          <w:szCs w:val="18"/>
        </w:rPr>
        <w:tab/>
        <w:t>VENTI FORTI</w:t>
      </w:r>
    </w:p>
    <w:p w:rsidR="00B639F2" w:rsidRDefault="00B639F2" w:rsidP="00891B29">
      <w:pPr>
        <w:rPr>
          <w:rFonts w:ascii="Verdana" w:hAnsi="Verdana"/>
          <w:sz w:val="18"/>
          <w:szCs w:val="18"/>
        </w:rPr>
      </w:pPr>
      <w:r w:rsidRPr="00455128">
        <w:rPr>
          <w:rFonts w:ascii="Verdana" w:hAnsi="Verdana"/>
          <w:sz w:val="18"/>
          <w:szCs w:val="18"/>
        </w:rPr>
        <w:tab/>
      </w:r>
      <w:r w:rsidRPr="00455128">
        <w:rPr>
          <w:rFonts w:ascii="Verdana" w:hAnsi="Verdana"/>
          <w:sz w:val="18"/>
          <w:szCs w:val="18"/>
        </w:rPr>
        <w:tab/>
      </w:r>
      <w:r w:rsidRPr="00455128">
        <w:rPr>
          <w:rFonts w:ascii="Verdana" w:hAnsi="Verdana"/>
          <w:sz w:val="18"/>
          <w:szCs w:val="18"/>
        </w:rPr>
        <w:tab/>
        <w:t>ECCESSO DI PIOGGIA</w:t>
      </w:r>
    </w:p>
    <w:p w:rsidR="00B639F2" w:rsidRPr="00051E5E" w:rsidRDefault="00051E5E" w:rsidP="00891B29">
      <w:pPr>
        <w:rPr>
          <w:rFonts w:ascii="Verdana" w:hAnsi="Verdana"/>
          <w:b/>
          <w:sz w:val="18"/>
          <w:szCs w:val="18"/>
        </w:rPr>
      </w:pPr>
      <w:r w:rsidRPr="00051E5E">
        <w:rPr>
          <w:rFonts w:ascii="Verdana" w:hAnsi="Verdana"/>
          <w:b/>
          <w:sz w:val="18"/>
          <w:szCs w:val="18"/>
        </w:rPr>
        <w:t>POLIZZA M6</w:t>
      </w:r>
    </w:p>
    <w:p w:rsidR="00051E5E" w:rsidRPr="00F85E5A" w:rsidRDefault="00F85E5A" w:rsidP="00891B29">
      <w:pPr>
        <w:rPr>
          <w:rFonts w:ascii="Verdana" w:hAnsi="Verdana"/>
          <w:b/>
          <w:sz w:val="18"/>
          <w:szCs w:val="18"/>
        </w:rPr>
      </w:pPr>
      <w:r>
        <w:rPr>
          <w:rFonts w:ascii="Verdana" w:hAnsi="Verdana"/>
          <w:b/>
          <w:sz w:val="18"/>
          <w:szCs w:val="18"/>
        </w:rPr>
        <w:t>Garanzie prestate:</w:t>
      </w:r>
      <w:r>
        <w:rPr>
          <w:rFonts w:ascii="Verdana" w:hAnsi="Verdana"/>
          <w:b/>
          <w:sz w:val="18"/>
          <w:szCs w:val="18"/>
        </w:rPr>
        <w:tab/>
      </w:r>
      <w:r w:rsidR="00051E5E">
        <w:rPr>
          <w:rFonts w:ascii="Verdana" w:hAnsi="Verdana"/>
          <w:sz w:val="18"/>
          <w:szCs w:val="18"/>
        </w:rPr>
        <w:t>GELO</w:t>
      </w:r>
    </w:p>
    <w:p w:rsidR="00051E5E" w:rsidRDefault="00051E5E" w:rsidP="00891B2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t>SICCITA’</w:t>
      </w:r>
    </w:p>
    <w:p w:rsidR="00051E5E" w:rsidRDefault="00051E5E" w:rsidP="00891B2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t>ALLUVIONE</w:t>
      </w:r>
    </w:p>
    <w:p w:rsidR="00051E5E" w:rsidRDefault="00051E5E" w:rsidP="00051E5E">
      <w:pPr>
        <w:ind w:left="1418" w:firstLine="709"/>
        <w:rPr>
          <w:rFonts w:ascii="Verdana" w:hAnsi="Verdana"/>
          <w:sz w:val="18"/>
          <w:szCs w:val="18"/>
        </w:rPr>
      </w:pPr>
      <w:r>
        <w:rPr>
          <w:rFonts w:ascii="Verdana" w:hAnsi="Verdana"/>
          <w:sz w:val="18"/>
          <w:szCs w:val="18"/>
        </w:rPr>
        <w:t>GRANDINE</w:t>
      </w:r>
    </w:p>
    <w:p w:rsidR="00051E5E" w:rsidRDefault="00051E5E" w:rsidP="00891B2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t>VENTI FORTI</w:t>
      </w:r>
    </w:p>
    <w:p w:rsidR="00F85E5A" w:rsidRDefault="00051E5E" w:rsidP="00891B2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t>ECCESSO DI PIOGGIA</w:t>
      </w:r>
    </w:p>
    <w:p w:rsidR="00F85E5A" w:rsidRPr="00F85E5A" w:rsidRDefault="00F85E5A" w:rsidP="00891B29">
      <w:pPr>
        <w:rPr>
          <w:rFonts w:ascii="Verdana" w:hAnsi="Verdana"/>
          <w:b/>
          <w:sz w:val="18"/>
          <w:szCs w:val="18"/>
        </w:rPr>
      </w:pPr>
      <w:r w:rsidRPr="00F85E5A">
        <w:rPr>
          <w:rFonts w:ascii="Verdana" w:hAnsi="Verdana"/>
          <w:b/>
          <w:sz w:val="18"/>
          <w:szCs w:val="18"/>
        </w:rPr>
        <w:t>POLIZZA M9</w:t>
      </w:r>
    </w:p>
    <w:p w:rsidR="00F85E5A" w:rsidRDefault="00F85E5A" w:rsidP="00891B29">
      <w:pPr>
        <w:rPr>
          <w:rFonts w:ascii="Verdana" w:hAnsi="Verdana"/>
          <w:sz w:val="18"/>
          <w:szCs w:val="18"/>
        </w:rPr>
      </w:pPr>
      <w:r w:rsidRPr="00F85E5A">
        <w:rPr>
          <w:rFonts w:ascii="Verdana" w:hAnsi="Verdana"/>
          <w:b/>
          <w:sz w:val="18"/>
          <w:szCs w:val="18"/>
        </w:rPr>
        <w:t>Garanzie prestate:</w:t>
      </w:r>
      <w:r>
        <w:rPr>
          <w:rFonts w:ascii="Verdana" w:hAnsi="Verdana"/>
          <w:sz w:val="18"/>
          <w:szCs w:val="18"/>
        </w:rPr>
        <w:tab/>
        <w:t>GELO</w:t>
      </w:r>
    </w:p>
    <w:p w:rsidR="00F85E5A" w:rsidRDefault="00F85E5A" w:rsidP="00891B2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t>SICCITA’</w:t>
      </w:r>
    </w:p>
    <w:p w:rsidR="00F85E5A" w:rsidRDefault="00F85E5A" w:rsidP="00891B2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t>ALLUVIONE</w:t>
      </w:r>
    </w:p>
    <w:p w:rsidR="00F85E5A" w:rsidRDefault="00F85E5A" w:rsidP="00891B2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t>GRANDINE</w:t>
      </w:r>
    </w:p>
    <w:p w:rsidR="00F85E5A" w:rsidRDefault="00F85E5A" w:rsidP="00891B2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t>VENTI FORTI</w:t>
      </w:r>
    </w:p>
    <w:p w:rsidR="00F85E5A" w:rsidRDefault="00F85E5A" w:rsidP="00891B2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t>ECCESSO PIOGGIA</w:t>
      </w:r>
    </w:p>
    <w:p w:rsidR="00F85E5A" w:rsidRDefault="00F85E5A" w:rsidP="00891B2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t>ECCESSO NEVE</w:t>
      </w:r>
    </w:p>
    <w:p w:rsidR="00F85E5A" w:rsidRDefault="00F85E5A" w:rsidP="00891B2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t>COLPO DI SOLE E VENTO CALDO</w:t>
      </w:r>
    </w:p>
    <w:p w:rsidR="00F85E5A" w:rsidRDefault="00F85E5A" w:rsidP="00891B29">
      <w:pPr>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t>SBALZO TERMICO</w:t>
      </w:r>
    </w:p>
    <w:p w:rsidR="00F85E5A" w:rsidRPr="00051E5E" w:rsidRDefault="00F85E5A" w:rsidP="00891B29">
      <w:pPr>
        <w:rPr>
          <w:rFonts w:ascii="Verdana" w:hAnsi="Verdana"/>
          <w:sz w:val="18"/>
          <w:szCs w:val="18"/>
        </w:rPr>
      </w:pPr>
    </w:p>
    <w:p w:rsidR="00F96CC5" w:rsidRDefault="00F96CC5" w:rsidP="00891B29">
      <w:pPr>
        <w:rPr>
          <w:rFonts w:ascii="Verdana" w:hAnsi="Verdana"/>
          <w:sz w:val="18"/>
          <w:szCs w:val="18"/>
        </w:rPr>
      </w:pPr>
    </w:p>
    <w:p w:rsidR="00F226EE" w:rsidRDefault="00F226EE" w:rsidP="00891B29">
      <w:pPr>
        <w:rPr>
          <w:rFonts w:ascii="Verdana" w:hAnsi="Verdana"/>
          <w:sz w:val="18"/>
          <w:szCs w:val="18"/>
        </w:rPr>
      </w:pPr>
      <w:r>
        <w:rPr>
          <w:rFonts w:ascii="Verdana" w:hAnsi="Verdana"/>
          <w:sz w:val="18"/>
          <w:szCs w:val="18"/>
        </w:rPr>
        <w:t xml:space="preserve">Combinazioni diverse da quelle sopra elencate </w:t>
      </w:r>
      <w:r w:rsidR="000F764D">
        <w:rPr>
          <w:rFonts w:ascii="Verdana" w:hAnsi="Verdana"/>
          <w:sz w:val="18"/>
          <w:szCs w:val="18"/>
        </w:rPr>
        <w:t xml:space="preserve">sono previste esclusivamente su </w:t>
      </w:r>
      <w:r>
        <w:rPr>
          <w:rFonts w:ascii="Verdana" w:hAnsi="Verdana"/>
          <w:sz w:val="18"/>
          <w:szCs w:val="18"/>
        </w:rPr>
        <w:t>autorizzazione della Direzione.</w:t>
      </w:r>
    </w:p>
    <w:p w:rsidR="00F226EE" w:rsidRDefault="00F226EE" w:rsidP="00891B29">
      <w:pPr>
        <w:rPr>
          <w:rFonts w:ascii="Verdana" w:hAnsi="Verdana"/>
          <w:sz w:val="18"/>
          <w:szCs w:val="18"/>
        </w:rPr>
      </w:pPr>
    </w:p>
    <w:p w:rsidR="00B639F2" w:rsidRDefault="00F85E5A" w:rsidP="00891B29">
      <w:pPr>
        <w:rPr>
          <w:rFonts w:ascii="Verdana" w:hAnsi="Verdana"/>
          <w:sz w:val="18"/>
          <w:szCs w:val="18"/>
        </w:rPr>
      </w:pPr>
      <w:r>
        <w:rPr>
          <w:rFonts w:ascii="Verdana" w:hAnsi="Verdana"/>
          <w:sz w:val="18"/>
          <w:szCs w:val="18"/>
        </w:rPr>
        <w:t>Le</w:t>
      </w:r>
      <w:r w:rsidR="004F29A9" w:rsidRPr="0085020A">
        <w:rPr>
          <w:rFonts w:ascii="Verdana" w:hAnsi="Verdana"/>
          <w:sz w:val="18"/>
          <w:szCs w:val="18"/>
        </w:rPr>
        <w:t xml:space="preserve"> </w:t>
      </w:r>
      <w:r>
        <w:rPr>
          <w:rFonts w:ascii="Verdana" w:hAnsi="Verdana"/>
          <w:sz w:val="18"/>
          <w:szCs w:val="18"/>
        </w:rPr>
        <w:t>coperture</w:t>
      </w:r>
      <w:r w:rsidR="00B639F2" w:rsidRPr="0085020A">
        <w:rPr>
          <w:rFonts w:ascii="Verdana" w:hAnsi="Verdana"/>
          <w:sz w:val="18"/>
          <w:szCs w:val="18"/>
        </w:rPr>
        <w:t xml:space="preserve"> assicurativa </w:t>
      </w:r>
      <w:r w:rsidR="004F29A9" w:rsidRPr="0085020A">
        <w:rPr>
          <w:rFonts w:ascii="Verdana" w:hAnsi="Verdana"/>
          <w:b/>
          <w:sz w:val="18"/>
          <w:szCs w:val="18"/>
        </w:rPr>
        <w:t>M3</w:t>
      </w:r>
      <w:r>
        <w:rPr>
          <w:rFonts w:ascii="Verdana" w:hAnsi="Verdana"/>
          <w:b/>
          <w:sz w:val="18"/>
          <w:szCs w:val="18"/>
        </w:rPr>
        <w:t xml:space="preserve"> e M6</w:t>
      </w:r>
      <w:r w:rsidR="004F29A9" w:rsidRPr="0085020A">
        <w:rPr>
          <w:rFonts w:ascii="Verdana" w:hAnsi="Verdana"/>
          <w:b/>
          <w:sz w:val="18"/>
          <w:szCs w:val="18"/>
        </w:rPr>
        <w:t xml:space="preserve"> </w:t>
      </w:r>
      <w:r>
        <w:rPr>
          <w:rFonts w:ascii="Verdana" w:hAnsi="Verdana"/>
          <w:sz w:val="18"/>
          <w:szCs w:val="18"/>
        </w:rPr>
        <w:t>sono previste</w:t>
      </w:r>
      <w:r w:rsidR="00B639F2" w:rsidRPr="0085020A">
        <w:rPr>
          <w:rFonts w:ascii="Verdana" w:hAnsi="Verdana"/>
          <w:sz w:val="18"/>
          <w:szCs w:val="18"/>
        </w:rPr>
        <w:t xml:space="preserve"> per il prodotto </w:t>
      </w:r>
      <w:r w:rsidR="00B639F2" w:rsidRPr="0085020A">
        <w:rPr>
          <w:rFonts w:ascii="Verdana" w:hAnsi="Verdana"/>
          <w:b/>
          <w:sz w:val="18"/>
          <w:szCs w:val="18"/>
        </w:rPr>
        <w:t>Ciliegie</w:t>
      </w:r>
      <w:r>
        <w:rPr>
          <w:rFonts w:ascii="Verdana" w:hAnsi="Verdana"/>
          <w:b/>
          <w:sz w:val="18"/>
          <w:szCs w:val="18"/>
        </w:rPr>
        <w:t>,</w:t>
      </w:r>
      <w:r w:rsidR="00B639F2" w:rsidRPr="0085020A">
        <w:rPr>
          <w:rFonts w:ascii="Verdana" w:hAnsi="Verdana"/>
          <w:b/>
          <w:sz w:val="18"/>
          <w:szCs w:val="18"/>
        </w:rPr>
        <w:t xml:space="preserve"> </w:t>
      </w:r>
      <w:r w:rsidR="00B639F2" w:rsidRPr="0085020A">
        <w:rPr>
          <w:rFonts w:ascii="Verdana" w:hAnsi="Verdana"/>
          <w:sz w:val="18"/>
          <w:szCs w:val="18"/>
        </w:rPr>
        <w:t>per</w:t>
      </w:r>
      <w:r w:rsidR="00B639F2" w:rsidRPr="0085020A">
        <w:rPr>
          <w:rFonts w:ascii="Verdana" w:hAnsi="Verdana"/>
          <w:b/>
          <w:sz w:val="18"/>
          <w:szCs w:val="18"/>
        </w:rPr>
        <w:t xml:space="preserve"> Susine Albicocche</w:t>
      </w:r>
      <w:r>
        <w:rPr>
          <w:rFonts w:ascii="Verdana" w:hAnsi="Verdana"/>
          <w:b/>
          <w:sz w:val="18"/>
          <w:szCs w:val="18"/>
        </w:rPr>
        <w:t xml:space="preserve"> e Mandorle</w:t>
      </w:r>
      <w:r w:rsidR="00B639F2" w:rsidRPr="0085020A">
        <w:rPr>
          <w:rFonts w:ascii="Verdana" w:hAnsi="Verdana"/>
          <w:sz w:val="18"/>
          <w:szCs w:val="18"/>
        </w:rPr>
        <w:t xml:space="preserve"> esclusivamente su autorizzazione della Direzione.</w:t>
      </w:r>
    </w:p>
    <w:p w:rsidR="00F226EE" w:rsidRDefault="00F226EE" w:rsidP="00891B29">
      <w:pPr>
        <w:rPr>
          <w:rFonts w:ascii="Verdana" w:hAnsi="Verdana"/>
          <w:sz w:val="18"/>
          <w:szCs w:val="18"/>
        </w:rPr>
      </w:pPr>
    </w:p>
    <w:p w:rsidR="00F85E5A" w:rsidRPr="0085020A" w:rsidRDefault="00A86567" w:rsidP="00891B29">
      <w:pPr>
        <w:rPr>
          <w:rFonts w:ascii="Verdana" w:hAnsi="Verdana"/>
          <w:sz w:val="18"/>
          <w:szCs w:val="18"/>
        </w:rPr>
      </w:pPr>
      <w:r>
        <w:rPr>
          <w:rFonts w:ascii="Verdana" w:hAnsi="Verdana"/>
          <w:sz w:val="18"/>
          <w:szCs w:val="18"/>
        </w:rPr>
        <w:t>Le coperture</w:t>
      </w:r>
      <w:r w:rsidR="00F85E5A">
        <w:rPr>
          <w:rFonts w:ascii="Verdana" w:hAnsi="Verdana"/>
          <w:sz w:val="18"/>
          <w:szCs w:val="18"/>
        </w:rPr>
        <w:t xml:space="preserve"> </w:t>
      </w:r>
      <w:r w:rsidR="00F85E5A" w:rsidRPr="00F85E5A">
        <w:rPr>
          <w:rFonts w:ascii="Verdana" w:hAnsi="Verdana"/>
          <w:b/>
          <w:sz w:val="18"/>
          <w:szCs w:val="18"/>
        </w:rPr>
        <w:t>M6</w:t>
      </w:r>
      <w:r w:rsidR="00F85E5A">
        <w:rPr>
          <w:rFonts w:ascii="Verdana" w:hAnsi="Verdana"/>
          <w:sz w:val="18"/>
          <w:szCs w:val="18"/>
        </w:rPr>
        <w:t xml:space="preserve"> e </w:t>
      </w:r>
      <w:r w:rsidR="00F85E5A" w:rsidRPr="00F85E5A">
        <w:rPr>
          <w:rFonts w:ascii="Verdana" w:hAnsi="Verdana"/>
          <w:b/>
          <w:sz w:val="18"/>
          <w:szCs w:val="18"/>
        </w:rPr>
        <w:t>M9</w:t>
      </w:r>
      <w:r w:rsidR="00F85E5A">
        <w:rPr>
          <w:rFonts w:ascii="Verdana" w:hAnsi="Verdana"/>
          <w:sz w:val="18"/>
          <w:szCs w:val="18"/>
        </w:rPr>
        <w:t xml:space="preserve"> </w:t>
      </w:r>
      <w:r>
        <w:rPr>
          <w:rFonts w:ascii="Verdana" w:hAnsi="Verdana"/>
          <w:sz w:val="18"/>
          <w:szCs w:val="18"/>
        </w:rPr>
        <w:t>sono previste</w:t>
      </w:r>
      <w:r w:rsidR="00F85E5A">
        <w:rPr>
          <w:rFonts w:ascii="Verdana" w:hAnsi="Verdana"/>
          <w:sz w:val="18"/>
          <w:szCs w:val="18"/>
        </w:rPr>
        <w:t xml:space="preserve"> per </w:t>
      </w:r>
      <w:r w:rsidR="00F226EE">
        <w:rPr>
          <w:rFonts w:ascii="Verdana" w:hAnsi="Verdana"/>
          <w:b/>
          <w:sz w:val="18"/>
          <w:szCs w:val="18"/>
        </w:rPr>
        <w:t>i C</w:t>
      </w:r>
      <w:r w:rsidR="00F85E5A" w:rsidRPr="00F226EE">
        <w:rPr>
          <w:rFonts w:ascii="Verdana" w:hAnsi="Verdana"/>
          <w:b/>
          <w:sz w:val="18"/>
          <w:szCs w:val="18"/>
        </w:rPr>
        <w:t>ereali a ciclo autunno vernino</w:t>
      </w:r>
      <w:r w:rsidRPr="00A86567">
        <w:rPr>
          <w:rFonts w:ascii="Verdana" w:hAnsi="Verdana"/>
          <w:sz w:val="18"/>
          <w:szCs w:val="18"/>
        </w:rPr>
        <w:t xml:space="preserve"> </w:t>
      </w:r>
      <w:r w:rsidRPr="0085020A">
        <w:rPr>
          <w:rFonts w:ascii="Verdana" w:hAnsi="Verdana"/>
          <w:sz w:val="18"/>
          <w:szCs w:val="18"/>
        </w:rPr>
        <w:t>esclusivamente su autorizzazione della Direzione.</w:t>
      </w:r>
    </w:p>
    <w:p w:rsidR="004F29A9" w:rsidRPr="0085020A" w:rsidRDefault="003F73A6" w:rsidP="003F73A6">
      <w:pPr>
        <w:jc w:val="left"/>
        <w:rPr>
          <w:rFonts w:ascii="Verdana" w:hAnsi="Verdana"/>
          <w:b/>
          <w:sz w:val="18"/>
          <w:szCs w:val="18"/>
        </w:rPr>
      </w:pPr>
      <w:r>
        <w:rPr>
          <w:rFonts w:ascii="Verdana" w:hAnsi="Verdana"/>
          <w:b/>
          <w:sz w:val="18"/>
          <w:szCs w:val="18"/>
        </w:rPr>
        <w:br w:type="page"/>
      </w:r>
    </w:p>
    <w:p w:rsidR="00B639F2" w:rsidRPr="003F73A6" w:rsidRDefault="00B639F2" w:rsidP="00CE67DF">
      <w:pPr>
        <w:rPr>
          <w:rFonts w:ascii="Verdana" w:hAnsi="Verdana"/>
          <w:b/>
          <w:color w:val="FF0000"/>
          <w:sz w:val="18"/>
          <w:szCs w:val="18"/>
          <w:u w:val="single"/>
        </w:rPr>
      </w:pPr>
      <w:r w:rsidRPr="003F73A6">
        <w:rPr>
          <w:rFonts w:ascii="Verdana" w:hAnsi="Verdana"/>
          <w:b/>
          <w:color w:val="FF0000"/>
          <w:sz w:val="18"/>
          <w:szCs w:val="18"/>
          <w:u w:val="single"/>
        </w:rPr>
        <w:lastRenderedPageBreak/>
        <w:t>PRODOTTO FRUTTA</w:t>
      </w:r>
    </w:p>
    <w:p w:rsidR="00B639F2" w:rsidRPr="006A5934" w:rsidRDefault="006A5934" w:rsidP="00622FE8">
      <w:pPr>
        <w:pStyle w:val="Stile9"/>
        <w:rPr>
          <w:color w:val="FF0000"/>
        </w:rPr>
      </w:pPr>
      <w:r w:rsidRPr="006A5934">
        <w:rPr>
          <w:color w:val="FF0000"/>
        </w:rPr>
        <w:t>ACTINIDIA</w:t>
      </w:r>
    </w:p>
    <w:p w:rsidR="00B639F2" w:rsidRPr="00455128" w:rsidRDefault="00B639F2" w:rsidP="000F27B1">
      <w:pPr>
        <w:pStyle w:val="Elencoartc1"/>
      </w:pPr>
      <w:r w:rsidRPr="00455128">
        <w:t>Decorrenza</w:t>
      </w:r>
    </w:p>
    <w:p w:rsidR="00B639F2" w:rsidRDefault="00B639F2" w:rsidP="007704CC">
      <w:pPr>
        <w:spacing w:after="120"/>
        <w:rPr>
          <w:rFonts w:ascii="Verdana" w:hAnsi="Verdana" w:cs="Arial"/>
          <w:sz w:val="18"/>
          <w:szCs w:val="18"/>
        </w:rPr>
      </w:pPr>
      <w:r w:rsidRPr="00455128">
        <w:rPr>
          <w:rFonts w:ascii="Verdana" w:hAnsi="Verdana"/>
          <w:sz w:val="18"/>
          <w:szCs w:val="18"/>
        </w:rPr>
        <w:t>La garanzia, fermo quanto previsto dall’ART.4 -</w:t>
      </w:r>
      <w:r w:rsidRPr="00455128">
        <w:rPr>
          <w:rFonts w:ascii="Verdana" w:hAnsi="Verdana"/>
          <w:b/>
          <w:sz w:val="18"/>
          <w:szCs w:val="18"/>
        </w:rPr>
        <w:t xml:space="preserve">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sz w:val="18"/>
          <w:szCs w:val="18"/>
        </w:rPr>
        <w:t xml:space="preserve">, </w:t>
      </w:r>
      <w:r w:rsidRPr="00455128">
        <w:rPr>
          <w:rFonts w:ascii="Verdana" w:hAnsi="Verdana" w:cs="Arial"/>
          <w:sz w:val="18"/>
          <w:szCs w:val="18"/>
        </w:rPr>
        <w:t xml:space="preserve">decorre dalla </w:t>
      </w:r>
      <w:r w:rsidR="00543732">
        <w:rPr>
          <w:rFonts w:ascii="Verdana" w:hAnsi="Verdana" w:cs="Arial"/>
          <w:sz w:val="18"/>
          <w:szCs w:val="18"/>
        </w:rPr>
        <w:t>rottura</w:t>
      </w:r>
      <w:r w:rsidRPr="00455128">
        <w:rPr>
          <w:rFonts w:ascii="Verdana" w:hAnsi="Verdana" w:cs="Arial"/>
          <w:sz w:val="18"/>
          <w:szCs w:val="18"/>
        </w:rPr>
        <w:t xml:space="preserve"> delle gemme e cess</w:t>
      </w:r>
      <w:r w:rsidR="00010C67">
        <w:rPr>
          <w:rFonts w:ascii="Verdana" w:hAnsi="Verdana" w:cs="Arial"/>
          <w:sz w:val="18"/>
          <w:szCs w:val="18"/>
        </w:rPr>
        <w:t xml:space="preserve">a alla maturazione di raccolta </w:t>
      </w:r>
      <w:r w:rsidRPr="00455128">
        <w:rPr>
          <w:rFonts w:ascii="Verdana" w:hAnsi="Verdana" w:cs="Microsoft Sans Serif"/>
          <w:sz w:val="18"/>
          <w:szCs w:val="18"/>
        </w:rPr>
        <w:t xml:space="preserve">e </w:t>
      </w:r>
      <w:r w:rsidR="00010C67">
        <w:rPr>
          <w:rFonts w:ascii="Verdana" w:hAnsi="Verdana" w:cs="Arial"/>
          <w:sz w:val="18"/>
          <w:szCs w:val="18"/>
        </w:rPr>
        <w:t>comunque non oltre il:</w:t>
      </w:r>
    </w:p>
    <w:p w:rsidR="00010C67" w:rsidRPr="00010C67" w:rsidRDefault="00010C67" w:rsidP="00126C74">
      <w:pPr>
        <w:pStyle w:val="Paragrafoelenco"/>
        <w:numPr>
          <w:ilvl w:val="0"/>
          <w:numId w:val="100"/>
        </w:numPr>
        <w:spacing w:after="120"/>
        <w:rPr>
          <w:rFonts w:ascii="Verdana" w:hAnsi="Verdana" w:cs="Arial"/>
          <w:sz w:val="18"/>
          <w:szCs w:val="18"/>
        </w:rPr>
      </w:pPr>
      <w:r w:rsidRPr="00010C67">
        <w:rPr>
          <w:rFonts w:ascii="Verdana" w:hAnsi="Verdana" w:cs="Arial"/>
          <w:sz w:val="18"/>
          <w:szCs w:val="18"/>
        </w:rPr>
        <w:t>10 Novembre</w:t>
      </w:r>
    </w:p>
    <w:p w:rsidR="00010C67" w:rsidRPr="00010C67" w:rsidRDefault="00010C67" w:rsidP="00126C74">
      <w:pPr>
        <w:pStyle w:val="Paragrafoelenco"/>
        <w:numPr>
          <w:ilvl w:val="0"/>
          <w:numId w:val="100"/>
        </w:numPr>
        <w:spacing w:after="120"/>
        <w:rPr>
          <w:rFonts w:ascii="Verdana" w:hAnsi="Verdana" w:cs="Arial"/>
          <w:sz w:val="18"/>
          <w:szCs w:val="18"/>
        </w:rPr>
      </w:pPr>
      <w:r w:rsidRPr="00010C67">
        <w:rPr>
          <w:rFonts w:ascii="Verdana" w:hAnsi="Verdana" w:cs="Arial"/>
          <w:sz w:val="18"/>
          <w:szCs w:val="18"/>
        </w:rPr>
        <w:t>30 Novembre per la regione Lazio</w:t>
      </w:r>
      <w:r w:rsidR="00543732">
        <w:rPr>
          <w:rFonts w:ascii="Verdana" w:hAnsi="Verdana" w:cs="Arial"/>
          <w:sz w:val="18"/>
          <w:szCs w:val="18"/>
        </w:rPr>
        <w:t xml:space="preserve"> e Calabria</w:t>
      </w:r>
    </w:p>
    <w:p w:rsidR="00B639F2" w:rsidRPr="005817DC" w:rsidRDefault="00B639F2" w:rsidP="00CE67DF">
      <w:pPr>
        <w:rPr>
          <w:rStyle w:val="Stile11ptGrassettoOmbreggiatura"/>
          <w:b w:val="0"/>
          <w:bCs w:val="0"/>
          <w:szCs w:val="18"/>
          <w14:shadow w14:blurRad="0" w14:dist="0" w14:dir="0" w14:sx="0" w14:sy="0" w14:kx="0" w14:ky="0" w14:algn="none">
            <w14:srgbClr w14:val="000000"/>
          </w14:shadow>
        </w:rPr>
      </w:pPr>
      <w:r w:rsidRPr="005817DC">
        <w:rPr>
          <w:rFonts w:ascii="Verdana" w:hAnsi="Verdana" w:cs="Arial"/>
          <w:sz w:val="18"/>
          <w:szCs w:val="18"/>
        </w:rPr>
        <w:t>In parziale deroga a quanto previsto dall’</w:t>
      </w:r>
      <w:r w:rsidRPr="005817DC">
        <w:rPr>
          <w:rFonts w:ascii="Verdana" w:hAnsi="Verdana"/>
          <w:sz w:val="18"/>
          <w:szCs w:val="18"/>
        </w:rPr>
        <w:t>ART.4 -</w:t>
      </w:r>
      <w:r w:rsidRPr="005817DC">
        <w:rPr>
          <w:rFonts w:ascii="Verdana" w:hAnsi="Verdana"/>
          <w:b/>
          <w:sz w:val="18"/>
          <w:szCs w:val="18"/>
        </w:rPr>
        <w:t xml:space="preserve"> </w:t>
      </w:r>
      <w:r w:rsidRPr="005817DC">
        <w:rPr>
          <w:rStyle w:val="Stile11ptGrassettoOmbreggiatura"/>
          <w:b w:val="0"/>
          <w:bCs w:val="0"/>
          <w:szCs w:val="18"/>
          <w14:shadow w14:blurRad="0" w14:dist="0" w14:dir="0" w14:sx="0" w14:sy="0" w14:kx="0" w14:ky="0" w14:algn="none">
            <w14:srgbClr w14:val="000000"/>
          </w14:shadow>
        </w:rPr>
        <w:t>Decorrenza e cessazione della garanzia</w:t>
      </w:r>
      <w:r w:rsidR="00010C67" w:rsidRPr="005817DC">
        <w:rPr>
          <w:rStyle w:val="Stile11ptGrassettoOmbreggiatura"/>
          <w:b w:val="0"/>
          <w:bCs w:val="0"/>
          <w:szCs w:val="18"/>
          <w14:shadow w14:blurRad="0" w14:dist="0" w14:dir="0" w14:sx="0" w14:sy="0" w14:kx="0" w14:ky="0" w14:algn="none">
            <w14:srgbClr w14:val="000000"/>
          </w14:shadow>
        </w:rPr>
        <w:t xml:space="preserve">, la garanzia venti forti </w:t>
      </w:r>
      <w:r w:rsidR="00F96CC5">
        <w:rPr>
          <w:rStyle w:val="Stile11ptGrassettoOmbreggiatura"/>
          <w:b w:val="0"/>
          <w:bCs w:val="0"/>
          <w:szCs w:val="18"/>
          <w14:shadow w14:blurRad="0" w14:dist="0" w14:dir="0" w14:sx="0" w14:sy="0" w14:kx="0" w14:ky="0" w14:algn="none">
            <w14:srgbClr w14:val="000000"/>
          </w14:shadow>
        </w:rPr>
        <w:t xml:space="preserve">e gelo </w:t>
      </w:r>
      <w:r w:rsidR="00010C67" w:rsidRPr="005817DC">
        <w:rPr>
          <w:rStyle w:val="Stile11ptGrassettoOmbreggiatura"/>
          <w:b w:val="0"/>
          <w:bCs w:val="0"/>
          <w:szCs w:val="18"/>
          <w14:shadow w14:blurRad="0" w14:dist="0" w14:dir="0" w14:sx="0" w14:sy="0" w14:kx="0" w14:ky="0" w14:algn="none">
            <w14:srgbClr w14:val="000000"/>
          </w14:shadow>
        </w:rPr>
        <w:t>cessa</w:t>
      </w:r>
      <w:r w:rsidR="00F96CC5">
        <w:rPr>
          <w:rStyle w:val="Stile11ptGrassettoOmbreggiatura"/>
          <w:b w:val="0"/>
          <w:bCs w:val="0"/>
          <w:szCs w:val="18"/>
          <w14:shadow w14:blurRad="0" w14:dist="0" w14:dir="0" w14:sx="0" w14:sy="0" w14:kx="0" w14:ky="0" w14:algn="none">
            <w14:srgbClr w14:val="000000"/>
          </w14:shadow>
        </w:rPr>
        <w:t>no</w:t>
      </w:r>
      <w:r w:rsidR="00FA5166" w:rsidRPr="005817DC">
        <w:rPr>
          <w:rStyle w:val="Stile11ptGrassettoOmbreggiatura"/>
          <w:b w:val="0"/>
          <w:bCs w:val="0"/>
          <w:szCs w:val="18"/>
          <w14:shadow w14:blurRad="0" w14:dist="0" w14:dir="0" w14:sx="0" w14:sy="0" w14:kx="0" w14:ky="0" w14:algn="none">
            <w14:srgbClr w14:val="000000"/>
          </w14:shadow>
        </w:rPr>
        <w:t xml:space="preserve"> alla maturazione di raccolta e comunque non oltre</w:t>
      </w:r>
      <w:r w:rsidR="00010C67" w:rsidRPr="005817DC">
        <w:rPr>
          <w:rStyle w:val="Stile11ptGrassettoOmbreggiatura"/>
          <w:b w:val="0"/>
          <w:bCs w:val="0"/>
          <w:szCs w:val="18"/>
          <w14:shadow w14:blurRad="0" w14:dist="0" w14:dir="0" w14:sx="0" w14:sy="0" w14:kx="0" w14:ky="0" w14:algn="none">
            <w14:srgbClr w14:val="000000"/>
          </w14:shadow>
        </w:rPr>
        <w:t xml:space="preserve"> il:</w:t>
      </w:r>
    </w:p>
    <w:p w:rsidR="00010C67" w:rsidRDefault="00010C67" w:rsidP="00CE67DF">
      <w:pPr>
        <w:rPr>
          <w:rFonts w:ascii="Verdana" w:hAnsi="Verdana"/>
          <w:sz w:val="18"/>
          <w:szCs w:val="18"/>
          <w:u w:val="single"/>
        </w:rPr>
      </w:pPr>
    </w:p>
    <w:p w:rsidR="00B639F2" w:rsidRPr="00010C67" w:rsidRDefault="00DA2065" w:rsidP="00126C74">
      <w:pPr>
        <w:pStyle w:val="Paragrafoelenco"/>
        <w:numPr>
          <w:ilvl w:val="0"/>
          <w:numId w:val="101"/>
        </w:numPr>
        <w:rPr>
          <w:rFonts w:ascii="Verdana" w:hAnsi="Verdana" w:cs="Arial"/>
          <w:sz w:val="18"/>
          <w:szCs w:val="18"/>
        </w:rPr>
      </w:pPr>
      <w:r>
        <w:rPr>
          <w:rFonts w:ascii="Verdana" w:hAnsi="Verdana" w:cs="Arial"/>
          <w:sz w:val="18"/>
          <w:szCs w:val="18"/>
        </w:rPr>
        <w:t>20 O</w:t>
      </w:r>
      <w:r w:rsidR="00010C67" w:rsidRPr="00010C67">
        <w:rPr>
          <w:rFonts w:ascii="Verdana" w:hAnsi="Verdana" w:cs="Arial"/>
          <w:sz w:val="18"/>
          <w:szCs w:val="18"/>
        </w:rPr>
        <w:t>ttobre</w:t>
      </w:r>
    </w:p>
    <w:p w:rsidR="0056567B" w:rsidRDefault="00665E3B" w:rsidP="00126C74">
      <w:pPr>
        <w:pStyle w:val="Paragrafoelenco"/>
        <w:numPr>
          <w:ilvl w:val="0"/>
          <w:numId w:val="101"/>
        </w:numPr>
        <w:rPr>
          <w:rFonts w:ascii="Verdana" w:hAnsi="Verdana" w:cs="Arial"/>
          <w:sz w:val="18"/>
          <w:szCs w:val="18"/>
        </w:rPr>
      </w:pPr>
      <w:r>
        <w:rPr>
          <w:rFonts w:ascii="Verdana" w:hAnsi="Verdana" w:cs="Arial"/>
          <w:sz w:val="18"/>
          <w:szCs w:val="18"/>
        </w:rPr>
        <w:t>20</w:t>
      </w:r>
      <w:r w:rsidR="00DA2065">
        <w:rPr>
          <w:rFonts w:ascii="Verdana" w:hAnsi="Verdana" w:cs="Arial"/>
          <w:sz w:val="18"/>
          <w:szCs w:val="18"/>
        </w:rPr>
        <w:t xml:space="preserve"> N</w:t>
      </w:r>
      <w:r w:rsidR="00010C67">
        <w:rPr>
          <w:rFonts w:ascii="Verdana" w:hAnsi="Verdana" w:cs="Arial"/>
          <w:sz w:val="18"/>
          <w:szCs w:val="18"/>
        </w:rPr>
        <w:t>ovembre per la regione Lazio</w:t>
      </w:r>
      <w:r w:rsidR="00543732">
        <w:rPr>
          <w:rFonts w:ascii="Verdana" w:hAnsi="Verdana" w:cs="Arial"/>
          <w:sz w:val="18"/>
          <w:szCs w:val="18"/>
        </w:rPr>
        <w:t xml:space="preserve"> e Calabria</w:t>
      </w:r>
    </w:p>
    <w:p w:rsidR="00B639F2" w:rsidRPr="00455128" w:rsidRDefault="00B639F2" w:rsidP="00537DF0">
      <w:pPr>
        <w:pStyle w:val="Elencoartc1"/>
      </w:pPr>
      <w:r w:rsidRPr="00455128">
        <w:t>Calcolo del danno</w:t>
      </w:r>
    </w:p>
    <w:p w:rsidR="008C4683" w:rsidRDefault="008C4683" w:rsidP="008C4683">
      <w:pPr>
        <w:rPr>
          <w:rFonts w:ascii="Verdana" w:hAnsi="Verdana" w:cs="Microsoft Sans Serif"/>
          <w:sz w:val="18"/>
          <w:szCs w:val="18"/>
        </w:rPr>
      </w:pPr>
      <w:r w:rsidRPr="00455128">
        <w:rPr>
          <w:rFonts w:ascii="Verdana" w:hAnsi="Verdana"/>
          <w:sz w:val="18"/>
          <w:szCs w:val="18"/>
        </w:rPr>
        <w:t xml:space="preserve">Dopo aver accertato il danno da perdita di quantità, la perdita di qualità sul prodotto residuo è convenzionalmente valutata, tenuto conto anche </w:t>
      </w:r>
      <w:r w:rsidRPr="00455128">
        <w:rPr>
          <w:rFonts w:ascii="Verdana" w:hAnsi="Verdana" w:cs="Microsoft Sans Serif"/>
          <w:sz w:val="18"/>
          <w:szCs w:val="18"/>
        </w:rPr>
        <w:t xml:space="preserve">delle norme di commercializzazione per la frutta definite con regolamento </w:t>
      </w:r>
      <w:r w:rsidRPr="00455128">
        <w:rPr>
          <w:rFonts w:ascii="Verdana" w:hAnsi="Verdana"/>
          <w:sz w:val="18"/>
          <w:szCs w:val="18"/>
        </w:rPr>
        <w:t>di esecuzione (UE) n.543/2011 e successive modifiche</w:t>
      </w:r>
      <w:r w:rsidRPr="00455128">
        <w:rPr>
          <w:rFonts w:ascii="Verdana" w:hAnsi="Verdana" w:cs="Microsoft Sans Serif"/>
          <w:sz w:val="18"/>
          <w:szCs w:val="18"/>
        </w:rPr>
        <w:t>,</w:t>
      </w:r>
      <w:r w:rsidRPr="00455128">
        <w:rPr>
          <w:rFonts w:ascii="Verdana" w:hAnsi="Verdana"/>
          <w:sz w:val="18"/>
          <w:szCs w:val="18"/>
        </w:rPr>
        <w:t xml:space="preserve"> secondo le classificazioni e i relativi coefficienti riportati nella tabella seguente</w:t>
      </w:r>
      <w:r w:rsidRPr="00455128">
        <w:rPr>
          <w:rFonts w:ascii="Verdana" w:hAnsi="Verdana" w:cs="Microsoft Sans Serif"/>
          <w:sz w:val="18"/>
          <w:szCs w:val="18"/>
        </w:rPr>
        <w:t>:</w:t>
      </w:r>
    </w:p>
    <w:p w:rsidR="00B639F2" w:rsidRPr="00455128" w:rsidRDefault="00B639F2" w:rsidP="00CE67DF">
      <w:pPr>
        <w:pStyle w:val="Corpotesto"/>
        <w:spacing w:after="0"/>
        <w:rPr>
          <w:rFonts w:ascii="Verdana" w:hAnsi="Verdana" w:cs="Arial"/>
          <w:sz w:val="18"/>
          <w:szCs w:val="18"/>
        </w:rPr>
      </w:pPr>
    </w:p>
    <w:tbl>
      <w:tblPr>
        <w:tblW w:w="0" w:type="auto"/>
        <w:tblInd w:w="70" w:type="dxa"/>
        <w:tblCellMar>
          <w:left w:w="10" w:type="dxa"/>
          <w:right w:w="10" w:type="dxa"/>
        </w:tblCellMar>
        <w:tblLook w:val="04A0" w:firstRow="1" w:lastRow="0" w:firstColumn="1" w:lastColumn="0" w:noHBand="0" w:noVBand="1"/>
      </w:tblPr>
      <w:tblGrid>
        <w:gridCol w:w="1276"/>
        <w:gridCol w:w="7229"/>
        <w:gridCol w:w="1134"/>
      </w:tblGrid>
      <w:tr w:rsidR="00FA5166" w:rsidRPr="00455128" w:rsidTr="00FA5166">
        <w:trPr>
          <w:trHeight w:val="1"/>
        </w:trPr>
        <w:tc>
          <w:tcPr>
            <w:tcW w:w="1276"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FA5166" w:rsidRPr="00455128" w:rsidRDefault="00FA5166" w:rsidP="00FA5166">
            <w:pPr>
              <w:jc w:val="center"/>
              <w:rPr>
                <w:rFonts w:ascii="Verdana" w:eastAsia="Arial" w:hAnsi="Verdana"/>
                <w:b/>
                <w:sz w:val="18"/>
                <w:szCs w:val="18"/>
              </w:rPr>
            </w:pPr>
          </w:p>
          <w:p w:rsidR="00FA5166" w:rsidRPr="00455128" w:rsidRDefault="00FA5166" w:rsidP="00FA5166">
            <w:pPr>
              <w:jc w:val="center"/>
              <w:rPr>
                <w:rFonts w:ascii="Verdana" w:hAnsi="Verdana"/>
                <w:sz w:val="18"/>
                <w:szCs w:val="18"/>
              </w:rPr>
            </w:pPr>
            <w:r w:rsidRPr="00455128">
              <w:rPr>
                <w:rFonts w:ascii="Verdana" w:eastAsia="Arial" w:hAnsi="Verdana"/>
                <w:b/>
                <w:sz w:val="18"/>
                <w:szCs w:val="18"/>
              </w:rPr>
              <w:t>Classe di danno</w:t>
            </w:r>
          </w:p>
        </w:tc>
        <w:tc>
          <w:tcPr>
            <w:tcW w:w="7229"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FA5166" w:rsidRPr="00455128" w:rsidRDefault="00FA5166" w:rsidP="00FA5166">
            <w:pPr>
              <w:ind w:right="50"/>
              <w:rPr>
                <w:rFonts w:ascii="Verdana" w:eastAsia="Arial" w:hAnsi="Verdana"/>
                <w:b/>
                <w:sz w:val="18"/>
                <w:szCs w:val="18"/>
              </w:rPr>
            </w:pPr>
          </w:p>
          <w:p w:rsidR="00FA5166" w:rsidRPr="00455128" w:rsidRDefault="00FA5166" w:rsidP="00FA5166">
            <w:pPr>
              <w:ind w:right="50"/>
              <w:jc w:val="center"/>
              <w:rPr>
                <w:rFonts w:ascii="Verdana" w:hAnsi="Verdana"/>
                <w:sz w:val="18"/>
                <w:szCs w:val="18"/>
              </w:rPr>
            </w:pPr>
            <w:r w:rsidRPr="00455128">
              <w:rPr>
                <w:rFonts w:ascii="Verdana" w:eastAsia="Arial" w:hAnsi="Verdana"/>
                <w:b/>
                <w:sz w:val="18"/>
                <w:szCs w:val="18"/>
              </w:rPr>
              <w:t>Descrizione</w:t>
            </w:r>
          </w:p>
        </w:tc>
        <w:tc>
          <w:tcPr>
            <w:tcW w:w="1134"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FA5166" w:rsidRPr="00455128" w:rsidRDefault="00FA5166" w:rsidP="00FA5166">
            <w:pPr>
              <w:jc w:val="center"/>
              <w:rPr>
                <w:rFonts w:ascii="Verdana" w:eastAsia="Arial" w:hAnsi="Verdana"/>
                <w:b/>
                <w:sz w:val="18"/>
                <w:szCs w:val="18"/>
              </w:rPr>
            </w:pPr>
          </w:p>
          <w:p w:rsidR="00FA5166" w:rsidRPr="00455128" w:rsidRDefault="00FA5166" w:rsidP="00FA5166">
            <w:pPr>
              <w:jc w:val="center"/>
              <w:rPr>
                <w:rFonts w:ascii="Verdana" w:eastAsia="Arial" w:hAnsi="Verdana"/>
                <w:b/>
                <w:sz w:val="18"/>
                <w:szCs w:val="18"/>
              </w:rPr>
            </w:pPr>
            <w:r w:rsidRPr="00455128">
              <w:rPr>
                <w:rFonts w:ascii="Verdana" w:eastAsia="Arial" w:hAnsi="Verdana"/>
                <w:b/>
                <w:sz w:val="18"/>
                <w:szCs w:val="18"/>
              </w:rPr>
              <w:t xml:space="preserve">% danno </w:t>
            </w:r>
          </w:p>
          <w:p w:rsidR="00FA5166" w:rsidRPr="00455128" w:rsidRDefault="00FA5166" w:rsidP="00FA5166">
            <w:pPr>
              <w:jc w:val="center"/>
              <w:rPr>
                <w:rFonts w:ascii="Verdana" w:hAnsi="Verdana"/>
                <w:sz w:val="18"/>
                <w:szCs w:val="18"/>
              </w:rPr>
            </w:pPr>
            <w:r w:rsidRPr="00455128">
              <w:rPr>
                <w:rFonts w:ascii="Verdana" w:eastAsia="Arial" w:hAnsi="Verdana"/>
                <w:b/>
                <w:sz w:val="18"/>
                <w:szCs w:val="18"/>
              </w:rPr>
              <w:t>di qualità</w:t>
            </w:r>
          </w:p>
        </w:tc>
      </w:tr>
      <w:tr w:rsidR="00FA5166" w:rsidRPr="00455128" w:rsidTr="00FA516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FA5166" w:rsidRPr="00455128" w:rsidRDefault="00FA5166" w:rsidP="00FA5166">
            <w:pPr>
              <w:jc w:val="center"/>
              <w:rPr>
                <w:rFonts w:ascii="Verdana" w:eastAsia="Arial" w:hAnsi="Verdana"/>
                <w:b/>
                <w:sz w:val="16"/>
                <w:szCs w:val="16"/>
              </w:rPr>
            </w:pPr>
          </w:p>
          <w:p w:rsidR="00FA5166" w:rsidRPr="00455128" w:rsidRDefault="00FA5166" w:rsidP="00FA5166">
            <w:pPr>
              <w:jc w:val="center"/>
              <w:rPr>
                <w:rFonts w:ascii="Verdana" w:eastAsia="Arial" w:hAnsi="Verdana"/>
                <w:b/>
                <w:sz w:val="16"/>
                <w:szCs w:val="16"/>
              </w:rPr>
            </w:pPr>
          </w:p>
          <w:p w:rsidR="00FA5166" w:rsidRPr="00455128" w:rsidRDefault="00FA5166" w:rsidP="00FA5166">
            <w:pPr>
              <w:jc w:val="center"/>
              <w:rPr>
                <w:rFonts w:ascii="Verdana" w:eastAsia="Arial" w:hAnsi="Verdana"/>
                <w:b/>
                <w:sz w:val="16"/>
                <w:szCs w:val="16"/>
              </w:rPr>
            </w:pPr>
          </w:p>
          <w:p w:rsidR="00FA5166" w:rsidRPr="00455128" w:rsidRDefault="00FA5166" w:rsidP="00FA5166">
            <w:pPr>
              <w:jc w:val="center"/>
              <w:rPr>
                <w:rFonts w:ascii="Verdana" w:eastAsia="Arial" w:hAnsi="Verdana"/>
                <w:b/>
                <w:sz w:val="16"/>
                <w:szCs w:val="16"/>
              </w:rPr>
            </w:pPr>
          </w:p>
          <w:p w:rsidR="00FA5166" w:rsidRPr="00455128" w:rsidRDefault="00FA5166" w:rsidP="00FA5166">
            <w:pPr>
              <w:jc w:val="center"/>
              <w:rPr>
                <w:rFonts w:ascii="Verdana" w:eastAsia="Arial" w:hAnsi="Verdana"/>
                <w:b/>
                <w:sz w:val="16"/>
                <w:szCs w:val="16"/>
              </w:rPr>
            </w:pPr>
          </w:p>
          <w:p w:rsidR="00FA5166" w:rsidRPr="00455128" w:rsidRDefault="00FA5166" w:rsidP="00FA5166">
            <w:pPr>
              <w:jc w:val="center"/>
              <w:rPr>
                <w:rFonts w:ascii="Verdana" w:eastAsia="Arial" w:hAnsi="Verdana"/>
                <w:b/>
                <w:sz w:val="16"/>
                <w:szCs w:val="16"/>
              </w:rPr>
            </w:pPr>
          </w:p>
          <w:p w:rsidR="00FA5166" w:rsidRPr="00455128" w:rsidRDefault="00FA5166" w:rsidP="00FA5166">
            <w:pPr>
              <w:jc w:val="center"/>
              <w:rPr>
                <w:rFonts w:ascii="Verdana" w:hAnsi="Verdana"/>
                <w:sz w:val="16"/>
                <w:szCs w:val="16"/>
              </w:rPr>
            </w:pPr>
            <w:r w:rsidRPr="00455128">
              <w:rPr>
                <w:rFonts w:ascii="Verdana" w:eastAsia="Arial" w:hAnsi="Verdana"/>
                <w:b/>
                <w:sz w:val="16"/>
                <w:szCs w:val="16"/>
              </w:rPr>
              <w:t>a)</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FA5166" w:rsidRPr="00455128" w:rsidRDefault="00C66C59" w:rsidP="00FA5166">
            <w:pPr>
              <w:tabs>
                <w:tab w:val="center" w:pos="3402"/>
              </w:tabs>
              <w:ind w:right="50"/>
              <w:rPr>
                <w:rFonts w:ascii="Verdana" w:eastAsia="Arial" w:hAnsi="Verdana"/>
                <w:sz w:val="16"/>
                <w:szCs w:val="16"/>
              </w:rPr>
            </w:pPr>
            <w:r w:rsidRPr="00C66C59">
              <w:rPr>
                <w:rFonts w:ascii="Verdana" w:eastAsia="Arial" w:hAnsi="Verdana"/>
                <w:sz w:val="16"/>
                <w:szCs w:val="16"/>
              </w:rPr>
              <w:t>I</w:t>
            </w:r>
            <w:r w:rsidR="00FA5166" w:rsidRPr="00455128">
              <w:rPr>
                <w:rFonts w:ascii="Verdana" w:eastAsia="Arial" w:hAnsi="Verdana"/>
                <w:sz w:val="16"/>
                <w:szCs w:val="16"/>
              </w:rPr>
              <w:t xml:space="preserve"> frutti di questa classe di danno devono essere di qualità superiore (categoria extra) o buona (categoria I). Devono presentare la forma, il calibro e la colorazione tipici della varietà.</w:t>
            </w:r>
          </w:p>
          <w:p w:rsidR="00FA5166" w:rsidRPr="00455128" w:rsidRDefault="00FA5166" w:rsidP="00FA5166">
            <w:pPr>
              <w:tabs>
                <w:tab w:val="center" w:pos="3402"/>
              </w:tabs>
              <w:ind w:right="50"/>
              <w:rPr>
                <w:rFonts w:ascii="Verdana" w:eastAsia="Arial" w:hAnsi="Verdana"/>
                <w:sz w:val="16"/>
                <w:szCs w:val="16"/>
              </w:rPr>
            </w:pPr>
            <w:r w:rsidRPr="00455128">
              <w:rPr>
                <w:rFonts w:ascii="Verdana" w:eastAsia="Arial" w:hAnsi="Verdana"/>
                <w:sz w:val="16"/>
                <w:szCs w:val="16"/>
              </w:rPr>
              <w:t>Fanno parte anche i frutti che, a seguito degli eventi atmosferici coperti da garanzia, presentano un lieve difetto di forma, un lieve difetto di sviluppo, un lieve difetto di colorazione, lievi difetti alla buccia (epicarpo) non superiori a:</w:t>
            </w:r>
          </w:p>
          <w:p w:rsidR="00FA5166" w:rsidRPr="00455128" w:rsidRDefault="00FA5166" w:rsidP="00FA5166">
            <w:pPr>
              <w:tabs>
                <w:tab w:val="center" w:pos="3402"/>
              </w:tabs>
              <w:ind w:right="50"/>
              <w:rPr>
                <w:rFonts w:ascii="Verdana" w:eastAsia="Arial" w:hAnsi="Verdana"/>
                <w:sz w:val="16"/>
                <w:szCs w:val="16"/>
              </w:rPr>
            </w:pPr>
            <w:r w:rsidRPr="00455128">
              <w:rPr>
                <w:rFonts w:ascii="Verdana" w:eastAsia="Arial" w:hAnsi="Verdana"/>
                <w:sz w:val="16"/>
                <w:szCs w:val="16"/>
              </w:rPr>
              <w:t xml:space="preserve">2 cm di lunghezza per difetti di forma allungata </w:t>
            </w:r>
          </w:p>
          <w:p w:rsidR="00FA5166" w:rsidRPr="00455128" w:rsidRDefault="00C66C59" w:rsidP="00FA5166">
            <w:pPr>
              <w:tabs>
                <w:tab w:val="center" w:pos="3402"/>
              </w:tabs>
              <w:ind w:right="50"/>
              <w:rPr>
                <w:rFonts w:ascii="Verdana" w:eastAsia="Arial" w:hAnsi="Verdana"/>
                <w:sz w:val="16"/>
                <w:szCs w:val="16"/>
              </w:rPr>
            </w:pPr>
            <w:r>
              <w:rPr>
                <w:rFonts w:ascii="Verdana" w:eastAsia="Arial" w:hAnsi="Verdana"/>
                <w:sz w:val="16"/>
                <w:szCs w:val="16"/>
              </w:rPr>
              <w:t>1</w:t>
            </w:r>
            <w:r w:rsidR="00FA5166" w:rsidRPr="00455128">
              <w:rPr>
                <w:rFonts w:ascii="Verdana" w:eastAsia="Arial" w:hAnsi="Verdana"/>
                <w:sz w:val="16"/>
                <w:szCs w:val="16"/>
              </w:rPr>
              <w:t xml:space="preserve"> </w:t>
            </w:r>
            <w:proofErr w:type="spellStart"/>
            <w:r w:rsidR="00FA5166" w:rsidRPr="00455128">
              <w:rPr>
                <w:rFonts w:ascii="Verdana" w:eastAsia="Arial" w:hAnsi="Verdana"/>
                <w:sz w:val="16"/>
                <w:szCs w:val="16"/>
              </w:rPr>
              <w:t>cmq</w:t>
            </w:r>
            <w:proofErr w:type="spellEnd"/>
            <w:r w:rsidR="00FA5166" w:rsidRPr="00455128">
              <w:rPr>
                <w:rFonts w:ascii="Verdana" w:eastAsia="Arial" w:hAnsi="Verdana"/>
                <w:sz w:val="16"/>
                <w:szCs w:val="16"/>
              </w:rPr>
              <w:t xml:space="preserve"> di superficie</w:t>
            </w:r>
            <w:r w:rsidR="00FA5166">
              <w:rPr>
                <w:rFonts w:ascii="Verdana" w:eastAsia="Arial" w:hAnsi="Verdana"/>
                <w:sz w:val="16"/>
                <w:szCs w:val="16"/>
              </w:rPr>
              <w:t xml:space="preserve"> totale per gli altri difetti</w:t>
            </w:r>
          </w:p>
          <w:p w:rsidR="00FA5166" w:rsidRPr="00C66C59" w:rsidRDefault="00FA5166" w:rsidP="00FA5166">
            <w:pPr>
              <w:tabs>
                <w:tab w:val="center" w:pos="3402"/>
              </w:tabs>
              <w:ind w:right="50"/>
              <w:rPr>
                <w:rFonts w:ascii="Verdana" w:eastAsia="Arial" w:hAnsi="Verdana"/>
                <w:sz w:val="16"/>
                <w:szCs w:val="16"/>
              </w:rPr>
            </w:pPr>
            <w:r w:rsidRPr="00455128">
              <w:rPr>
                <w:rFonts w:ascii="Verdana" w:eastAsia="Arial" w:hAnsi="Verdana"/>
                <w:sz w:val="16"/>
                <w:szCs w:val="16"/>
              </w:rPr>
              <w:t xml:space="preserve">0,20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le ammaccature che possono essere leggermente decolora</w:t>
            </w:r>
            <w:r w:rsidR="00C66C59">
              <w:rPr>
                <w:rFonts w:ascii="Verdana" w:eastAsia="Arial" w:hAnsi="Verdana"/>
                <w:sz w:val="16"/>
                <w:szCs w:val="16"/>
              </w:rPr>
              <w:t>te senza necrosi dell’epicarpo;</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FA5166" w:rsidRPr="00455128" w:rsidRDefault="00FA5166" w:rsidP="00FA5166">
            <w:pPr>
              <w:jc w:val="center"/>
              <w:rPr>
                <w:rFonts w:eastAsia="Arial"/>
                <w:sz w:val="20"/>
                <w:szCs w:val="20"/>
              </w:rPr>
            </w:pPr>
          </w:p>
          <w:p w:rsidR="00FA5166" w:rsidRPr="00455128" w:rsidRDefault="00FA5166" w:rsidP="00FA5166">
            <w:pPr>
              <w:jc w:val="center"/>
              <w:rPr>
                <w:rFonts w:eastAsia="Arial"/>
                <w:sz w:val="20"/>
                <w:szCs w:val="20"/>
              </w:rPr>
            </w:pPr>
          </w:p>
          <w:p w:rsidR="00FA5166" w:rsidRPr="00455128" w:rsidRDefault="00FA5166" w:rsidP="00FA5166">
            <w:pPr>
              <w:jc w:val="center"/>
              <w:rPr>
                <w:rFonts w:eastAsia="Arial"/>
                <w:sz w:val="20"/>
                <w:szCs w:val="20"/>
              </w:rPr>
            </w:pPr>
          </w:p>
          <w:p w:rsidR="00FA5166" w:rsidRPr="00455128" w:rsidRDefault="00FA5166" w:rsidP="00FA5166">
            <w:pPr>
              <w:jc w:val="center"/>
              <w:rPr>
                <w:rFonts w:eastAsia="Arial"/>
                <w:sz w:val="20"/>
                <w:szCs w:val="20"/>
              </w:rPr>
            </w:pPr>
          </w:p>
          <w:p w:rsidR="00FA5166" w:rsidRPr="00455128" w:rsidRDefault="00FA5166" w:rsidP="00FA5166">
            <w:pPr>
              <w:jc w:val="center"/>
              <w:rPr>
                <w:rFonts w:ascii="Verdana" w:hAnsi="Verdana"/>
                <w:sz w:val="16"/>
                <w:szCs w:val="16"/>
              </w:rPr>
            </w:pPr>
            <w:r w:rsidRPr="00455128">
              <w:rPr>
                <w:rFonts w:ascii="Verdana" w:eastAsia="Arial" w:hAnsi="Verdana"/>
                <w:sz w:val="16"/>
                <w:szCs w:val="16"/>
              </w:rPr>
              <w:t>0</w:t>
            </w:r>
          </w:p>
        </w:tc>
      </w:tr>
      <w:tr w:rsidR="00FA5166" w:rsidRPr="00455128" w:rsidTr="00FA5166">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FA5166" w:rsidRPr="00455128" w:rsidRDefault="00FA5166" w:rsidP="00FA5166">
            <w:pPr>
              <w:jc w:val="center"/>
              <w:rPr>
                <w:rFonts w:ascii="Verdana" w:eastAsia="Arial" w:hAnsi="Verdana"/>
                <w:sz w:val="16"/>
                <w:szCs w:val="16"/>
              </w:rPr>
            </w:pPr>
          </w:p>
          <w:p w:rsidR="00FA5166" w:rsidRPr="00455128" w:rsidRDefault="00FA5166" w:rsidP="00FA5166">
            <w:pPr>
              <w:jc w:val="center"/>
              <w:rPr>
                <w:rFonts w:ascii="Verdana" w:eastAsia="Arial" w:hAnsi="Verdana"/>
                <w:sz w:val="16"/>
                <w:szCs w:val="16"/>
              </w:rPr>
            </w:pPr>
          </w:p>
          <w:p w:rsidR="00FA5166" w:rsidRPr="00455128" w:rsidRDefault="00FA5166" w:rsidP="00FA5166">
            <w:pPr>
              <w:jc w:val="center"/>
              <w:rPr>
                <w:rFonts w:ascii="Verdana" w:eastAsia="Arial" w:hAnsi="Verdana"/>
                <w:sz w:val="16"/>
                <w:szCs w:val="16"/>
              </w:rPr>
            </w:pPr>
          </w:p>
          <w:p w:rsidR="00FA5166" w:rsidRPr="00455128" w:rsidRDefault="00C66C59" w:rsidP="00C66C59">
            <w:pPr>
              <w:jc w:val="center"/>
              <w:rPr>
                <w:rFonts w:ascii="Verdana" w:hAnsi="Verdana"/>
                <w:b/>
                <w:sz w:val="16"/>
                <w:szCs w:val="16"/>
              </w:rPr>
            </w:pPr>
            <w:r>
              <w:rPr>
                <w:rFonts w:ascii="Verdana" w:hAnsi="Verdana"/>
                <w:b/>
                <w:sz w:val="16"/>
                <w:szCs w:val="16"/>
              </w:rPr>
              <w:t>b)</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FA5166" w:rsidRPr="00455128" w:rsidRDefault="00FA5166" w:rsidP="00FA5166">
            <w:pPr>
              <w:tabs>
                <w:tab w:val="center" w:pos="3402"/>
              </w:tabs>
              <w:ind w:right="50"/>
              <w:rPr>
                <w:rFonts w:ascii="Verdana" w:eastAsia="Arial" w:hAnsi="Verdana"/>
                <w:sz w:val="16"/>
                <w:szCs w:val="16"/>
              </w:rPr>
            </w:pPr>
            <w:r w:rsidRPr="00455128">
              <w:rPr>
                <w:rFonts w:ascii="Verdana" w:eastAsia="Arial" w:hAnsi="Verdana"/>
                <w:sz w:val="16"/>
                <w:szCs w:val="16"/>
              </w:rPr>
              <w:t>I frutti di questa classe di danno devono essere di qualità mercantile (categoria II). Devono presentare la forma, il calibro e la colorazione tipici della varietà, ma tali da non poter rientrare nella precedente classe a). Sono ammessi anche i frutti che, a seguito degli eventi atmosferici coperti da garanzia, presentano difetti di forma, difetti di sviluppo, difetti di colorazione, difetti della buccia (epicarpo) non superiori a:</w:t>
            </w:r>
          </w:p>
          <w:p w:rsidR="00C66C59" w:rsidRDefault="00FA5166" w:rsidP="00FA5166">
            <w:pPr>
              <w:tabs>
                <w:tab w:val="center" w:pos="3402"/>
              </w:tabs>
              <w:ind w:right="50"/>
              <w:rPr>
                <w:rFonts w:ascii="Verdana" w:eastAsia="Arial" w:hAnsi="Verdana"/>
                <w:sz w:val="16"/>
                <w:szCs w:val="16"/>
              </w:rPr>
            </w:pPr>
            <w:r w:rsidRPr="00455128">
              <w:rPr>
                <w:rFonts w:ascii="Verdana" w:eastAsia="Arial" w:hAnsi="Verdana"/>
                <w:sz w:val="16"/>
                <w:szCs w:val="16"/>
              </w:rPr>
              <w:t xml:space="preserve">4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lunghezza </w:t>
            </w:r>
            <w:r w:rsidR="00C66C59">
              <w:rPr>
                <w:rFonts w:ascii="Verdana" w:eastAsia="Arial" w:hAnsi="Verdana"/>
                <w:sz w:val="16"/>
                <w:szCs w:val="16"/>
              </w:rPr>
              <w:t>per difetti di forma allungata</w:t>
            </w:r>
          </w:p>
          <w:p w:rsidR="00FA5166" w:rsidRPr="00455128" w:rsidRDefault="00FA5166" w:rsidP="00FA5166">
            <w:pPr>
              <w:tabs>
                <w:tab w:val="center" w:pos="3402"/>
              </w:tabs>
              <w:ind w:right="50"/>
              <w:rPr>
                <w:rFonts w:ascii="Verdana" w:eastAsia="Arial" w:hAnsi="Verdana"/>
                <w:sz w:val="16"/>
                <w:szCs w:val="16"/>
              </w:rPr>
            </w:pPr>
            <w:r w:rsidRPr="00455128">
              <w:rPr>
                <w:rFonts w:ascii="Verdana" w:eastAsia="Arial" w:hAnsi="Verdana"/>
                <w:sz w:val="16"/>
                <w:szCs w:val="16"/>
              </w:rPr>
              <w:t xml:space="preserve">2,5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w:t>
            </w:r>
            <w:r w:rsidR="00C66C59">
              <w:rPr>
                <w:rFonts w:ascii="Verdana" w:eastAsia="Arial" w:hAnsi="Verdana"/>
                <w:sz w:val="16"/>
                <w:szCs w:val="16"/>
              </w:rPr>
              <w:t>ie totale per gli altri difetti</w:t>
            </w:r>
          </w:p>
          <w:p w:rsidR="00FA5166" w:rsidRPr="00455128" w:rsidRDefault="00C66C59" w:rsidP="00FA5166">
            <w:pPr>
              <w:tabs>
                <w:tab w:val="center" w:pos="3402"/>
              </w:tabs>
              <w:ind w:right="50"/>
              <w:rPr>
                <w:rFonts w:ascii="Verdana" w:eastAsia="Arial" w:hAnsi="Verdana"/>
                <w:sz w:val="16"/>
                <w:szCs w:val="16"/>
              </w:rPr>
            </w:pPr>
            <w:r>
              <w:rPr>
                <w:rFonts w:ascii="Verdana" w:eastAsia="Arial" w:hAnsi="Verdana"/>
                <w:sz w:val="16"/>
                <w:szCs w:val="16"/>
              </w:rPr>
              <w:t xml:space="preserve">0,6 </w:t>
            </w:r>
            <w:proofErr w:type="spellStart"/>
            <w:r>
              <w:rPr>
                <w:rFonts w:ascii="Verdana" w:eastAsia="Arial" w:hAnsi="Verdana"/>
                <w:sz w:val="16"/>
                <w:szCs w:val="16"/>
              </w:rPr>
              <w:t>cmq</w:t>
            </w:r>
            <w:proofErr w:type="spellEnd"/>
            <w:r>
              <w:rPr>
                <w:rFonts w:ascii="Verdana" w:eastAsia="Arial" w:hAnsi="Verdana"/>
                <w:sz w:val="16"/>
                <w:szCs w:val="16"/>
              </w:rPr>
              <w:t xml:space="preserve"> quadrati</w:t>
            </w:r>
          </w:p>
          <w:p w:rsidR="00FA5166" w:rsidRPr="00455128" w:rsidRDefault="00FA5166" w:rsidP="00FA5166">
            <w:pPr>
              <w:tabs>
                <w:tab w:val="center" w:pos="3402"/>
              </w:tabs>
              <w:ind w:right="50"/>
              <w:rPr>
                <w:rFonts w:ascii="Verdana" w:hAnsi="Verdana"/>
                <w:sz w:val="16"/>
                <w:szCs w:val="16"/>
              </w:rPr>
            </w:pPr>
            <w:r w:rsidRPr="00455128">
              <w:rPr>
                <w:rFonts w:ascii="Verdana" w:eastAsia="Arial" w:hAnsi="Verdana"/>
                <w:sz w:val="16"/>
                <w:szCs w:val="16"/>
              </w:rPr>
              <w:t xml:space="preserve">0,25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le ammaccature interessanti il mesocarpo con necrosi dell’epicarpo.</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FA5166" w:rsidRPr="00455128" w:rsidRDefault="00FA5166" w:rsidP="00FA5166">
            <w:pPr>
              <w:jc w:val="center"/>
              <w:rPr>
                <w:rFonts w:eastAsia="Arial"/>
                <w:sz w:val="20"/>
                <w:szCs w:val="20"/>
              </w:rPr>
            </w:pPr>
          </w:p>
          <w:p w:rsidR="00FA5166" w:rsidRPr="00455128" w:rsidRDefault="00FA5166" w:rsidP="00FA5166">
            <w:pPr>
              <w:jc w:val="center"/>
              <w:rPr>
                <w:rFonts w:eastAsia="Arial"/>
                <w:sz w:val="20"/>
                <w:szCs w:val="20"/>
              </w:rPr>
            </w:pPr>
          </w:p>
          <w:p w:rsidR="00FA5166" w:rsidRPr="00455128" w:rsidRDefault="00FA5166" w:rsidP="00FA5166">
            <w:pPr>
              <w:jc w:val="center"/>
              <w:rPr>
                <w:rFonts w:eastAsia="Arial"/>
                <w:sz w:val="20"/>
                <w:szCs w:val="20"/>
              </w:rPr>
            </w:pPr>
          </w:p>
          <w:p w:rsidR="00FA5166" w:rsidRPr="00455128" w:rsidRDefault="00FA5166" w:rsidP="00FA5166">
            <w:pPr>
              <w:jc w:val="center"/>
              <w:rPr>
                <w:rFonts w:eastAsia="Arial"/>
                <w:sz w:val="20"/>
                <w:szCs w:val="20"/>
              </w:rPr>
            </w:pPr>
          </w:p>
          <w:p w:rsidR="00FA5166" w:rsidRPr="00455128" w:rsidRDefault="00FA5166" w:rsidP="00FA5166">
            <w:pPr>
              <w:jc w:val="center"/>
              <w:rPr>
                <w:rFonts w:ascii="Verdana" w:hAnsi="Verdana"/>
                <w:sz w:val="16"/>
                <w:szCs w:val="16"/>
              </w:rPr>
            </w:pPr>
            <w:r w:rsidRPr="00455128">
              <w:rPr>
                <w:rFonts w:ascii="Verdana" w:eastAsia="Arial" w:hAnsi="Verdana"/>
                <w:sz w:val="16"/>
                <w:szCs w:val="16"/>
              </w:rPr>
              <w:t>35</w:t>
            </w:r>
          </w:p>
        </w:tc>
      </w:tr>
      <w:tr w:rsidR="00FA5166" w:rsidRPr="00455128" w:rsidTr="00C66C59">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FA5166" w:rsidRPr="00455128" w:rsidRDefault="00FA5166" w:rsidP="00FA5166">
            <w:pPr>
              <w:jc w:val="center"/>
              <w:rPr>
                <w:rFonts w:ascii="Verdana" w:eastAsia="Arial" w:hAnsi="Verdana"/>
                <w:b/>
                <w:sz w:val="16"/>
                <w:szCs w:val="16"/>
              </w:rPr>
            </w:pPr>
            <w:r w:rsidRPr="00455128">
              <w:rPr>
                <w:rFonts w:ascii="Verdana" w:eastAsia="Arial" w:hAnsi="Verdana"/>
                <w:b/>
                <w:sz w:val="16"/>
                <w:szCs w:val="16"/>
              </w:rPr>
              <w:t>c)</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FA5166" w:rsidRPr="00C66C59" w:rsidRDefault="00FA5166" w:rsidP="00FA5166">
            <w:pPr>
              <w:tabs>
                <w:tab w:val="center" w:pos="3402"/>
              </w:tabs>
              <w:ind w:right="50"/>
              <w:rPr>
                <w:rFonts w:ascii="Verdana" w:eastAsia="Arial" w:hAnsi="Verdana"/>
                <w:sz w:val="16"/>
                <w:szCs w:val="16"/>
              </w:rPr>
            </w:pPr>
            <w:r w:rsidRPr="00455128">
              <w:rPr>
                <w:rFonts w:ascii="Verdana" w:eastAsia="Arial" w:hAnsi="Verdana"/>
                <w:sz w:val="16"/>
                <w:szCs w:val="16"/>
              </w:rPr>
              <w:t>I frutti di questa classe devono presentare la forma, il calibro e la colorazione tipici della varietà, ma di qualità tale da non poter rientrare nelle precedenti classi: a) e b) e destinati, causa gli eventi atmosferici coperti da garanzia, solo alla trasforma</w:t>
            </w:r>
            <w:r w:rsidR="00C66C59">
              <w:rPr>
                <w:rFonts w:ascii="Verdana" w:eastAsia="Arial" w:hAnsi="Verdana"/>
                <w:sz w:val="16"/>
                <w:szCs w:val="16"/>
              </w:rPr>
              <w:t xml:space="preserve">zione industriale.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FA5166" w:rsidRPr="00455128" w:rsidRDefault="00C66C59" w:rsidP="00C66C59">
            <w:pPr>
              <w:jc w:val="center"/>
              <w:rPr>
                <w:rFonts w:ascii="Verdana" w:eastAsia="Arial" w:hAnsi="Verdana"/>
                <w:sz w:val="16"/>
                <w:szCs w:val="16"/>
              </w:rPr>
            </w:pPr>
            <w:r>
              <w:rPr>
                <w:rFonts w:ascii="Verdana" w:eastAsia="Arial" w:hAnsi="Verdana"/>
                <w:sz w:val="16"/>
                <w:szCs w:val="16"/>
              </w:rPr>
              <w:t>85</w:t>
            </w:r>
          </w:p>
        </w:tc>
      </w:tr>
    </w:tbl>
    <w:p w:rsidR="006A5934" w:rsidRPr="00455128" w:rsidRDefault="008C4683" w:rsidP="005100B3">
      <w:pPr>
        <w:rPr>
          <w:rFonts w:ascii="Verdana" w:hAnsi="Verdana" w:cs="Arial"/>
          <w:sz w:val="18"/>
          <w:szCs w:val="18"/>
        </w:rPr>
      </w:pPr>
      <w:r w:rsidRPr="00455128">
        <w:rPr>
          <w:rFonts w:ascii="Verdana" w:hAnsi="Verdana" w:cs="Microsoft Sans Serif"/>
          <w:sz w:val="18"/>
          <w:szCs w:val="18"/>
        </w:rPr>
        <w:t>I frutti persi, distrutti (cioè tali da azzerare il loro valore intrinseco) o che presentano fenomeni di marcescenza evidente e/o raggrinzimento conseguenti agli eventi atmosferici assicurati, e comunque tali da non poter essere destinati alla trasformazione industriale, vengono valutati solo agli effetti del danno di quantità.</w:t>
      </w:r>
    </w:p>
    <w:p w:rsidR="008C4683" w:rsidRPr="006A5934" w:rsidRDefault="006A5934" w:rsidP="008C4683">
      <w:pPr>
        <w:pStyle w:val="Stile9"/>
        <w:rPr>
          <w:rStyle w:val="Stile11ptGrassettoOmbreggiatura"/>
          <w:b/>
          <w:bCs w:val="0"/>
          <w:color w:val="FF0000"/>
          <w:szCs w:val="18"/>
          <w14:shadow w14:blurRad="0" w14:dist="0" w14:dir="0" w14:sx="0" w14:sy="0" w14:kx="0" w14:ky="0" w14:algn="none">
            <w14:srgbClr w14:val="000000"/>
          </w14:shadow>
        </w:rPr>
      </w:pPr>
      <w:r w:rsidRPr="006A5934">
        <w:rPr>
          <w:rStyle w:val="Stile11ptGrassettoOmbreggiatura"/>
          <w:b/>
          <w:bCs w:val="0"/>
          <w:color w:val="FF0000"/>
          <w:szCs w:val="18"/>
          <w14:shadow w14:blurRad="0" w14:dist="0" w14:dir="0" w14:sx="0" w14:sy="0" w14:kx="0" w14:ky="0" w14:algn="none">
            <w14:srgbClr w14:val="000000"/>
          </w14:shadow>
        </w:rPr>
        <w:t>FRUTTA</w:t>
      </w:r>
      <w:r w:rsidR="008C4683" w:rsidRPr="006A5934">
        <w:rPr>
          <w:rStyle w:val="Stile11ptGrassettoOmbreggiatura"/>
          <w:b/>
          <w:bCs w:val="0"/>
          <w:color w:val="FF0000"/>
          <w:szCs w:val="18"/>
          <w14:shadow w14:blurRad="0" w14:dist="0" w14:dir="0" w14:sx="0" w14:sy="0" w14:kx="0" w14:ky="0" w14:algn="none">
            <w14:srgbClr w14:val="000000"/>
          </w14:shadow>
        </w:rPr>
        <w:t>:</w:t>
      </w:r>
    </w:p>
    <w:p w:rsidR="00B639F2" w:rsidRPr="006A5934" w:rsidRDefault="00B639F2" w:rsidP="008C4683">
      <w:pPr>
        <w:pStyle w:val="Stile9"/>
        <w:numPr>
          <w:ilvl w:val="0"/>
          <w:numId w:val="0"/>
        </w:numPr>
        <w:spacing w:before="0"/>
        <w:jc w:val="both"/>
        <w:rPr>
          <w:rStyle w:val="Stile11ptGrassettoOmbreggiatura"/>
          <w:b/>
          <w:bCs w:val="0"/>
          <w:color w:val="FF0000"/>
          <w:szCs w:val="18"/>
          <w14:shadow w14:blurRad="0" w14:dist="0" w14:dir="0" w14:sx="0" w14:sy="0" w14:kx="0" w14:ky="0" w14:algn="none">
            <w14:srgbClr w14:val="000000"/>
          </w14:shadow>
        </w:rPr>
      </w:pPr>
      <w:r w:rsidRPr="006A5934">
        <w:rPr>
          <w:rStyle w:val="Stile11ptGrassettoOmbreggiatura"/>
          <w:b/>
          <w:bCs w:val="0"/>
          <w:color w:val="FF0000"/>
          <w:szCs w:val="18"/>
          <w14:shadow w14:blurRad="0" w14:dist="0" w14:dir="0" w14:sx="0" w14:sy="0" w14:kx="0" w14:ky="0" w14:algn="none">
            <w14:srgbClr w14:val="000000"/>
          </w14:shadow>
        </w:rPr>
        <w:t>Cachi,</w:t>
      </w:r>
      <w:r w:rsidR="008C4683" w:rsidRPr="006A5934">
        <w:rPr>
          <w:rStyle w:val="Stile11ptGrassettoOmbreggiatura"/>
          <w:b/>
          <w:bCs w:val="0"/>
          <w:color w:val="FF0000"/>
          <w:szCs w:val="18"/>
          <w14:shadow w14:blurRad="0" w14:dist="0" w14:dir="0" w14:sx="0" w14:sy="0" w14:kx="0" w14:ky="0" w14:algn="none">
            <w14:srgbClr w14:val="000000"/>
          </w14:shadow>
        </w:rPr>
        <w:t xml:space="preserve"> Ciliegie, Fichi,</w:t>
      </w:r>
      <w:r w:rsidRPr="006A5934">
        <w:rPr>
          <w:rStyle w:val="Stile11ptGrassettoOmbreggiatura"/>
          <w:b/>
          <w:bCs w:val="0"/>
          <w:color w:val="FF0000"/>
          <w:szCs w:val="18"/>
          <w14:shadow w14:blurRad="0" w14:dist="0" w14:dir="0" w14:sx="0" w14:sy="0" w14:kx="0" w14:ky="0" w14:algn="none">
            <w14:srgbClr w14:val="000000"/>
          </w14:shadow>
        </w:rPr>
        <w:t xml:space="preserve"> Mandorle, Mele, </w:t>
      </w:r>
      <w:r w:rsidR="000C5DF9">
        <w:rPr>
          <w:rStyle w:val="Stile11ptGrassettoOmbreggiatura"/>
          <w:b/>
          <w:bCs w:val="0"/>
          <w:color w:val="FF0000"/>
          <w:szCs w:val="18"/>
          <w14:shadow w14:blurRad="0" w14:dist="0" w14:dir="0" w14:sx="0" w14:sy="0" w14:kx="0" w14:ky="0" w14:algn="none">
            <w14:srgbClr w14:val="000000"/>
          </w14:shadow>
        </w:rPr>
        <w:t xml:space="preserve">Melograno, </w:t>
      </w:r>
      <w:r w:rsidRPr="006A5934">
        <w:rPr>
          <w:rStyle w:val="Stile11ptGrassettoOmbreggiatura"/>
          <w:b/>
          <w:bCs w:val="0"/>
          <w:color w:val="FF0000"/>
          <w:szCs w:val="18"/>
          <w14:shadow w14:blurRad="0" w14:dist="0" w14:dir="0" w14:sx="0" w14:sy="0" w14:kx="0" w14:ky="0" w14:algn="none">
            <w14:srgbClr w14:val="000000"/>
          </w14:shadow>
        </w:rPr>
        <w:t xml:space="preserve">Nettarine, Nocciole, Noci, Pere, Pesche, </w:t>
      </w:r>
      <w:r w:rsidR="008C4683" w:rsidRPr="006A5934">
        <w:rPr>
          <w:rStyle w:val="Stile11ptGrassettoOmbreggiatura"/>
          <w:b/>
          <w:bCs w:val="0"/>
          <w:color w:val="FF0000"/>
          <w:szCs w:val="18"/>
          <w14:shadow w14:blurRad="0" w14:dist="0" w14:dir="0" w14:sx="0" w14:sy="0" w14:kx="0" w14:ky="0" w14:algn="none">
            <w14:srgbClr w14:val="000000"/>
          </w14:shadow>
        </w:rPr>
        <w:t xml:space="preserve">Piccoli Frutti, </w:t>
      </w:r>
      <w:r w:rsidRPr="006A5934">
        <w:rPr>
          <w:rStyle w:val="Stile11ptGrassettoOmbreggiatura"/>
          <w:b/>
          <w:bCs w:val="0"/>
          <w:color w:val="FF0000"/>
          <w:szCs w:val="18"/>
          <w14:shadow w14:blurRad="0" w14:dist="0" w14:dir="0" w14:sx="0" w14:sy="0" w14:kx="0" w14:ky="0" w14:algn="none">
            <w14:srgbClr w14:val="000000"/>
          </w14:shadow>
        </w:rPr>
        <w:t>Susine, Albicocche</w:t>
      </w:r>
      <w:r w:rsidR="001C0C90" w:rsidRPr="006A5934">
        <w:rPr>
          <w:rStyle w:val="Stile11ptGrassettoOmbreggiatura"/>
          <w:b/>
          <w:bCs w:val="0"/>
          <w:color w:val="FF0000"/>
          <w:szCs w:val="18"/>
          <w14:shadow w14:blurRad="0" w14:dist="0" w14:dir="0" w14:sx="0" w14:sy="0" w14:kx="0" w14:ky="0" w14:algn="none">
            <w14:srgbClr w14:val="000000"/>
          </w14:shadow>
        </w:rPr>
        <w:t xml:space="preserve"> </w:t>
      </w:r>
    </w:p>
    <w:p w:rsidR="006A5934" w:rsidRPr="006A5934" w:rsidRDefault="006A5934" w:rsidP="006A5934"/>
    <w:p w:rsidR="00B639F2" w:rsidRPr="00455128" w:rsidRDefault="00B639F2" w:rsidP="00537DF0">
      <w:pPr>
        <w:pStyle w:val="Elencoartc1"/>
      </w:pPr>
      <w:r w:rsidRPr="00455128">
        <w:t>Decorrenza</w:t>
      </w:r>
    </w:p>
    <w:p w:rsidR="00B639F2" w:rsidRDefault="00B639F2" w:rsidP="00CE67DF">
      <w:pPr>
        <w:rPr>
          <w:rFonts w:ascii="Verdana" w:hAnsi="Verdana" w:cs="Arial"/>
          <w:sz w:val="18"/>
          <w:szCs w:val="18"/>
          <w:u w:val="single"/>
        </w:rPr>
      </w:pPr>
      <w:r w:rsidRPr="00455128">
        <w:rPr>
          <w:rFonts w:ascii="Verdana" w:hAnsi="Verdana" w:cs="Arial"/>
          <w:sz w:val="18"/>
          <w:szCs w:val="18"/>
        </w:rPr>
        <w:t>La garanzia, fermo quanto previsto dall’ART.4 -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sz w:val="18"/>
        </w:rPr>
        <w:t xml:space="preserve">, </w:t>
      </w:r>
      <w:r w:rsidRPr="00455128">
        <w:rPr>
          <w:rFonts w:ascii="Verdana" w:hAnsi="Verdana" w:cs="Arial"/>
          <w:sz w:val="18"/>
          <w:szCs w:val="18"/>
        </w:rPr>
        <w:t xml:space="preserve">decorre dalla </w:t>
      </w:r>
      <w:r w:rsidR="00543732">
        <w:rPr>
          <w:rFonts w:ascii="Verdana" w:hAnsi="Verdana" w:cs="Arial"/>
          <w:sz w:val="18"/>
          <w:szCs w:val="18"/>
        </w:rPr>
        <w:t>rottura</w:t>
      </w:r>
      <w:r w:rsidRPr="00455128">
        <w:rPr>
          <w:rFonts w:ascii="Verdana" w:hAnsi="Verdana" w:cs="Arial"/>
          <w:sz w:val="18"/>
          <w:szCs w:val="18"/>
        </w:rPr>
        <w:t xml:space="preserve"> delle gemme.</w:t>
      </w:r>
    </w:p>
    <w:p w:rsidR="00EF3793" w:rsidRPr="00455128" w:rsidRDefault="00EF3793" w:rsidP="00CE67DF">
      <w:pPr>
        <w:rPr>
          <w:rFonts w:ascii="Verdana" w:hAnsi="Verdana" w:cs="Arial"/>
          <w:sz w:val="18"/>
          <w:szCs w:val="18"/>
          <w:u w:val="single"/>
        </w:rPr>
      </w:pPr>
    </w:p>
    <w:p w:rsidR="00B639F2" w:rsidRDefault="00B639F2" w:rsidP="00CE67DF">
      <w:pPr>
        <w:rPr>
          <w:rFonts w:ascii="Verdana" w:hAnsi="Verdana"/>
          <w:b/>
          <w:sz w:val="18"/>
          <w:szCs w:val="18"/>
          <w:u w:val="single"/>
        </w:rPr>
      </w:pPr>
      <w:r w:rsidRPr="00455128">
        <w:rPr>
          <w:rFonts w:ascii="Verdana" w:hAnsi="Verdana" w:cs="Arial"/>
          <w:sz w:val="18"/>
          <w:szCs w:val="18"/>
          <w:u w:val="single"/>
        </w:rPr>
        <w:t xml:space="preserve">In parziale deroga a </w:t>
      </w:r>
      <w:r w:rsidRPr="00455128">
        <w:rPr>
          <w:rFonts w:ascii="Verdana" w:hAnsi="Verdana"/>
          <w:sz w:val="18"/>
          <w:szCs w:val="18"/>
          <w:u w:val="single"/>
        </w:rPr>
        <w:t>quanto previsto dall’ART.4 -</w:t>
      </w:r>
      <w:r w:rsidRPr="00455128">
        <w:rPr>
          <w:rStyle w:val="Stile11ptGrassettoOmbreggiatura"/>
          <w:b w:val="0"/>
          <w:bCs w:val="0"/>
          <w:szCs w:val="18"/>
          <w:u w:val="single"/>
          <w14:shadow w14:blurRad="0" w14:dist="0" w14:dir="0" w14:sx="0" w14:sy="0" w14:kx="0" w14:ky="0" w14:algn="none">
            <w14:srgbClr w14:val="000000"/>
          </w14:shadow>
        </w:rPr>
        <w:t>Decorrenza e cessazione della garanzia</w:t>
      </w:r>
      <w:r w:rsidRPr="00455128">
        <w:rPr>
          <w:rFonts w:ascii="Verdana" w:hAnsi="Verdana"/>
          <w:b/>
          <w:sz w:val="18"/>
          <w:szCs w:val="18"/>
          <w:u w:val="single"/>
        </w:rPr>
        <w:t>:</w:t>
      </w:r>
    </w:p>
    <w:p w:rsidR="00DE6813" w:rsidRPr="00455128" w:rsidRDefault="00DE6813" w:rsidP="00CE67DF">
      <w:pPr>
        <w:rPr>
          <w:rFonts w:ascii="Verdana" w:hAnsi="Verdana" w:cs="Arial"/>
          <w:sz w:val="18"/>
          <w:szCs w:val="18"/>
          <w:u w:val="single"/>
        </w:rPr>
      </w:pPr>
    </w:p>
    <w:p w:rsidR="00B639F2" w:rsidRPr="0085020A" w:rsidRDefault="00B639F2" w:rsidP="00126C74">
      <w:pPr>
        <w:numPr>
          <w:ilvl w:val="0"/>
          <w:numId w:val="82"/>
        </w:numPr>
        <w:rPr>
          <w:rFonts w:ascii="Verdana" w:hAnsi="Verdana" w:cs="Arial"/>
          <w:sz w:val="18"/>
          <w:szCs w:val="18"/>
        </w:rPr>
      </w:pPr>
      <w:r w:rsidRPr="00455128">
        <w:rPr>
          <w:rFonts w:ascii="Verdana" w:hAnsi="Verdana" w:cs="Arial"/>
          <w:sz w:val="18"/>
          <w:szCs w:val="18"/>
        </w:rPr>
        <w:t xml:space="preserve">per i prodotti </w:t>
      </w:r>
      <w:r w:rsidR="001C0C90" w:rsidRPr="00DE6813">
        <w:rPr>
          <w:rFonts w:ascii="Verdana" w:hAnsi="Verdana" w:cs="Arial"/>
          <w:b/>
          <w:sz w:val="18"/>
          <w:szCs w:val="18"/>
        </w:rPr>
        <w:t xml:space="preserve">Albicocche, Ciliegie, </w:t>
      </w:r>
      <w:r w:rsidRPr="00DE6813">
        <w:rPr>
          <w:rFonts w:ascii="Verdana" w:hAnsi="Verdana" w:cs="Arial"/>
          <w:b/>
          <w:sz w:val="18"/>
          <w:szCs w:val="18"/>
        </w:rPr>
        <w:t>Pere, Pere precoci, Susine, Susine precoci</w:t>
      </w:r>
      <w:r w:rsidRPr="00455128">
        <w:rPr>
          <w:rFonts w:ascii="Verdana" w:hAnsi="Verdana" w:cs="Arial"/>
          <w:sz w:val="18"/>
          <w:szCs w:val="18"/>
        </w:rPr>
        <w:t xml:space="preserve">, la garanzia Venti forti cessa </w:t>
      </w:r>
      <w:r w:rsidR="00EF3793" w:rsidRPr="0085020A">
        <w:rPr>
          <w:rFonts w:ascii="Verdana" w:hAnsi="Verdana" w:cs="Arial"/>
          <w:sz w:val="18"/>
          <w:szCs w:val="18"/>
        </w:rPr>
        <w:t>20</w:t>
      </w:r>
      <w:r w:rsidRPr="0085020A">
        <w:rPr>
          <w:rFonts w:ascii="Verdana" w:hAnsi="Verdana" w:cs="Arial"/>
          <w:sz w:val="18"/>
          <w:szCs w:val="18"/>
        </w:rPr>
        <w:t xml:space="preserve"> giorni prima della raccolta;</w:t>
      </w:r>
    </w:p>
    <w:p w:rsidR="00B639F2" w:rsidRDefault="00B639F2" w:rsidP="00126C74">
      <w:pPr>
        <w:numPr>
          <w:ilvl w:val="0"/>
          <w:numId w:val="82"/>
        </w:numPr>
        <w:rPr>
          <w:rFonts w:ascii="Verdana" w:hAnsi="Verdana" w:cs="Arial"/>
          <w:sz w:val="18"/>
          <w:szCs w:val="18"/>
        </w:rPr>
      </w:pPr>
      <w:r w:rsidRPr="0085020A">
        <w:rPr>
          <w:rFonts w:ascii="Verdana" w:hAnsi="Verdana" w:cs="Arial"/>
          <w:sz w:val="18"/>
          <w:szCs w:val="18"/>
        </w:rPr>
        <w:t>per i prodotti</w:t>
      </w:r>
      <w:r w:rsidRPr="00455128">
        <w:rPr>
          <w:rFonts w:ascii="Verdana" w:hAnsi="Verdana" w:cs="Arial"/>
          <w:sz w:val="18"/>
          <w:szCs w:val="18"/>
        </w:rPr>
        <w:t xml:space="preserve"> </w:t>
      </w:r>
      <w:r w:rsidRPr="007F3BF3">
        <w:rPr>
          <w:rFonts w:ascii="Verdana" w:hAnsi="Verdana" w:cs="Arial"/>
          <w:b/>
          <w:sz w:val="18"/>
          <w:szCs w:val="18"/>
        </w:rPr>
        <w:t>Nocciole, Mandorle</w:t>
      </w:r>
      <w:r w:rsidRPr="00455128">
        <w:rPr>
          <w:rFonts w:ascii="Verdana" w:hAnsi="Verdana" w:cs="Arial"/>
          <w:sz w:val="18"/>
          <w:szCs w:val="18"/>
        </w:rPr>
        <w:t>, la garanzia Venti Forti cessa 30 giorni prima della raccolta;</w:t>
      </w:r>
    </w:p>
    <w:p w:rsidR="00DE6813" w:rsidRPr="007F3BF3" w:rsidRDefault="00DE6813" w:rsidP="00126C74">
      <w:pPr>
        <w:pStyle w:val="Paragrafoelenco"/>
        <w:numPr>
          <w:ilvl w:val="0"/>
          <w:numId w:val="82"/>
        </w:numPr>
        <w:rPr>
          <w:b/>
          <w:sz w:val="28"/>
          <w:szCs w:val="28"/>
        </w:rPr>
      </w:pPr>
      <w:r>
        <w:rPr>
          <w:rFonts w:ascii="Verdana" w:hAnsi="Verdana"/>
          <w:sz w:val="18"/>
          <w:szCs w:val="18"/>
        </w:rPr>
        <w:t xml:space="preserve">per il prodotto </w:t>
      </w:r>
      <w:r w:rsidRPr="007F3BF3">
        <w:rPr>
          <w:rFonts w:ascii="Verdana" w:hAnsi="Verdana"/>
          <w:b/>
          <w:sz w:val="18"/>
          <w:szCs w:val="18"/>
        </w:rPr>
        <w:t>Noci</w:t>
      </w:r>
      <w:r>
        <w:rPr>
          <w:rFonts w:ascii="Verdana" w:hAnsi="Verdana"/>
          <w:sz w:val="18"/>
          <w:szCs w:val="18"/>
        </w:rPr>
        <w:t xml:space="preserve"> l</w:t>
      </w:r>
      <w:r w:rsidRPr="00DE6813">
        <w:rPr>
          <w:rFonts w:ascii="Verdana" w:hAnsi="Verdana"/>
          <w:sz w:val="18"/>
          <w:szCs w:val="18"/>
        </w:rPr>
        <w:t xml:space="preserve">a garanzia </w:t>
      </w:r>
      <w:r w:rsidRPr="007F3BF3">
        <w:rPr>
          <w:rFonts w:ascii="Verdana" w:hAnsi="Verdana"/>
          <w:b/>
          <w:sz w:val="18"/>
          <w:szCs w:val="18"/>
        </w:rPr>
        <w:t>vento forte</w:t>
      </w:r>
      <w:r w:rsidR="00F96CC5">
        <w:rPr>
          <w:rFonts w:ascii="Verdana" w:hAnsi="Verdana"/>
          <w:sz w:val="18"/>
          <w:szCs w:val="18"/>
        </w:rPr>
        <w:t xml:space="preserve"> </w:t>
      </w:r>
      <w:r w:rsidRPr="007F3BF3">
        <w:rPr>
          <w:rFonts w:ascii="Verdana" w:hAnsi="Verdana"/>
          <w:sz w:val="18"/>
          <w:szCs w:val="18"/>
        </w:rPr>
        <w:t>cessa alla maturazione di raccolta del prodotto e, comunque, alle ore 12:00 del 10 settembre per tutte le varietà ad esclusione della Chandler per la</w:t>
      </w:r>
      <w:r w:rsidR="007F3BF3" w:rsidRPr="007F3BF3">
        <w:rPr>
          <w:rFonts w:ascii="Verdana" w:hAnsi="Verdana"/>
          <w:sz w:val="18"/>
          <w:szCs w:val="18"/>
        </w:rPr>
        <w:t xml:space="preserve"> </w:t>
      </w:r>
      <w:r w:rsidRPr="007F3BF3">
        <w:rPr>
          <w:rFonts w:ascii="Verdana" w:hAnsi="Verdana"/>
          <w:sz w:val="18"/>
          <w:szCs w:val="18"/>
        </w:rPr>
        <w:t>quale la data di cessazione della garanzia viene fissata alle ore 12:00 del 15 Settembre.</w:t>
      </w:r>
    </w:p>
    <w:p w:rsidR="00DE6813" w:rsidRPr="007F3BF3" w:rsidRDefault="007F3BF3" w:rsidP="00126C74">
      <w:pPr>
        <w:pStyle w:val="Paragrafoelenco"/>
        <w:numPr>
          <w:ilvl w:val="0"/>
          <w:numId w:val="82"/>
        </w:numPr>
        <w:rPr>
          <w:rFonts w:ascii="Verdana" w:hAnsi="Verdana"/>
          <w:sz w:val="18"/>
          <w:szCs w:val="18"/>
        </w:rPr>
      </w:pPr>
      <w:r>
        <w:rPr>
          <w:rFonts w:ascii="Verdana" w:hAnsi="Verdana"/>
          <w:sz w:val="18"/>
          <w:szCs w:val="18"/>
        </w:rPr>
        <w:t xml:space="preserve">Per il prodotto </w:t>
      </w:r>
      <w:r w:rsidRPr="007F3BF3">
        <w:rPr>
          <w:rFonts w:ascii="Verdana" w:hAnsi="Verdana"/>
          <w:b/>
          <w:sz w:val="18"/>
          <w:szCs w:val="18"/>
        </w:rPr>
        <w:t>Noci</w:t>
      </w:r>
      <w:r>
        <w:rPr>
          <w:rFonts w:ascii="Verdana" w:hAnsi="Verdana"/>
          <w:sz w:val="18"/>
          <w:szCs w:val="18"/>
        </w:rPr>
        <w:t xml:space="preserve"> l</w:t>
      </w:r>
      <w:r w:rsidR="00DE6813" w:rsidRPr="00DE6813">
        <w:rPr>
          <w:rFonts w:ascii="Verdana" w:hAnsi="Verdana"/>
          <w:sz w:val="18"/>
          <w:szCs w:val="18"/>
        </w:rPr>
        <w:t xml:space="preserve">a garanzia </w:t>
      </w:r>
      <w:r w:rsidR="00DE6813" w:rsidRPr="00DE6813">
        <w:rPr>
          <w:rFonts w:ascii="Verdana" w:hAnsi="Verdana"/>
          <w:b/>
          <w:sz w:val="18"/>
          <w:szCs w:val="18"/>
        </w:rPr>
        <w:t>eccesso pioggia</w:t>
      </w:r>
      <w:r w:rsidR="00DE6813" w:rsidRPr="00DE6813">
        <w:rPr>
          <w:rFonts w:ascii="Verdana" w:hAnsi="Verdana"/>
          <w:sz w:val="18"/>
          <w:szCs w:val="18"/>
        </w:rPr>
        <w:t xml:space="preserve"> </w:t>
      </w:r>
      <w:r w:rsidR="00DE6813" w:rsidRPr="007F3BF3">
        <w:rPr>
          <w:rFonts w:ascii="Verdana" w:hAnsi="Verdana"/>
          <w:sz w:val="18"/>
          <w:szCs w:val="18"/>
        </w:rPr>
        <w:t xml:space="preserve">decorre dalla fase fenologica di inizio fioritura e comunque non prima delle </w:t>
      </w:r>
      <w:r w:rsidR="00DE6813" w:rsidRPr="007F3BF3">
        <w:rPr>
          <w:rFonts w:ascii="Verdana" w:hAnsi="Verdana"/>
          <w:b/>
          <w:sz w:val="18"/>
          <w:szCs w:val="18"/>
        </w:rPr>
        <w:t>ore 12 del 25 aprile.</w:t>
      </w:r>
    </w:p>
    <w:p w:rsidR="00DE6813" w:rsidRPr="00455128" w:rsidRDefault="00DE6813" w:rsidP="007F3BF3">
      <w:pPr>
        <w:ind w:left="360"/>
        <w:rPr>
          <w:rFonts w:ascii="Verdana" w:hAnsi="Verdana" w:cs="Arial"/>
          <w:sz w:val="18"/>
          <w:szCs w:val="18"/>
        </w:rPr>
      </w:pPr>
    </w:p>
    <w:p w:rsidR="003D0BA2" w:rsidRPr="00455128" w:rsidRDefault="003D0BA2" w:rsidP="003D0BA2">
      <w:pPr>
        <w:pStyle w:val="Elencoartc1"/>
      </w:pPr>
      <w:r w:rsidRPr="00455128">
        <w:t xml:space="preserve">Calcolo del danno – </w:t>
      </w:r>
      <w:r w:rsidRPr="006A5934">
        <w:rPr>
          <w:color w:val="FF0000"/>
        </w:rPr>
        <w:t>Dru</w:t>
      </w:r>
      <w:r w:rsidR="008C4683" w:rsidRPr="006A5934">
        <w:rPr>
          <w:color w:val="FF0000"/>
        </w:rPr>
        <w:t>pacee (escluse Ciliegie), Mele</w:t>
      </w:r>
      <w:r w:rsidRPr="006A5934">
        <w:rPr>
          <w:color w:val="FF0000"/>
        </w:rPr>
        <w:t xml:space="preserve">, </w:t>
      </w:r>
      <w:r w:rsidR="000C5DF9">
        <w:rPr>
          <w:color w:val="FF0000"/>
        </w:rPr>
        <w:t xml:space="preserve">Melograno, </w:t>
      </w:r>
      <w:r w:rsidRPr="006A5934">
        <w:rPr>
          <w:color w:val="FF0000"/>
        </w:rPr>
        <w:t>Cachi e Fichi</w:t>
      </w:r>
    </w:p>
    <w:p w:rsidR="003D0BA2" w:rsidRDefault="003D0BA2" w:rsidP="003D0BA2">
      <w:pPr>
        <w:rPr>
          <w:rFonts w:ascii="Verdana" w:hAnsi="Verdana" w:cs="Microsoft Sans Serif"/>
          <w:sz w:val="18"/>
          <w:szCs w:val="18"/>
        </w:rPr>
      </w:pPr>
      <w:r w:rsidRPr="00455128">
        <w:rPr>
          <w:rFonts w:ascii="Verdana" w:hAnsi="Verdana"/>
          <w:sz w:val="18"/>
          <w:szCs w:val="18"/>
        </w:rPr>
        <w:t xml:space="preserve">Dopo aver accertato il danno da perdita di quantità, la perdita di qualità sul prodotto residuo è convenzionalmente valutata, tenuto conto anche </w:t>
      </w:r>
      <w:r w:rsidRPr="00455128">
        <w:rPr>
          <w:rFonts w:ascii="Verdana" w:hAnsi="Verdana" w:cs="Microsoft Sans Serif"/>
          <w:sz w:val="18"/>
          <w:szCs w:val="18"/>
        </w:rPr>
        <w:t xml:space="preserve">delle norme di commercializzazione per la frutta definite con regolamento </w:t>
      </w:r>
      <w:r w:rsidRPr="00455128">
        <w:rPr>
          <w:rFonts w:ascii="Verdana" w:hAnsi="Verdana"/>
          <w:sz w:val="18"/>
          <w:szCs w:val="18"/>
        </w:rPr>
        <w:t>di esecuzione (UE) n.543/2011 e successive modifiche</w:t>
      </w:r>
      <w:r w:rsidRPr="00455128">
        <w:rPr>
          <w:rFonts w:ascii="Verdana" w:hAnsi="Verdana" w:cs="Microsoft Sans Serif"/>
          <w:sz w:val="18"/>
          <w:szCs w:val="18"/>
        </w:rPr>
        <w:t>,</w:t>
      </w:r>
      <w:r w:rsidRPr="00455128">
        <w:rPr>
          <w:rFonts w:ascii="Verdana" w:hAnsi="Verdana"/>
          <w:sz w:val="18"/>
          <w:szCs w:val="18"/>
        </w:rPr>
        <w:t xml:space="preserve"> secondo le classificazioni e i relativi coefficienti riportati nella tabella seguente</w:t>
      </w:r>
      <w:r w:rsidRPr="00455128">
        <w:rPr>
          <w:rFonts w:ascii="Verdana" w:hAnsi="Verdana" w:cs="Microsoft Sans Serif"/>
          <w:sz w:val="18"/>
          <w:szCs w:val="18"/>
        </w:rPr>
        <w:t>:</w:t>
      </w:r>
    </w:p>
    <w:p w:rsidR="003D0BA2" w:rsidRPr="00455128" w:rsidRDefault="003D0BA2" w:rsidP="003D0BA2">
      <w:pPr>
        <w:rPr>
          <w:rFonts w:ascii="Verdana" w:hAnsi="Verdana" w:cs="Microsoft Sans Serif"/>
          <w:sz w:val="18"/>
          <w:szCs w:val="18"/>
        </w:rPr>
      </w:pPr>
    </w:p>
    <w:tbl>
      <w:tblPr>
        <w:tblW w:w="0" w:type="auto"/>
        <w:tblInd w:w="70" w:type="dxa"/>
        <w:tblCellMar>
          <w:left w:w="10" w:type="dxa"/>
          <w:right w:w="10" w:type="dxa"/>
        </w:tblCellMar>
        <w:tblLook w:val="04A0" w:firstRow="1" w:lastRow="0" w:firstColumn="1" w:lastColumn="0" w:noHBand="0" w:noVBand="1"/>
      </w:tblPr>
      <w:tblGrid>
        <w:gridCol w:w="1276"/>
        <w:gridCol w:w="7229"/>
        <w:gridCol w:w="1134"/>
      </w:tblGrid>
      <w:tr w:rsidR="003D0BA2" w:rsidRPr="00455128" w:rsidTr="003D0BA2">
        <w:trPr>
          <w:trHeight w:val="1"/>
        </w:trPr>
        <w:tc>
          <w:tcPr>
            <w:tcW w:w="1276"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jc w:val="center"/>
              <w:rPr>
                <w:rFonts w:ascii="Verdana" w:eastAsia="Arial" w:hAnsi="Verdana"/>
                <w:b/>
                <w:sz w:val="18"/>
                <w:szCs w:val="18"/>
              </w:rPr>
            </w:pPr>
          </w:p>
          <w:p w:rsidR="003D0BA2" w:rsidRPr="00455128" w:rsidRDefault="003D0BA2" w:rsidP="003D0BA2">
            <w:pPr>
              <w:jc w:val="center"/>
              <w:rPr>
                <w:rFonts w:ascii="Verdana" w:hAnsi="Verdana"/>
                <w:sz w:val="18"/>
                <w:szCs w:val="18"/>
              </w:rPr>
            </w:pPr>
            <w:r w:rsidRPr="00455128">
              <w:rPr>
                <w:rFonts w:ascii="Verdana" w:eastAsia="Arial" w:hAnsi="Verdana"/>
                <w:b/>
                <w:sz w:val="18"/>
                <w:szCs w:val="18"/>
              </w:rPr>
              <w:t>Classe di danno</w:t>
            </w:r>
          </w:p>
        </w:tc>
        <w:tc>
          <w:tcPr>
            <w:tcW w:w="7229"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ind w:right="50"/>
              <w:rPr>
                <w:rFonts w:ascii="Verdana" w:eastAsia="Arial" w:hAnsi="Verdana"/>
                <w:b/>
                <w:sz w:val="18"/>
                <w:szCs w:val="18"/>
              </w:rPr>
            </w:pPr>
          </w:p>
          <w:p w:rsidR="003D0BA2" w:rsidRPr="00455128" w:rsidRDefault="003D0BA2" w:rsidP="003D0BA2">
            <w:pPr>
              <w:ind w:right="50"/>
              <w:jc w:val="center"/>
              <w:rPr>
                <w:rFonts w:ascii="Verdana" w:hAnsi="Verdana"/>
                <w:sz w:val="18"/>
                <w:szCs w:val="18"/>
              </w:rPr>
            </w:pPr>
            <w:r w:rsidRPr="00455128">
              <w:rPr>
                <w:rFonts w:ascii="Verdana" w:eastAsia="Arial" w:hAnsi="Verdana"/>
                <w:b/>
                <w:sz w:val="18"/>
                <w:szCs w:val="18"/>
              </w:rPr>
              <w:t>Descrizione</w:t>
            </w:r>
          </w:p>
        </w:tc>
        <w:tc>
          <w:tcPr>
            <w:tcW w:w="1134"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jc w:val="center"/>
              <w:rPr>
                <w:rFonts w:ascii="Verdana" w:eastAsia="Arial" w:hAnsi="Verdana"/>
                <w:b/>
                <w:sz w:val="18"/>
                <w:szCs w:val="18"/>
              </w:rPr>
            </w:pPr>
          </w:p>
          <w:p w:rsidR="003D0BA2" w:rsidRPr="00455128" w:rsidRDefault="003D0BA2" w:rsidP="003D0BA2">
            <w:pPr>
              <w:jc w:val="center"/>
              <w:rPr>
                <w:rFonts w:ascii="Verdana" w:eastAsia="Arial" w:hAnsi="Verdana"/>
                <w:b/>
                <w:sz w:val="18"/>
                <w:szCs w:val="18"/>
              </w:rPr>
            </w:pPr>
            <w:r w:rsidRPr="00455128">
              <w:rPr>
                <w:rFonts w:ascii="Verdana" w:eastAsia="Arial" w:hAnsi="Verdana"/>
                <w:b/>
                <w:sz w:val="18"/>
                <w:szCs w:val="18"/>
              </w:rPr>
              <w:t xml:space="preserve">% danno </w:t>
            </w:r>
          </w:p>
          <w:p w:rsidR="003D0BA2" w:rsidRPr="00455128" w:rsidRDefault="003D0BA2" w:rsidP="003D0BA2">
            <w:pPr>
              <w:jc w:val="center"/>
              <w:rPr>
                <w:rFonts w:ascii="Verdana" w:hAnsi="Verdana"/>
                <w:sz w:val="18"/>
                <w:szCs w:val="18"/>
              </w:rPr>
            </w:pPr>
            <w:r w:rsidRPr="00455128">
              <w:rPr>
                <w:rFonts w:ascii="Verdana" w:eastAsia="Arial" w:hAnsi="Verdana"/>
                <w:b/>
                <w:sz w:val="18"/>
                <w:szCs w:val="18"/>
              </w:rPr>
              <w:t>di qualità</w:t>
            </w:r>
          </w:p>
        </w:tc>
      </w:tr>
      <w:tr w:rsidR="003D0BA2" w:rsidRPr="00455128" w:rsidTr="003D0BA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D0BA2" w:rsidRPr="00455128" w:rsidRDefault="003D0BA2" w:rsidP="003D0BA2">
            <w:pPr>
              <w:jc w:val="center"/>
              <w:rPr>
                <w:rFonts w:ascii="Verdana" w:eastAsia="Arial" w:hAnsi="Verdana"/>
                <w:b/>
                <w:sz w:val="16"/>
                <w:szCs w:val="16"/>
              </w:rPr>
            </w:pPr>
          </w:p>
          <w:p w:rsidR="003D0BA2" w:rsidRPr="00455128" w:rsidRDefault="003D0BA2" w:rsidP="003D0BA2">
            <w:pPr>
              <w:jc w:val="center"/>
              <w:rPr>
                <w:rFonts w:ascii="Verdana" w:eastAsia="Arial" w:hAnsi="Verdana"/>
                <w:b/>
                <w:sz w:val="16"/>
                <w:szCs w:val="16"/>
              </w:rPr>
            </w:pPr>
          </w:p>
          <w:p w:rsidR="003D0BA2" w:rsidRPr="00455128" w:rsidRDefault="003D0BA2" w:rsidP="003D0BA2">
            <w:pPr>
              <w:jc w:val="center"/>
              <w:rPr>
                <w:rFonts w:ascii="Verdana" w:eastAsia="Arial" w:hAnsi="Verdana"/>
                <w:b/>
                <w:sz w:val="16"/>
                <w:szCs w:val="16"/>
              </w:rPr>
            </w:pPr>
          </w:p>
          <w:p w:rsidR="003D0BA2" w:rsidRPr="00455128" w:rsidRDefault="003D0BA2" w:rsidP="003D0BA2">
            <w:pPr>
              <w:jc w:val="center"/>
              <w:rPr>
                <w:rFonts w:ascii="Verdana" w:eastAsia="Arial" w:hAnsi="Verdana"/>
                <w:b/>
                <w:sz w:val="16"/>
                <w:szCs w:val="16"/>
              </w:rPr>
            </w:pPr>
          </w:p>
          <w:p w:rsidR="003D0BA2" w:rsidRPr="00455128" w:rsidRDefault="003D0BA2" w:rsidP="003D0BA2">
            <w:pPr>
              <w:jc w:val="center"/>
              <w:rPr>
                <w:rFonts w:ascii="Verdana" w:eastAsia="Arial" w:hAnsi="Verdana"/>
                <w:b/>
                <w:sz w:val="16"/>
                <w:szCs w:val="16"/>
              </w:rPr>
            </w:pPr>
          </w:p>
          <w:p w:rsidR="003D0BA2" w:rsidRPr="00455128" w:rsidRDefault="003D0BA2" w:rsidP="003D0BA2">
            <w:pPr>
              <w:jc w:val="center"/>
              <w:rPr>
                <w:rFonts w:ascii="Verdana" w:eastAsia="Arial" w:hAnsi="Verdana"/>
                <w:b/>
                <w:sz w:val="16"/>
                <w:szCs w:val="16"/>
              </w:rPr>
            </w:pPr>
          </w:p>
          <w:p w:rsidR="003D0BA2" w:rsidRPr="00455128" w:rsidRDefault="003D0BA2" w:rsidP="003D0BA2">
            <w:pPr>
              <w:jc w:val="center"/>
              <w:rPr>
                <w:rFonts w:ascii="Verdana" w:hAnsi="Verdana"/>
                <w:sz w:val="16"/>
                <w:szCs w:val="16"/>
              </w:rPr>
            </w:pPr>
            <w:r w:rsidRPr="00455128">
              <w:rPr>
                <w:rFonts w:ascii="Verdana" w:eastAsia="Arial" w:hAnsi="Verdana"/>
                <w:b/>
                <w:sz w:val="16"/>
                <w:szCs w:val="16"/>
              </w:rPr>
              <w:t>a)</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4"/>
                <w:szCs w:val="14"/>
              </w:rPr>
              <w:t>I</w:t>
            </w:r>
            <w:r w:rsidRPr="00455128">
              <w:rPr>
                <w:rFonts w:ascii="Verdana" w:eastAsia="Arial" w:hAnsi="Verdana"/>
                <w:sz w:val="16"/>
                <w:szCs w:val="16"/>
              </w:rPr>
              <w:t xml:space="preserve"> frutti di questa classe di danno devono essere di qualità superiore (categoria extra) o buona (categoria I). Devono presentare la forma, il calibro e la colorazione tipici della varietà.</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Fanno parte anche i frutti che, a seguito degli eventi atmosferici coperti da garanzia, presentano un lieve difetto di forma, un lieve difetto di sviluppo, un lieve difetto di colorazione, lievi difetti alla buccia (epicarpo) non superiori a:</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2 cm di lunghezza per difetti di forma allungata (1 cm per albicocche, cachi, fichi, pesche, nettarine e susine);</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 xml:space="preserve">1,0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gli altri difetti (0,5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per cachi, pesche e nettarine e 0,25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per albicocche, fichi e susine);</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 xml:space="preserve">0,20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le ammaccature che possono essere leggermente decolorate senza necrosi dell’epicarpo;</w:t>
            </w:r>
          </w:p>
          <w:p w:rsidR="003D0BA2" w:rsidRPr="00455128" w:rsidRDefault="003D0BA2" w:rsidP="003D0BA2">
            <w:pPr>
              <w:tabs>
                <w:tab w:val="center" w:pos="3402"/>
              </w:tabs>
              <w:ind w:right="50"/>
              <w:rPr>
                <w:rFonts w:ascii="Verdana" w:hAnsi="Verdana"/>
                <w:sz w:val="14"/>
                <w:szCs w:val="14"/>
              </w:rPr>
            </w:pPr>
            <w:r w:rsidRPr="00455128">
              <w:rPr>
                <w:rFonts w:ascii="Verdana" w:eastAsia="Arial" w:hAnsi="Verdana"/>
                <w:sz w:val="16"/>
                <w:szCs w:val="16"/>
              </w:rPr>
              <w:t xml:space="preserve">0,05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le ammaccature con necrosi all’epicarpo per drupacee.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D0BA2" w:rsidRPr="00455128" w:rsidRDefault="003D0BA2" w:rsidP="003D0BA2">
            <w:pPr>
              <w:jc w:val="center"/>
              <w:rPr>
                <w:rFonts w:eastAsia="Arial"/>
                <w:sz w:val="20"/>
                <w:szCs w:val="20"/>
              </w:rPr>
            </w:pPr>
          </w:p>
          <w:p w:rsidR="003D0BA2" w:rsidRPr="00455128" w:rsidRDefault="003D0BA2" w:rsidP="003D0BA2">
            <w:pPr>
              <w:jc w:val="center"/>
              <w:rPr>
                <w:rFonts w:eastAsia="Arial"/>
                <w:sz w:val="20"/>
                <w:szCs w:val="20"/>
              </w:rPr>
            </w:pPr>
          </w:p>
          <w:p w:rsidR="003D0BA2" w:rsidRPr="00455128" w:rsidRDefault="003D0BA2" w:rsidP="003D0BA2">
            <w:pPr>
              <w:jc w:val="center"/>
              <w:rPr>
                <w:rFonts w:eastAsia="Arial"/>
                <w:sz w:val="20"/>
                <w:szCs w:val="20"/>
              </w:rPr>
            </w:pPr>
          </w:p>
          <w:p w:rsidR="003D0BA2" w:rsidRPr="00455128" w:rsidRDefault="003D0BA2" w:rsidP="003D0BA2">
            <w:pPr>
              <w:jc w:val="center"/>
              <w:rPr>
                <w:rFonts w:eastAsia="Arial"/>
                <w:sz w:val="20"/>
                <w:szCs w:val="20"/>
              </w:rPr>
            </w:pPr>
          </w:p>
          <w:p w:rsidR="003D0BA2" w:rsidRPr="00455128" w:rsidRDefault="003D0BA2" w:rsidP="003D0BA2">
            <w:pPr>
              <w:jc w:val="center"/>
              <w:rPr>
                <w:rFonts w:ascii="Verdana" w:hAnsi="Verdana"/>
                <w:sz w:val="16"/>
                <w:szCs w:val="16"/>
              </w:rPr>
            </w:pPr>
            <w:r w:rsidRPr="00455128">
              <w:rPr>
                <w:rFonts w:ascii="Verdana" w:eastAsia="Arial" w:hAnsi="Verdana"/>
                <w:sz w:val="16"/>
                <w:szCs w:val="16"/>
              </w:rPr>
              <w:t>0</w:t>
            </w:r>
          </w:p>
        </w:tc>
      </w:tr>
      <w:tr w:rsidR="003D0BA2" w:rsidRPr="00455128" w:rsidTr="003D0BA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D0BA2" w:rsidRPr="00455128" w:rsidRDefault="003D0BA2" w:rsidP="003D0BA2">
            <w:pPr>
              <w:jc w:val="center"/>
              <w:rPr>
                <w:rFonts w:ascii="Verdana" w:eastAsia="Arial" w:hAnsi="Verdana"/>
                <w:sz w:val="16"/>
                <w:szCs w:val="16"/>
              </w:rPr>
            </w:pPr>
          </w:p>
          <w:p w:rsidR="003D0BA2" w:rsidRPr="00455128" w:rsidRDefault="003D0BA2" w:rsidP="003D0BA2">
            <w:pPr>
              <w:jc w:val="center"/>
              <w:rPr>
                <w:rFonts w:ascii="Verdana" w:eastAsia="Arial" w:hAnsi="Verdana"/>
                <w:sz w:val="16"/>
                <w:szCs w:val="16"/>
              </w:rPr>
            </w:pPr>
          </w:p>
          <w:p w:rsidR="003D0BA2" w:rsidRPr="00455128" w:rsidRDefault="003D0BA2" w:rsidP="003D0BA2">
            <w:pPr>
              <w:jc w:val="center"/>
              <w:rPr>
                <w:rFonts w:ascii="Verdana" w:eastAsia="Arial" w:hAnsi="Verdana"/>
                <w:sz w:val="16"/>
                <w:szCs w:val="16"/>
              </w:rPr>
            </w:pPr>
          </w:p>
          <w:p w:rsidR="003D0BA2" w:rsidRPr="00455128" w:rsidRDefault="003D0BA2" w:rsidP="003D0BA2">
            <w:pPr>
              <w:jc w:val="center"/>
              <w:rPr>
                <w:rFonts w:ascii="Verdana" w:hAnsi="Verdana"/>
                <w:b/>
                <w:sz w:val="16"/>
                <w:szCs w:val="16"/>
              </w:rPr>
            </w:pPr>
            <w:r w:rsidRPr="00455128">
              <w:rPr>
                <w:rFonts w:ascii="Verdana" w:hAnsi="Verdana"/>
                <w:b/>
                <w:sz w:val="16"/>
                <w:szCs w:val="16"/>
              </w:rPr>
              <w:t>b)</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I frutti di questa classe di danno devono essere di qualità mercantile (categoria II). Devono presentare la forma, il calibro e la colorazione tipici della varietà, ma tali da non poter rientrare nella precedente classe a). Sono ammessi anche i frutti che, a seguito degli eventi atmosferici coperti da garanzia, presentano difetti di forma, difetti di sviluppo, difetti di colorazione, difetti della buccia (epicarpo) non superiori a:</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 xml:space="preserve">4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lunghezza per difetti di forma allungata (2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per albicocche, cachi, fichi, pesche, nettarine e susine);</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 xml:space="preserve">2,5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gli altri difetti (1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per albicocche, fichi e susine; 1,5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per cachi, pesche e nettarine);</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 xml:space="preserve">0,75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le ammaccature, che possono essere decolorate senza necrosi dell’epicarpo (</w:t>
            </w:r>
            <w:r w:rsidR="008C4683">
              <w:rPr>
                <w:rFonts w:ascii="Verdana" w:eastAsia="Arial" w:hAnsi="Verdana"/>
                <w:sz w:val="16"/>
                <w:szCs w:val="16"/>
              </w:rPr>
              <w:t xml:space="preserve">0,6 </w:t>
            </w:r>
            <w:proofErr w:type="spellStart"/>
            <w:r w:rsidR="008C4683">
              <w:rPr>
                <w:rFonts w:ascii="Verdana" w:eastAsia="Arial" w:hAnsi="Verdana"/>
                <w:sz w:val="16"/>
                <w:szCs w:val="16"/>
              </w:rPr>
              <w:t>cmq</w:t>
            </w:r>
            <w:proofErr w:type="spellEnd"/>
            <w:r w:rsidR="008C4683">
              <w:rPr>
                <w:rFonts w:ascii="Verdana" w:eastAsia="Arial" w:hAnsi="Verdana"/>
                <w:sz w:val="16"/>
                <w:szCs w:val="16"/>
              </w:rPr>
              <w:t xml:space="preserve"> quadrati per </w:t>
            </w:r>
            <w:r w:rsidRPr="00455128">
              <w:rPr>
                <w:rFonts w:ascii="Verdana" w:eastAsia="Arial" w:hAnsi="Verdana"/>
                <w:sz w:val="16"/>
                <w:szCs w:val="16"/>
              </w:rPr>
              <w:t xml:space="preserve">cachi, pere, pesche e nettarine e 0,4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per albicocche, fichi e susine);</w:t>
            </w:r>
          </w:p>
          <w:p w:rsidR="003D0BA2" w:rsidRPr="00455128" w:rsidRDefault="003D0BA2" w:rsidP="003D0BA2">
            <w:pPr>
              <w:tabs>
                <w:tab w:val="center" w:pos="3402"/>
              </w:tabs>
              <w:ind w:right="50"/>
              <w:rPr>
                <w:rFonts w:ascii="Verdana" w:hAnsi="Verdana"/>
                <w:sz w:val="16"/>
                <w:szCs w:val="16"/>
              </w:rPr>
            </w:pPr>
            <w:r w:rsidRPr="00455128">
              <w:rPr>
                <w:rFonts w:ascii="Verdana" w:eastAsia="Arial" w:hAnsi="Verdana"/>
                <w:sz w:val="16"/>
                <w:szCs w:val="16"/>
              </w:rPr>
              <w:t xml:space="preserve">0,25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le ammaccature interessanti il mesocarpo con necrosi dell’epicarpo.</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D0BA2" w:rsidRPr="00455128" w:rsidRDefault="003D0BA2" w:rsidP="003D0BA2">
            <w:pPr>
              <w:jc w:val="center"/>
              <w:rPr>
                <w:rFonts w:eastAsia="Arial"/>
                <w:sz w:val="20"/>
                <w:szCs w:val="20"/>
              </w:rPr>
            </w:pPr>
          </w:p>
          <w:p w:rsidR="003D0BA2" w:rsidRPr="00455128" w:rsidRDefault="003D0BA2" w:rsidP="003D0BA2">
            <w:pPr>
              <w:jc w:val="center"/>
              <w:rPr>
                <w:rFonts w:eastAsia="Arial"/>
                <w:sz w:val="20"/>
                <w:szCs w:val="20"/>
              </w:rPr>
            </w:pPr>
          </w:p>
          <w:p w:rsidR="003D0BA2" w:rsidRPr="00455128" w:rsidRDefault="003D0BA2" w:rsidP="003D0BA2">
            <w:pPr>
              <w:jc w:val="center"/>
              <w:rPr>
                <w:rFonts w:eastAsia="Arial"/>
                <w:sz w:val="20"/>
                <w:szCs w:val="20"/>
              </w:rPr>
            </w:pPr>
          </w:p>
          <w:p w:rsidR="003D0BA2" w:rsidRPr="00455128" w:rsidRDefault="003D0BA2" w:rsidP="003D0BA2">
            <w:pPr>
              <w:jc w:val="center"/>
              <w:rPr>
                <w:rFonts w:eastAsia="Arial"/>
                <w:sz w:val="20"/>
                <w:szCs w:val="20"/>
              </w:rPr>
            </w:pPr>
          </w:p>
          <w:p w:rsidR="003D0BA2" w:rsidRPr="00455128" w:rsidRDefault="003D0BA2" w:rsidP="003D0BA2">
            <w:pPr>
              <w:jc w:val="center"/>
              <w:rPr>
                <w:rFonts w:ascii="Verdana" w:hAnsi="Verdana"/>
                <w:sz w:val="16"/>
                <w:szCs w:val="16"/>
              </w:rPr>
            </w:pPr>
            <w:r w:rsidRPr="00455128">
              <w:rPr>
                <w:rFonts w:ascii="Verdana" w:eastAsia="Arial" w:hAnsi="Verdana"/>
                <w:sz w:val="16"/>
                <w:szCs w:val="16"/>
              </w:rPr>
              <w:t>35</w:t>
            </w:r>
          </w:p>
        </w:tc>
      </w:tr>
      <w:tr w:rsidR="003D0BA2" w:rsidRPr="00455128" w:rsidTr="003D0BA2">
        <w:trPr>
          <w:trHeight w:val="1"/>
        </w:trPr>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D0BA2" w:rsidRPr="00455128" w:rsidRDefault="003D0BA2" w:rsidP="003D0BA2">
            <w:pPr>
              <w:jc w:val="center"/>
              <w:rPr>
                <w:rFonts w:ascii="Verdana" w:eastAsia="Arial" w:hAnsi="Verdana"/>
                <w:b/>
                <w:sz w:val="16"/>
                <w:szCs w:val="16"/>
              </w:rPr>
            </w:pPr>
            <w:r w:rsidRPr="00455128">
              <w:rPr>
                <w:rFonts w:ascii="Verdana" w:eastAsia="Arial" w:hAnsi="Verdana"/>
                <w:b/>
                <w:sz w:val="16"/>
                <w:szCs w:val="16"/>
              </w:rPr>
              <w:t>c)</w:t>
            </w:r>
          </w:p>
        </w:tc>
        <w:tc>
          <w:tcPr>
            <w:tcW w:w="7229"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 xml:space="preserve">I frutti di questa classe devono presentare la forma, il calibro e la colorazione tipici della varietà, ma di qualità tale da non poter rientrare nelle precedenti classi: a) e b) e destinati, causa gli eventi atmosferici coperti da garanzia, solo alla trasformazione industriale.   </w:t>
            </w:r>
          </w:p>
          <w:p w:rsidR="003D0BA2" w:rsidRPr="00455128" w:rsidRDefault="003D0BA2" w:rsidP="008C4683">
            <w:pPr>
              <w:tabs>
                <w:tab w:val="center" w:pos="3402"/>
              </w:tabs>
              <w:ind w:right="50"/>
              <w:rPr>
                <w:rFonts w:ascii="Verdana" w:hAnsi="Verdana"/>
                <w:sz w:val="14"/>
                <w:szCs w:val="14"/>
              </w:rPr>
            </w:pPr>
            <w:r w:rsidRPr="00455128">
              <w:rPr>
                <w:rFonts w:ascii="Verdana" w:eastAsia="Arial" w:hAnsi="Verdana"/>
                <w:sz w:val="16"/>
                <w:szCs w:val="16"/>
              </w:rPr>
              <w:t xml:space="preserve">* </w:t>
            </w:r>
            <w:r w:rsidR="008C4683">
              <w:rPr>
                <w:rFonts w:ascii="Verdana" w:eastAsia="Arial" w:hAnsi="Verdana"/>
                <w:sz w:val="16"/>
                <w:szCs w:val="16"/>
              </w:rPr>
              <w:t>drupacee</w:t>
            </w:r>
            <w:r w:rsidRPr="00455128">
              <w:rPr>
                <w:rFonts w:ascii="Verdana" w:eastAsia="Arial" w:hAnsi="Verdana"/>
                <w:sz w:val="14"/>
                <w:szCs w:val="14"/>
              </w:rPr>
              <w:t xml:space="preserve"> </w:t>
            </w:r>
            <w:r w:rsidR="006A5934" w:rsidRPr="006A5934">
              <w:rPr>
                <w:rFonts w:ascii="Verdana" w:eastAsia="Arial" w:hAnsi="Verdana"/>
                <w:sz w:val="16"/>
                <w:szCs w:val="16"/>
              </w:rPr>
              <w:t>escluse le albicocche</w:t>
            </w:r>
            <w:r w:rsidRPr="00455128">
              <w:rPr>
                <w:rFonts w:ascii="Verdana" w:eastAsia="Arial" w:hAnsi="Verdana"/>
                <w:sz w:val="14"/>
                <w:szCs w:val="14"/>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3D0BA2" w:rsidRPr="00455128" w:rsidRDefault="003D0BA2" w:rsidP="003D0BA2">
            <w:pPr>
              <w:jc w:val="center"/>
              <w:rPr>
                <w:rFonts w:ascii="Verdana" w:eastAsia="Arial" w:hAnsi="Verdana"/>
                <w:sz w:val="16"/>
                <w:szCs w:val="16"/>
              </w:rPr>
            </w:pPr>
            <w:r w:rsidRPr="00455128">
              <w:rPr>
                <w:rFonts w:ascii="Verdana" w:eastAsia="Arial" w:hAnsi="Verdana"/>
                <w:sz w:val="16"/>
                <w:szCs w:val="16"/>
              </w:rPr>
              <w:t>85</w:t>
            </w:r>
          </w:p>
          <w:p w:rsidR="003D0BA2" w:rsidRPr="00455128" w:rsidRDefault="003D0BA2" w:rsidP="003D0BA2">
            <w:pPr>
              <w:jc w:val="center"/>
              <w:rPr>
                <w:rFonts w:ascii="Verdana" w:eastAsia="Arial" w:hAnsi="Verdana"/>
                <w:sz w:val="16"/>
                <w:szCs w:val="16"/>
              </w:rPr>
            </w:pPr>
          </w:p>
          <w:p w:rsidR="003D0BA2" w:rsidRPr="00455128" w:rsidRDefault="008C4683" w:rsidP="003D0BA2">
            <w:pPr>
              <w:jc w:val="center"/>
              <w:rPr>
                <w:rFonts w:ascii="Verdana" w:eastAsia="Arial" w:hAnsi="Verdana"/>
                <w:sz w:val="16"/>
                <w:szCs w:val="16"/>
              </w:rPr>
            </w:pPr>
            <w:r>
              <w:rPr>
                <w:rFonts w:ascii="Verdana" w:eastAsia="Arial" w:hAnsi="Verdana"/>
                <w:sz w:val="16"/>
                <w:szCs w:val="16"/>
              </w:rPr>
              <w:t>90</w:t>
            </w:r>
            <w:r w:rsidR="003D0BA2" w:rsidRPr="00455128">
              <w:rPr>
                <w:rFonts w:ascii="Verdana" w:eastAsia="Arial" w:hAnsi="Verdana"/>
                <w:sz w:val="16"/>
                <w:szCs w:val="16"/>
              </w:rPr>
              <w:t>*</w:t>
            </w:r>
          </w:p>
        </w:tc>
      </w:tr>
    </w:tbl>
    <w:p w:rsidR="005A1685" w:rsidRDefault="005A1685" w:rsidP="003D0BA2">
      <w:pPr>
        <w:rPr>
          <w:rFonts w:ascii="Verdana" w:hAnsi="Verdana" w:cs="Microsoft Sans Serif"/>
          <w:sz w:val="18"/>
          <w:szCs w:val="18"/>
        </w:rPr>
      </w:pPr>
    </w:p>
    <w:p w:rsidR="003D0BA2" w:rsidRPr="00455128" w:rsidRDefault="003D0BA2" w:rsidP="003D0BA2">
      <w:pPr>
        <w:rPr>
          <w:rFonts w:ascii="Verdana" w:hAnsi="Verdana" w:cs="Microsoft Sans Serif"/>
          <w:sz w:val="18"/>
          <w:szCs w:val="18"/>
        </w:rPr>
      </w:pPr>
      <w:r w:rsidRPr="00455128">
        <w:rPr>
          <w:rFonts w:ascii="Verdana" w:hAnsi="Verdana" w:cs="Microsoft Sans Serif"/>
          <w:sz w:val="18"/>
          <w:szCs w:val="18"/>
        </w:rPr>
        <w:t>N.B. 1: Per le drupacee, cachi e fichi nella classe di danno b) 35% si intendono anche qualche lieve incisione all’epicarpo.</w:t>
      </w:r>
    </w:p>
    <w:p w:rsidR="005A1685" w:rsidRDefault="005A1685" w:rsidP="003D0BA2">
      <w:pPr>
        <w:spacing w:after="120"/>
        <w:rPr>
          <w:rFonts w:ascii="Verdana" w:hAnsi="Verdana" w:cs="Microsoft Sans Serif"/>
          <w:sz w:val="18"/>
          <w:szCs w:val="18"/>
        </w:rPr>
      </w:pPr>
    </w:p>
    <w:p w:rsidR="003D0BA2" w:rsidRDefault="003D0BA2" w:rsidP="003D0BA2">
      <w:pPr>
        <w:spacing w:after="120"/>
        <w:rPr>
          <w:rFonts w:ascii="Verdana" w:hAnsi="Verdana" w:cs="Microsoft Sans Serif"/>
          <w:sz w:val="18"/>
          <w:szCs w:val="18"/>
        </w:rPr>
      </w:pPr>
      <w:r w:rsidRPr="00455128">
        <w:rPr>
          <w:rFonts w:ascii="Verdana" w:hAnsi="Verdana" w:cs="Microsoft Sans Serif"/>
          <w:sz w:val="18"/>
          <w:szCs w:val="18"/>
        </w:rPr>
        <w:t>N.B. 2: I frutti persi, distrutti (cioè tali da azzerare il loro valore intrinseco) o che presentano fenomeni di marcescenza evidente e/o raggrinzimento conseguenti agli eventi atmosferici assicurati, e comunque tali da non poter essere destinati alla trasformazione industriale, vengono valutati solo agli effetti del danno di quantità.</w:t>
      </w:r>
    </w:p>
    <w:p w:rsidR="005A1685" w:rsidRPr="00455128" w:rsidRDefault="005A1685" w:rsidP="003D0BA2">
      <w:pPr>
        <w:spacing w:after="120"/>
        <w:rPr>
          <w:rFonts w:ascii="Verdana" w:hAnsi="Verdana" w:cs="Microsoft Sans Serif"/>
          <w:sz w:val="18"/>
          <w:szCs w:val="18"/>
        </w:rPr>
      </w:pPr>
    </w:p>
    <w:p w:rsidR="003D0BA2" w:rsidRPr="00455128" w:rsidRDefault="003D0BA2" w:rsidP="003D0BA2">
      <w:pPr>
        <w:pStyle w:val="Elencoartc1"/>
      </w:pPr>
      <w:r w:rsidRPr="00455128">
        <w:lastRenderedPageBreak/>
        <w:t>Calcolo del danno –</w:t>
      </w:r>
      <w:r w:rsidRPr="006A5934">
        <w:rPr>
          <w:color w:val="FF0000"/>
        </w:rPr>
        <w:t xml:space="preserve"> Pere</w:t>
      </w:r>
    </w:p>
    <w:p w:rsidR="008C4683" w:rsidRPr="00455128" w:rsidRDefault="003D0BA2" w:rsidP="003D0BA2">
      <w:pPr>
        <w:rPr>
          <w:rFonts w:ascii="Verdana" w:hAnsi="Verdana" w:cs="Microsoft Sans Serif"/>
          <w:sz w:val="18"/>
          <w:szCs w:val="18"/>
        </w:rPr>
      </w:pPr>
      <w:r w:rsidRPr="00455128">
        <w:rPr>
          <w:rFonts w:ascii="Verdana" w:hAnsi="Verdana"/>
          <w:sz w:val="18"/>
          <w:szCs w:val="18"/>
        </w:rPr>
        <w:t xml:space="preserve">Dopo aver accertato il danno da perdita di quantità, la perdita di qualità sul prodotto residuo è convenzionalmente valutata, tenuto conto anche </w:t>
      </w:r>
      <w:r w:rsidRPr="00455128">
        <w:rPr>
          <w:rFonts w:ascii="Verdana" w:hAnsi="Verdana" w:cs="Microsoft Sans Serif"/>
          <w:sz w:val="18"/>
          <w:szCs w:val="18"/>
        </w:rPr>
        <w:t xml:space="preserve">delle norme di commercializzazione per la frutta definite con regolamento </w:t>
      </w:r>
      <w:r w:rsidRPr="00455128">
        <w:rPr>
          <w:rFonts w:ascii="Verdana" w:hAnsi="Verdana"/>
          <w:sz w:val="18"/>
          <w:szCs w:val="18"/>
        </w:rPr>
        <w:t>di esecuzione (UE) n.543/2011 e successive modifiche</w:t>
      </w:r>
      <w:r w:rsidRPr="00455128">
        <w:rPr>
          <w:rFonts w:ascii="Verdana" w:hAnsi="Verdana" w:cs="Microsoft Sans Serif"/>
          <w:sz w:val="18"/>
          <w:szCs w:val="18"/>
        </w:rPr>
        <w:t>,</w:t>
      </w:r>
      <w:r w:rsidRPr="00455128">
        <w:rPr>
          <w:rFonts w:ascii="Verdana" w:hAnsi="Verdana"/>
          <w:sz w:val="18"/>
          <w:szCs w:val="18"/>
        </w:rPr>
        <w:t xml:space="preserve"> secondo le classificazioni e i relativi coefficienti riportati nella tabella seguente</w:t>
      </w:r>
      <w:r w:rsidRPr="00455128">
        <w:rPr>
          <w:rFonts w:ascii="Verdana" w:hAnsi="Verdana" w:cs="Microsoft Sans Serif"/>
          <w:sz w:val="18"/>
          <w:szCs w:val="18"/>
        </w:rPr>
        <w:t>:</w:t>
      </w:r>
    </w:p>
    <w:tbl>
      <w:tblPr>
        <w:tblpPr w:leftFromText="141" w:rightFromText="141" w:vertAnchor="text" w:horzAnchor="margin" w:tblpX="70" w:tblpY="25"/>
        <w:tblW w:w="9639" w:type="dxa"/>
        <w:tblCellMar>
          <w:left w:w="10" w:type="dxa"/>
          <w:right w:w="10" w:type="dxa"/>
        </w:tblCellMar>
        <w:tblLook w:val="04A0" w:firstRow="1" w:lastRow="0" w:firstColumn="1" w:lastColumn="0" w:noHBand="0" w:noVBand="1"/>
      </w:tblPr>
      <w:tblGrid>
        <w:gridCol w:w="1346"/>
        <w:gridCol w:w="7159"/>
        <w:gridCol w:w="1134"/>
      </w:tblGrid>
      <w:tr w:rsidR="003D0BA2" w:rsidRPr="00455128" w:rsidTr="003D0BA2">
        <w:tc>
          <w:tcPr>
            <w:tcW w:w="1346"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jc w:val="center"/>
              <w:rPr>
                <w:rFonts w:ascii="Verdana" w:eastAsia="Arial" w:hAnsi="Verdana"/>
                <w:b/>
                <w:sz w:val="18"/>
                <w:szCs w:val="18"/>
              </w:rPr>
            </w:pPr>
          </w:p>
          <w:p w:rsidR="003D0BA2" w:rsidRPr="00455128" w:rsidRDefault="003D0BA2" w:rsidP="003D0BA2">
            <w:pPr>
              <w:jc w:val="center"/>
              <w:rPr>
                <w:rFonts w:ascii="Verdana" w:hAnsi="Verdana"/>
                <w:sz w:val="18"/>
                <w:szCs w:val="18"/>
              </w:rPr>
            </w:pPr>
            <w:r w:rsidRPr="00455128">
              <w:rPr>
                <w:rFonts w:ascii="Verdana" w:eastAsia="Arial" w:hAnsi="Verdana"/>
                <w:b/>
                <w:sz w:val="18"/>
                <w:szCs w:val="18"/>
              </w:rPr>
              <w:t>Classe di danno</w:t>
            </w:r>
          </w:p>
        </w:tc>
        <w:tc>
          <w:tcPr>
            <w:tcW w:w="7159"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ind w:right="50"/>
              <w:rPr>
                <w:rFonts w:ascii="Verdana" w:eastAsia="Arial" w:hAnsi="Verdana"/>
                <w:b/>
                <w:sz w:val="18"/>
                <w:szCs w:val="18"/>
              </w:rPr>
            </w:pPr>
          </w:p>
          <w:p w:rsidR="003D0BA2" w:rsidRPr="00455128" w:rsidRDefault="003D0BA2" w:rsidP="003D0BA2">
            <w:pPr>
              <w:ind w:right="50"/>
              <w:jc w:val="center"/>
              <w:rPr>
                <w:rFonts w:ascii="Verdana" w:hAnsi="Verdana"/>
                <w:sz w:val="18"/>
                <w:szCs w:val="18"/>
              </w:rPr>
            </w:pPr>
            <w:r w:rsidRPr="00455128">
              <w:rPr>
                <w:rFonts w:ascii="Verdana" w:eastAsia="Arial" w:hAnsi="Verdana"/>
                <w:b/>
                <w:sz w:val="18"/>
                <w:szCs w:val="18"/>
              </w:rPr>
              <w:t>Descrizione</w:t>
            </w:r>
          </w:p>
        </w:tc>
        <w:tc>
          <w:tcPr>
            <w:tcW w:w="1134"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jc w:val="center"/>
              <w:rPr>
                <w:rFonts w:ascii="Verdana" w:eastAsia="Arial" w:hAnsi="Verdana"/>
                <w:b/>
                <w:sz w:val="18"/>
                <w:szCs w:val="18"/>
              </w:rPr>
            </w:pPr>
          </w:p>
          <w:p w:rsidR="003D0BA2" w:rsidRPr="00455128" w:rsidRDefault="003D0BA2" w:rsidP="003D0BA2">
            <w:pPr>
              <w:jc w:val="center"/>
              <w:rPr>
                <w:rFonts w:ascii="Verdana" w:eastAsia="Arial" w:hAnsi="Verdana"/>
                <w:b/>
                <w:sz w:val="18"/>
                <w:szCs w:val="18"/>
              </w:rPr>
            </w:pPr>
            <w:r w:rsidRPr="00455128">
              <w:rPr>
                <w:rFonts w:ascii="Verdana" w:eastAsia="Arial" w:hAnsi="Verdana"/>
                <w:b/>
                <w:sz w:val="18"/>
                <w:szCs w:val="18"/>
              </w:rPr>
              <w:t xml:space="preserve">% danno </w:t>
            </w:r>
          </w:p>
          <w:p w:rsidR="003D0BA2" w:rsidRPr="00455128" w:rsidRDefault="003D0BA2" w:rsidP="003D0BA2">
            <w:pPr>
              <w:jc w:val="center"/>
              <w:rPr>
                <w:rFonts w:ascii="Verdana" w:hAnsi="Verdana"/>
                <w:sz w:val="18"/>
                <w:szCs w:val="18"/>
              </w:rPr>
            </w:pPr>
            <w:r w:rsidRPr="00455128">
              <w:rPr>
                <w:rFonts w:ascii="Verdana" w:eastAsia="Arial" w:hAnsi="Verdana"/>
                <w:b/>
                <w:sz w:val="18"/>
                <w:szCs w:val="18"/>
              </w:rPr>
              <w:t>di qualità</w:t>
            </w:r>
          </w:p>
        </w:tc>
      </w:tr>
      <w:tr w:rsidR="003D0BA2" w:rsidRPr="00455128" w:rsidTr="003D0BA2">
        <w:trPr>
          <w:trHeight w:val="1"/>
        </w:trPr>
        <w:tc>
          <w:tcPr>
            <w:tcW w:w="13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r w:rsidRPr="00455128">
              <w:rPr>
                <w:rFonts w:ascii="Verdana" w:eastAsia="Arial" w:hAnsi="Verdana"/>
                <w:b/>
                <w:sz w:val="16"/>
                <w:szCs w:val="16"/>
              </w:rPr>
              <w:t>a)</w:t>
            </w:r>
          </w:p>
        </w:tc>
        <w:tc>
          <w:tcPr>
            <w:tcW w:w="71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I frutti di questa classe di danno devono essere di qualità buona (categoria I) o superiore (categoria Extra). Devono presentare la forma, il calibro e la colorazione tipici della varietà.</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Fanno parte anche i frutti che, a seguito degli eventi atmosferici coperti da garanzia, presentano un lieve difetto di forma, un lieve difetto di sviluppo, un lieve difetto di colorazione, lievi difetti alla buccia (epicarpo) non superiori a:</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1 cm di lunghezza per i difetti di forma allungata;</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 xml:space="preserve">0,25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le ammaccature con possibile lieve interessamento del mesocarpo, che possono essere leggermente decolorate (senza necrosi dell'epicarpo);</w:t>
            </w:r>
          </w:p>
          <w:p w:rsidR="003D0BA2" w:rsidRPr="00455128" w:rsidRDefault="003D0BA2" w:rsidP="003D0BA2">
            <w:pPr>
              <w:tabs>
                <w:tab w:val="center" w:pos="3402"/>
              </w:tabs>
              <w:ind w:right="50"/>
              <w:rPr>
                <w:rFonts w:eastAsia="Arial"/>
                <w:sz w:val="20"/>
                <w:szCs w:val="20"/>
              </w:rPr>
            </w:pPr>
            <w:r w:rsidRPr="00455128">
              <w:rPr>
                <w:rFonts w:ascii="Verdana" w:eastAsia="Arial" w:hAnsi="Verdana"/>
                <w:sz w:val="16"/>
                <w:szCs w:val="16"/>
              </w:rPr>
              <w:t xml:space="preserve">0,50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gli altri difetti.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r w:rsidRPr="00455128">
              <w:rPr>
                <w:rFonts w:ascii="Verdana" w:eastAsia="Arial" w:hAnsi="Verdana"/>
                <w:sz w:val="16"/>
                <w:szCs w:val="16"/>
              </w:rPr>
              <w:t>0</w:t>
            </w:r>
          </w:p>
        </w:tc>
      </w:tr>
      <w:tr w:rsidR="003D0BA2" w:rsidRPr="00455128" w:rsidTr="003D0BA2">
        <w:trPr>
          <w:trHeight w:val="1"/>
        </w:trPr>
        <w:tc>
          <w:tcPr>
            <w:tcW w:w="13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r w:rsidRPr="00455128">
              <w:rPr>
                <w:rFonts w:ascii="Verdana" w:eastAsia="Arial" w:hAnsi="Verdana"/>
                <w:sz w:val="16"/>
                <w:szCs w:val="16"/>
              </w:rPr>
              <w:t>b)</w:t>
            </w:r>
          </w:p>
        </w:tc>
        <w:tc>
          <w:tcPr>
            <w:tcW w:w="71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I frutti di questa classe di danno devono essere di qualità (categoria II), ma tali da non poter rientrare nella precedente classe a). Devono presentare la forma, il calibro e la colorazione tipici della varietà.</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La polpa (mesocarpo) può presentare difetti, da eventi atmosferici coperti da garanzia, fino a 3 mm di profondità e deve comunque essere indenne da qualsiasi ulteriore deterioramento.</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Sono ammessi anche i frutti che, a seguito degli eventi atmosferici coperti da garanzia, presentano difetti di forma, difetti di sviluppo, difetti di colorazione, difetti della buccia (epicarpo) non superiori a:</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2 cm di lunghezza per i difetti di forma allungata;</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 xml:space="preserve">0,50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le ammaccature, che possono essere leggermente decolorate (senza necrosi dell'epicarpo);</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 xml:space="preserve">0,3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le ammaccature, che presentano necrosi all'epicarpo;</w:t>
            </w:r>
          </w:p>
          <w:p w:rsidR="003D0BA2" w:rsidRPr="00455128" w:rsidRDefault="003D0BA2" w:rsidP="003D0BA2">
            <w:pPr>
              <w:tabs>
                <w:tab w:val="center" w:pos="3402"/>
              </w:tabs>
              <w:ind w:right="50"/>
              <w:rPr>
                <w:rFonts w:eastAsia="Arial"/>
                <w:sz w:val="20"/>
                <w:szCs w:val="20"/>
              </w:rPr>
            </w:pPr>
            <w:r w:rsidRPr="00455128">
              <w:rPr>
                <w:rFonts w:ascii="Verdana" w:eastAsia="Arial" w:hAnsi="Verdana"/>
                <w:sz w:val="16"/>
                <w:szCs w:val="16"/>
              </w:rPr>
              <w:t xml:space="preserve">1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gli altri difetti.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BB5347" w:rsidP="003D0BA2">
            <w:pPr>
              <w:tabs>
                <w:tab w:val="center" w:pos="5179"/>
                <w:tab w:val="right" w:pos="9998"/>
              </w:tabs>
              <w:jc w:val="center"/>
              <w:rPr>
                <w:rFonts w:ascii="Verdana" w:eastAsia="Arial" w:hAnsi="Verdana"/>
                <w:sz w:val="16"/>
                <w:szCs w:val="16"/>
              </w:rPr>
            </w:pPr>
            <w:r>
              <w:rPr>
                <w:rFonts w:ascii="Verdana" w:eastAsia="Arial" w:hAnsi="Verdana"/>
                <w:sz w:val="16"/>
                <w:szCs w:val="16"/>
              </w:rPr>
              <w:t>30</w:t>
            </w:r>
          </w:p>
        </w:tc>
      </w:tr>
      <w:tr w:rsidR="003D0BA2" w:rsidRPr="00455128" w:rsidTr="003D0BA2">
        <w:trPr>
          <w:trHeight w:val="1"/>
        </w:trPr>
        <w:tc>
          <w:tcPr>
            <w:tcW w:w="13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r w:rsidRPr="00455128">
              <w:rPr>
                <w:rFonts w:ascii="Verdana" w:eastAsia="Arial" w:hAnsi="Verdana"/>
                <w:sz w:val="16"/>
                <w:szCs w:val="16"/>
              </w:rPr>
              <w:t>c)</w:t>
            </w:r>
          </w:p>
        </w:tc>
        <w:tc>
          <w:tcPr>
            <w:tcW w:w="71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I frutti di questa classe di danno devono essere di qualità, ma tali da non poter rientrare nelle precedenti classi a) e b). Devono presentare la forma, il calibro e la colorazione tipici della varietà.</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La polpa (mesocarpo) può presentare difetti, da eventi atmosferici coperti da garanzia, con profondità superiore a 3 mm e sino a 7 mm, ma deve comunque essere indenne da qualsiasi ulteriore deterioramento.</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Sono ammessi anche i frutti che, a seguito degli eventi atmosferici coperti da garanzia, presentano difetti di forma, difetti di sviluppo, difetti di colorazione, difetti della buccia (epicarpo) superiori a:</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2 cm di lunghezza per i difetti di forma allungata;</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 xml:space="preserve">0,50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le ammaccature, che possono essere leggermente decolorate (senza necrosi dell'epicarpo);</w:t>
            </w:r>
          </w:p>
          <w:p w:rsidR="003D0BA2" w:rsidRPr="00455128" w:rsidRDefault="003D0BA2" w:rsidP="003D0BA2">
            <w:pPr>
              <w:tabs>
                <w:tab w:val="center" w:pos="3402"/>
              </w:tabs>
              <w:ind w:right="50"/>
              <w:rPr>
                <w:rFonts w:ascii="Verdana" w:eastAsia="Arial" w:hAnsi="Verdana"/>
                <w:sz w:val="16"/>
                <w:szCs w:val="16"/>
              </w:rPr>
            </w:pPr>
            <w:r w:rsidRPr="00455128">
              <w:rPr>
                <w:rFonts w:ascii="Verdana" w:eastAsia="Arial" w:hAnsi="Verdana"/>
                <w:sz w:val="16"/>
                <w:szCs w:val="16"/>
              </w:rPr>
              <w:t xml:space="preserve">0,3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le ammaccature, che presentano necrosi all'epicarpo;</w:t>
            </w:r>
          </w:p>
          <w:p w:rsidR="003D0BA2" w:rsidRPr="00455128" w:rsidRDefault="003D0BA2" w:rsidP="003D0BA2">
            <w:pPr>
              <w:tabs>
                <w:tab w:val="center" w:pos="3402"/>
              </w:tabs>
              <w:ind w:right="50"/>
              <w:rPr>
                <w:rFonts w:eastAsia="Arial"/>
                <w:sz w:val="20"/>
                <w:szCs w:val="20"/>
              </w:rPr>
            </w:pPr>
            <w:r w:rsidRPr="00455128">
              <w:rPr>
                <w:rFonts w:ascii="Verdana" w:eastAsia="Arial" w:hAnsi="Verdana"/>
                <w:sz w:val="16"/>
                <w:szCs w:val="16"/>
              </w:rPr>
              <w:t xml:space="preserve">1 </w:t>
            </w:r>
            <w:proofErr w:type="spellStart"/>
            <w:r w:rsidRPr="00455128">
              <w:rPr>
                <w:rFonts w:ascii="Verdana" w:eastAsia="Arial" w:hAnsi="Verdana"/>
                <w:sz w:val="16"/>
                <w:szCs w:val="16"/>
              </w:rPr>
              <w:t>cmq</w:t>
            </w:r>
            <w:proofErr w:type="spellEnd"/>
            <w:r w:rsidRPr="00455128">
              <w:rPr>
                <w:rFonts w:ascii="Verdana" w:eastAsia="Arial" w:hAnsi="Verdana"/>
                <w:sz w:val="16"/>
                <w:szCs w:val="16"/>
              </w:rPr>
              <w:t xml:space="preserve"> di superficie totale per gli altri difetti.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p>
          <w:p w:rsidR="003D0BA2" w:rsidRPr="00455128" w:rsidRDefault="003D0BA2" w:rsidP="003D0BA2">
            <w:pPr>
              <w:tabs>
                <w:tab w:val="center" w:pos="5179"/>
                <w:tab w:val="right" w:pos="9998"/>
              </w:tabs>
              <w:jc w:val="center"/>
              <w:rPr>
                <w:rFonts w:ascii="Verdana" w:eastAsia="Arial" w:hAnsi="Verdana"/>
                <w:sz w:val="16"/>
                <w:szCs w:val="16"/>
              </w:rPr>
            </w:pPr>
            <w:r w:rsidRPr="00455128">
              <w:rPr>
                <w:rFonts w:ascii="Verdana" w:eastAsia="Arial" w:hAnsi="Verdana"/>
                <w:sz w:val="16"/>
                <w:szCs w:val="16"/>
              </w:rPr>
              <w:t>70</w:t>
            </w:r>
          </w:p>
        </w:tc>
      </w:tr>
      <w:tr w:rsidR="003D0BA2" w:rsidRPr="00455128" w:rsidTr="003D0BA2">
        <w:trPr>
          <w:trHeight w:val="1"/>
        </w:trPr>
        <w:tc>
          <w:tcPr>
            <w:tcW w:w="1346"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D0BA2" w:rsidRPr="00455128" w:rsidRDefault="003D0BA2" w:rsidP="003D0BA2">
            <w:pPr>
              <w:tabs>
                <w:tab w:val="center" w:pos="5179"/>
                <w:tab w:val="right" w:pos="9998"/>
              </w:tabs>
              <w:spacing w:before="80"/>
              <w:jc w:val="center"/>
              <w:rPr>
                <w:rFonts w:ascii="Verdana" w:eastAsia="Arial" w:hAnsi="Verdana"/>
                <w:sz w:val="16"/>
                <w:szCs w:val="16"/>
              </w:rPr>
            </w:pPr>
          </w:p>
          <w:p w:rsidR="003D0BA2" w:rsidRPr="00455128" w:rsidRDefault="003D0BA2" w:rsidP="003D0BA2">
            <w:pPr>
              <w:tabs>
                <w:tab w:val="center" w:pos="5179"/>
                <w:tab w:val="right" w:pos="9998"/>
              </w:tabs>
              <w:spacing w:before="80"/>
              <w:jc w:val="center"/>
              <w:rPr>
                <w:rFonts w:ascii="Verdana" w:eastAsia="Arial" w:hAnsi="Verdana"/>
                <w:sz w:val="16"/>
                <w:szCs w:val="16"/>
              </w:rPr>
            </w:pPr>
            <w:r w:rsidRPr="00455128">
              <w:rPr>
                <w:rFonts w:ascii="Verdana" w:eastAsia="Arial" w:hAnsi="Verdana"/>
                <w:sz w:val="16"/>
                <w:szCs w:val="16"/>
              </w:rPr>
              <w:t>d)</w:t>
            </w:r>
          </w:p>
        </w:tc>
        <w:tc>
          <w:tcPr>
            <w:tcW w:w="7159"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D0BA2" w:rsidRPr="00455128" w:rsidRDefault="003D0BA2" w:rsidP="003D0BA2">
            <w:pPr>
              <w:tabs>
                <w:tab w:val="center" w:pos="3402"/>
              </w:tabs>
              <w:ind w:right="50"/>
              <w:rPr>
                <w:rFonts w:ascii="Verdana" w:eastAsia="Arial" w:hAnsi="Verdana"/>
                <w:sz w:val="14"/>
                <w:szCs w:val="14"/>
              </w:rPr>
            </w:pPr>
            <w:r w:rsidRPr="00455128">
              <w:rPr>
                <w:rFonts w:ascii="Verdana" w:eastAsia="Arial" w:hAnsi="Verdana"/>
                <w:sz w:val="16"/>
                <w:szCs w:val="16"/>
              </w:rPr>
              <w:t>I frutti di questa classe di danno devono essere di qualità, con danni tali da non poter rientrare nelle precedenti classi a), b), c) e destinati, causa gli eventi atmosferici coperti da garanzia, unicamente alla trasformazione industriale.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0" w:type="dxa"/>
              <w:right w:w="0" w:type="dxa"/>
            </w:tcMar>
          </w:tcPr>
          <w:p w:rsidR="003D0BA2" w:rsidRPr="00455128" w:rsidRDefault="003D0BA2" w:rsidP="003D0BA2">
            <w:pPr>
              <w:tabs>
                <w:tab w:val="center" w:pos="5179"/>
                <w:tab w:val="right" w:pos="9998"/>
              </w:tabs>
              <w:spacing w:before="80"/>
              <w:jc w:val="center"/>
              <w:rPr>
                <w:rFonts w:ascii="Verdana" w:eastAsia="Arial" w:hAnsi="Verdana"/>
                <w:sz w:val="16"/>
                <w:szCs w:val="16"/>
              </w:rPr>
            </w:pPr>
          </w:p>
          <w:p w:rsidR="003D0BA2" w:rsidRPr="00455128" w:rsidRDefault="00DE6813" w:rsidP="003D0BA2">
            <w:pPr>
              <w:tabs>
                <w:tab w:val="center" w:pos="5179"/>
                <w:tab w:val="right" w:pos="9998"/>
              </w:tabs>
              <w:jc w:val="center"/>
              <w:rPr>
                <w:rFonts w:ascii="Verdana" w:hAnsi="Verdana"/>
                <w:sz w:val="16"/>
                <w:szCs w:val="16"/>
              </w:rPr>
            </w:pPr>
            <w:r>
              <w:rPr>
                <w:rFonts w:ascii="Verdana" w:eastAsia="Arial" w:hAnsi="Verdana"/>
                <w:sz w:val="16"/>
                <w:szCs w:val="16"/>
              </w:rPr>
              <w:t>85</w:t>
            </w:r>
          </w:p>
        </w:tc>
      </w:tr>
    </w:tbl>
    <w:p w:rsidR="003D0BA2" w:rsidRPr="00455128" w:rsidRDefault="003D0BA2" w:rsidP="003D0BA2">
      <w:pPr>
        <w:spacing w:before="120" w:after="120"/>
        <w:rPr>
          <w:rFonts w:ascii="Verdana" w:hAnsi="Verdana" w:cs="Microsoft Sans Serif"/>
          <w:b/>
          <w:sz w:val="18"/>
          <w:szCs w:val="18"/>
        </w:rPr>
      </w:pPr>
      <w:r w:rsidRPr="00455128">
        <w:rPr>
          <w:rFonts w:ascii="Verdana" w:hAnsi="Verdana" w:cs="Microsoft Sans Serif"/>
          <w:sz w:val="18"/>
          <w:szCs w:val="18"/>
        </w:rPr>
        <w:t>N.B.: I frutti persi, distrutti (cioè tali da azzerare il loro valore intrinseco) o che presentano fenomeni di marcescenza evidente e/o raggrinzimento conseguenti agli eventi atmosferici assicurati, e comunque tali da non poter essere destinati alla trasformazione industriale, vengono valutati solo agli effetti del danno di quantità.</w:t>
      </w:r>
    </w:p>
    <w:p w:rsidR="003D0BA2" w:rsidRPr="00455128" w:rsidRDefault="003D0BA2" w:rsidP="003D0BA2">
      <w:pPr>
        <w:pStyle w:val="Elencoartc1"/>
      </w:pPr>
      <w:r w:rsidRPr="00455128">
        <w:t>Calcolo del danno –</w:t>
      </w:r>
      <w:r w:rsidR="00DE6813">
        <w:t xml:space="preserve"> </w:t>
      </w:r>
      <w:r w:rsidR="00DE6813" w:rsidRPr="006A5934">
        <w:rPr>
          <w:rFonts w:cs="Microsoft Sans Serif"/>
          <w:color w:val="FF0000"/>
        </w:rPr>
        <w:t>Nocciole</w:t>
      </w:r>
      <w:r w:rsidR="0005637C" w:rsidRPr="006A5934">
        <w:rPr>
          <w:rFonts w:cs="Microsoft Sans Serif"/>
          <w:color w:val="FF0000"/>
        </w:rPr>
        <w:t>, Mandorle</w:t>
      </w:r>
    </w:p>
    <w:p w:rsidR="003D0BA2" w:rsidRPr="00455128" w:rsidRDefault="003D0BA2" w:rsidP="003D0BA2">
      <w:pPr>
        <w:rPr>
          <w:rFonts w:ascii="Verdana" w:hAnsi="Verdana" w:cs="Microsoft Sans Serif"/>
          <w:sz w:val="18"/>
          <w:szCs w:val="18"/>
        </w:rPr>
      </w:pPr>
      <w:r w:rsidRPr="00455128">
        <w:rPr>
          <w:rFonts w:ascii="Verdana" w:hAnsi="Verdana"/>
          <w:sz w:val="18"/>
          <w:szCs w:val="18"/>
        </w:rPr>
        <w:t>Dopo aver accertato il danno da perdita di quantità, la perdita di qualità sul prodotto residuo è convenzionalmente valutata secondo le classificazioni e i relativi coefficienti riportati nella tabella che segue</w:t>
      </w:r>
      <w:r w:rsidRPr="00455128">
        <w:rPr>
          <w:rFonts w:ascii="Verdana" w:hAnsi="Verdana" w:cs="Microsoft Sans Serif"/>
          <w:sz w:val="18"/>
          <w:szCs w:val="18"/>
        </w:rPr>
        <w:t>:</w:t>
      </w:r>
    </w:p>
    <w:tbl>
      <w:tblPr>
        <w:tblW w:w="0" w:type="auto"/>
        <w:tblInd w:w="70" w:type="dxa"/>
        <w:tblCellMar>
          <w:left w:w="10" w:type="dxa"/>
          <w:right w:w="10" w:type="dxa"/>
        </w:tblCellMar>
        <w:tblLook w:val="04A0" w:firstRow="1" w:lastRow="0" w:firstColumn="1" w:lastColumn="0" w:noHBand="0" w:noVBand="1"/>
      </w:tblPr>
      <w:tblGrid>
        <w:gridCol w:w="1701"/>
        <w:gridCol w:w="6804"/>
        <w:gridCol w:w="1134"/>
      </w:tblGrid>
      <w:tr w:rsidR="003D0BA2" w:rsidRPr="00455128" w:rsidTr="003D0BA2">
        <w:trPr>
          <w:trHeight w:val="510"/>
        </w:trPr>
        <w:tc>
          <w:tcPr>
            <w:tcW w:w="1701"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jc w:val="center"/>
              <w:rPr>
                <w:rFonts w:ascii="Verdana" w:eastAsia="Arial" w:hAnsi="Verdana"/>
                <w:b/>
                <w:sz w:val="18"/>
                <w:szCs w:val="18"/>
              </w:rPr>
            </w:pPr>
          </w:p>
          <w:p w:rsidR="003D0BA2" w:rsidRPr="00455128" w:rsidRDefault="003D0BA2" w:rsidP="003D0BA2">
            <w:pPr>
              <w:jc w:val="center"/>
              <w:rPr>
                <w:rFonts w:ascii="Verdana" w:hAnsi="Verdana"/>
                <w:sz w:val="18"/>
                <w:szCs w:val="18"/>
              </w:rPr>
            </w:pPr>
            <w:r w:rsidRPr="00455128">
              <w:rPr>
                <w:rFonts w:ascii="Verdana" w:eastAsia="Arial" w:hAnsi="Verdana"/>
                <w:b/>
                <w:sz w:val="18"/>
                <w:szCs w:val="18"/>
              </w:rPr>
              <w:t>Classe di danno</w:t>
            </w:r>
          </w:p>
        </w:tc>
        <w:tc>
          <w:tcPr>
            <w:tcW w:w="6804"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ind w:right="50"/>
              <w:rPr>
                <w:rFonts w:ascii="Verdana" w:eastAsia="Arial" w:hAnsi="Verdana"/>
                <w:b/>
                <w:sz w:val="18"/>
                <w:szCs w:val="18"/>
              </w:rPr>
            </w:pPr>
          </w:p>
          <w:p w:rsidR="003D0BA2" w:rsidRPr="00455128" w:rsidRDefault="003D0BA2" w:rsidP="003D0BA2">
            <w:pPr>
              <w:ind w:right="50"/>
              <w:jc w:val="center"/>
              <w:rPr>
                <w:rFonts w:ascii="Verdana" w:hAnsi="Verdana"/>
                <w:sz w:val="18"/>
                <w:szCs w:val="18"/>
              </w:rPr>
            </w:pPr>
            <w:r w:rsidRPr="00455128">
              <w:rPr>
                <w:rFonts w:ascii="Verdana" w:eastAsia="Arial" w:hAnsi="Verdana"/>
                <w:b/>
                <w:sz w:val="18"/>
                <w:szCs w:val="18"/>
              </w:rPr>
              <w:t>Descrizione</w:t>
            </w:r>
          </w:p>
        </w:tc>
        <w:tc>
          <w:tcPr>
            <w:tcW w:w="1134"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jc w:val="center"/>
              <w:rPr>
                <w:rFonts w:ascii="Verdana" w:eastAsia="Arial" w:hAnsi="Verdana"/>
                <w:b/>
                <w:sz w:val="18"/>
                <w:szCs w:val="18"/>
              </w:rPr>
            </w:pPr>
          </w:p>
          <w:p w:rsidR="003D0BA2" w:rsidRPr="00455128" w:rsidRDefault="003D0BA2" w:rsidP="003D0BA2">
            <w:pPr>
              <w:jc w:val="center"/>
              <w:rPr>
                <w:rFonts w:ascii="Verdana" w:eastAsia="Arial" w:hAnsi="Verdana"/>
                <w:b/>
                <w:sz w:val="18"/>
                <w:szCs w:val="18"/>
              </w:rPr>
            </w:pPr>
            <w:r w:rsidRPr="00455128">
              <w:rPr>
                <w:rFonts w:ascii="Verdana" w:eastAsia="Arial" w:hAnsi="Verdana"/>
                <w:b/>
                <w:sz w:val="18"/>
                <w:szCs w:val="18"/>
              </w:rPr>
              <w:t xml:space="preserve">% danno </w:t>
            </w:r>
          </w:p>
          <w:p w:rsidR="003D0BA2" w:rsidRPr="00455128" w:rsidRDefault="003D0BA2" w:rsidP="003D0BA2">
            <w:pPr>
              <w:jc w:val="center"/>
              <w:rPr>
                <w:rFonts w:ascii="Verdana" w:hAnsi="Verdana"/>
                <w:sz w:val="18"/>
                <w:szCs w:val="18"/>
              </w:rPr>
            </w:pPr>
            <w:r w:rsidRPr="00455128">
              <w:rPr>
                <w:rFonts w:ascii="Verdana" w:eastAsia="Arial" w:hAnsi="Verdana"/>
                <w:b/>
                <w:sz w:val="18"/>
                <w:szCs w:val="18"/>
              </w:rPr>
              <w:t>di qualità</w:t>
            </w:r>
          </w:p>
        </w:tc>
      </w:tr>
      <w:tr w:rsidR="003D0BA2" w:rsidRPr="00455128" w:rsidTr="003D0BA2">
        <w:trPr>
          <w:trHeight w:val="476"/>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a)</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rPr>
                <w:rFonts w:ascii="Verdana" w:hAnsi="Verdana"/>
                <w:sz w:val="16"/>
                <w:szCs w:val="16"/>
              </w:rPr>
            </w:pPr>
            <w:r w:rsidRPr="00455128">
              <w:rPr>
                <w:rFonts w:ascii="Verdana" w:eastAsia="Arial" w:hAnsi="Verdana"/>
                <w:sz w:val="16"/>
                <w:szCs w:val="16"/>
              </w:rPr>
              <w:t>Frutto illeso; lievi segni o ammaccature del mallo provocati dalla grandine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0</w:t>
            </w:r>
          </w:p>
        </w:tc>
      </w:tr>
      <w:tr w:rsidR="003D0BA2" w:rsidRPr="00455128" w:rsidTr="003D0BA2">
        <w:trPr>
          <w:trHeight w:val="410"/>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b)</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rPr>
                <w:rFonts w:ascii="Verdana" w:hAnsi="Verdana"/>
                <w:sz w:val="16"/>
                <w:szCs w:val="16"/>
              </w:rPr>
            </w:pPr>
            <w:r w:rsidRPr="00455128">
              <w:rPr>
                <w:rFonts w:ascii="Verdana" w:eastAsia="Arial" w:hAnsi="Verdana"/>
                <w:sz w:val="16"/>
                <w:szCs w:val="16"/>
              </w:rPr>
              <w:t>Incisioni del mallo con lieve compromissione dell’embrione (gheriglio)</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40</w:t>
            </w:r>
          </w:p>
        </w:tc>
      </w:tr>
      <w:tr w:rsidR="003D0BA2" w:rsidRPr="00455128" w:rsidTr="003D0BA2">
        <w:trPr>
          <w:trHeight w:val="417"/>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lastRenderedPageBreak/>
              <w:t>c)</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rPr>
                <w:rFonts w:ascii="Verdana" w:hAnsi="Verdana"/>
                <w:sz w:val="16"/>
                <w:szCs w:val="16"/>
              </w:rPr>
            </w:pPr>
            <w:r w:rsidRPr="00455128">
              <w:rPr>
                <w:rFonts w:ascii="Verdana" w:eastAsia="Arial" w:hAnsi="Verdana"/>
                <w:sz w:val="16"/>
                <w:szCs w:val="16"/>
              </w:rPr>
              <w:t>Embrione (gheriglio) compromesso fino al 50%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70</w:t>
            </w:r>
          </w:p>
        </w:tc>
      </w:tr>
    </w:tbl>
    <w:p w:rsidR="005A1685" w:rsidRDefault="005A1685" w:rsidP="003D0BA2">
      <w:pPr>
        <w:spacing w:after="120"/>
        <w:rPr>
          <w:rFonts w:ascii="Verdana" w:hAnsi="Verdana" w:cs="Microsoft Sans Serif"/>
          <w:sz w:val="18"/>
          <w:szCs w:val="18"/>
        </w:rPr>
      </w:pPr>
    </w:p>
    <w:p w:rsidR="003D0BA2" w:rsidRDefault="003D0BA2" w:rsidP="003D0BA2">
      <w:pPr>
        <w:spacing w:after="120"/>
        <w:rPr>
          <w:rFonts w:ascii="Verdana" w:hAnsi="Verdana" w:cs="Microsoft Sans Serif"/>
          <w:sz w:val="18"/>
          <w:szCs w:val="18"/>
        </w:rPr>
      </w:pPr>
      <w:r w:rsidRPr="00455128">
        <w:rPr>
          <w:rFonts w:ascii="Verdana" w:hAnsi="Verdana" w:cs="Microsoft Sans Serif"/>
          <w:sz w:val="18"/>
          <w:szCs w:val="18"/>
        </w:rPr>
        <w:t>N.B.: I frutti persi, distrutti (cioè tali da azzerare il loro valore intrinseco) o che presentano fenomeni di marcescenza evidente e/o raggrinzimento conseguenti agli eventi atmosferici assicurati, e comunque non suscettibili di ulteriore utilizzazione, vengono valutati solo agli effetti del danno di quantità.</w:t>
      </w:r>
    </w:p>
    <w:p w:rsidR="00DE6813" w:rsidRPr="00DE6813" w:rsidRDefault="00DE6813" w:rsidP="003D0BA2">
      <w:pPr>
        <w:spacing w:after="120"/>
        <w:rPr>
          <w:rFonts w:ascii="Verdana" w:hAnsi="Verdana" w:cs="Microsoft Sans Serif"/>
          <w:b/>
          <w:sz w:val="18"/>
          <w:szCs w:val="18"/>
        </w:rPr>
      </w:pPr>
      <w:r w:rsidRPr="00DE6813">
        <w:rPr>
          <w:rFonts w:ascii="Verdana" w:hAnsi="Verdana" w:cs="Microsoft Sans Serif"/>
          <w:b/>
          <w:sz w:val="18"/>
          <w:szCs w:val="18"/>
        </w:rPr>
        <w:t xml:space="preserve">Calcolo del danno - </w:t>
      </w:r>
      <w:r w:rsidRPr="006A5934">
        <w:rPr>
          <w:rFonts w:ascii="Verdana" w:hAnsi="Verdana" w:cs="Microsoft Sans Serif"/>
          <w:b/>
          <w:color w:val="FF0000"/>
          <w:sz w:val="18"/>
          <w:szCs w:val="18"/>
        </w:rPr>
        <w:t>Noci</w:t>
      </w:r>
    </w:p>
    <w:p w:rsidR="00DE6813" w:rsidRDefault="00DE6813" w:rsidP="00DE6813">
      <w:pPr>
        <w:rPr>
          <w:rFonts w:ascii="Verdana" w:hAnsi="Verdana" w:cs="Microsoft Sans Serif"/>
          <w:sz w:val="18"/>
          <w:szCs w:val="18"/>
        </w:rPr>
      </w:pPr>
      <w:r w:rsidRPr="00DE6813">
        <w:rPr>
          <w:rFonts w:ascii="Verdana" w:hAnsi="Verdana" w:cs="Microsoft Sans Serif"/>
          <w:sz w:val="18"/>
          <w:szCs w:val="18"/>
        </w:rPr>
        <w:t>In base a quanto previsto delle condizioni generali di assicurazione la Società indennizza l’eventuale danno di quantità come conseguenza diretta del verificarsi di uno o più eventi in garanzia secondo le definizioni di polizza e/o il danno di qualità sul prodotto residuo limitatamente alle avversità grandine e eccesso pioggia secondo le seguenti modalità:</w:t>
      </w:r>
    </w:p>
    <w:p w:rsidR="00DE6813" w:rsidRPr="00DE6813" w:rsidRDefault="00DE6813" w:rsidP="00DE6813">
      <w:pPr>
        <w:rPr>
          <w:rFonts w:ascii="Verdana" w:hAnsi="Verdana" w:cs="Microsoft Sans Serif"/>
          <w:sz w:val="18"/>
          <w:szCs w:val="18"/>
        </w:rPr>
      </w:pPr>
    </w:p>
    <w:p w:rsidR="00DE6813" w:rsidRPr="00DE6813" w:rsidRDefault="00DE6813" w:rsidP="00DE6813">
      <w:pPr>
        <w:rPr>
          <w:rFonts w:ascii="Verdana" w:hAnsi="Verdana" w:cs="Microsoft Sans Serif"/>
          <w:b/>
          <w:sz w:val="18"/>
          <w:szCs w:val="18"/>
        </w:rPr>
      </w:pPr>
      <w:r w:rsidRPr="00DE6813">
        <w:rPr>
          <w:rFonts w:ascii="Verdana" w:hAnsi="Verdana" w:cs="Microsoft Sans Serif"/>
          <w:b/>
          <w:sz w:val="18"/>
          <w:szCs w:val="18"/>
        </w:rPr>
        <w:t>Danni qualitativi da grandine</w:t>
      </w:r>
    </w:p>
    <w:p w:rsidR="00DE6813" w:rsidRPr="00DE6813" w:rsidRDefault="00DE6813" w:rsidP="00DE6813">
      <w:pPr>
        <w:rPr>
          <w:rFonts w:ascii="Verdana" w:hAnsi="Verdana" w:cs="Microsoft Sans Serif"/>
          <w:sz w:val="18"/>
          <w:szCs w:val="18"/>
        </w:rPr>
      </w:pPr>
      <w:r w:rsidRPr="00DE6813">
        <w:rPr>
          <w:rFonts w:ascii="Verdana" w:hAnsi="Verdana" w:cs="Microsoft Sans Serif"/>
          <w:sz w:val="18"/>
          <w:szCs w:val="18"/>
        </w:rPr>
        <w:t>Dopo aver accertato l’eventuale danno di quantità, il danno di qualità sul prodotto residuo verrà convenzionalmente determinato in campo in base alle seguenti classificazioni e relativi coefficienti:</w:t>
      </w:r>
    </w:p>
    <w:p w:rsidR="00DE6813" w:rsidRPr="00166D0E" w:rsidRDefault="00DE6813" w:rsidP="00DE6813">
      <w:pPr>
        <w:rPr>
          <w:rFonts w:ascii="Verdana" w:hAnsi="Verdana"/>
          <w:sz w:val="18"/>
          <w:szCs w:val="18"/>
        </w:rPr>
      </w:pPr>
    </w:p>
    <w:tbl>
      <w:tblPr>
        <w:tblStyle w:val="Grigliatabella"/>
        <w:tblW w:w="9644" w:type="dxa"/>
        <w:tblInd w:w="108" w:type="dxa"/>
        <w:tblLook w:val="04A0" w:firstRow="1" w:lastRow="0" w:firstColumn="1" w:lastColumn="0" w:noHBand="0" w:noVBand="1"/>
      </w:tblPr>
      <w:tblGrid>
        <w:gridCol w:w="1459"/>
        <w:gridCol w:w="6896"/>
        <w:gridCol w:w="1289"/>
      </w:tblGrid>
      <w:tr w:rsidR="00DE6813" w:rsidRPr="00DE6813" w:rsidTr="006A5934">
        <w:trPr>
          <w:trHeight w:val="601"/>
        </w:trPr>
        <w:tc>
          <w:tcPr>
            <w:tcW w:w="1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6813" w:rsidRPr="00DE6813" w:rsidRDefault="00DE6813" w:rsidP="00DE6813">
            <w:pPr>
              <w:autoSpaceDE w:val="0"/>
              <w:autoSpaceDN w:val="0"/>
              <w:adjustRightInd w:val="0"/>
              <w:jc w:val="center"/>
              <w:rPr>
                <w:rFonts w:ascii="Verdana" w:hAnsi="Verdana" w:cs="Microsoft Sans Serif"/>
                <w:b/>
                <w:sz w:val="18"/>
                <w:szCs w:val="18"/>
              </w:rPr>
            </w:pPr>
            <w:r w:rsidRPr="00DE6813">
              <w:rPr>
                <w:rFonts w:ascii="Verdana" w:hAnsi="Verdana" w:cs="Microsoft Sans Serif"/>
                <w:b/>
                <w:sz w:val="18"/>
                <w:szCs w:val="18"/>
              </w:rPr>
              <w:br w:type="page"/>
            </w:r>
          </w:p>
          <w:p w:rsidR="00DE6813" w:rsidRPr="00DE6813" w:rsidRDefault="00DE6813" w:rsidP="00DE6813">
            <w:pPr>
              <w:autoSpaceDE w:val="0"/>
              <w:autoSpaceDN w:val="0"/>
              <w:adjustRightInd w:val="0"/>
              <w:jc w:val="center"/>
              <w:rPr>
                <w:rFonts w:ascii="Verdana" w:hAnsi="Verdana" w:cs="Microsoft Sans Serif"/>
                <w:b/>
                <w:sz w:val="18"/>
                <w:szCs w:val="18"/>
              </w:rPr>
            </w:pPr>
            <w:r w:rsidRPr="00DE6813">
              <w:rPr>
                <w:rFonts w:ascii="Verdana" w:hAnsi="Verdana" w:cs="Microsoft Sans Serif"/>
                <w:b/>
                <w:sz w:val="18"/>
                <w:szCs w:val="18"/>
              </w:rPr>
              <w:t>Classe di</w:t>
            </w:r>
          </w:p>
          <w:p w:rsidR="00DE6813" w:rsidRPr="00DE6813" w:rsidRDefault="00DE6813" w:rsidP="00DE6813">
            <w:pPr>
              <w:autoSpaceDE w:val="0"/>
              <w:autoSpaceDN w:val="0"/>
              <w:adjustRightInd w:val="0"/>
              <w:jc w:val="center"/>
              <w:rPr>
                <w:rFonts w:ascii="Verdana" w:hAnsi="Verdana" w:cs="Microsoft Sans Serif"/>
                <w:b/>
                <w:sz w:val="18"/>
                <w:szCs w:val="18"/>
              </w:rPr>
            </w:pPr>
            <w:r w:rsidRPr="00DE6813">
              <w:rPr>
                <w:rFonts w:ascii="Verdana" w:hAnsi="Verdana" w:cs="Microsoft Sans Serif"/>
                <w:b/>
                <w:sz w:val="18"/>
                <w:szCs w:val="18"/>
              </w:rPr>
              <w:t>danno</w:t>
            </w:r>
          </w:p>
        </w:tc>
        <w:tc>
          <w:tcPr>
            <w:tcW w:w="6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E6813" w:rsidRPr="00DE6813" w:rsidRDefault="00DE6813" w:rsidP="00DE6813">
            <w:pPr>
              <w:autoSpaceDE w:val="0"/>
              <w:autoSpaceDN w:val="0"/>
              <w:adjustRightInd w:val="0"/>
              <w:jc w:val="center"/>
              <w:rPr>
                <w:rFonts w:ascii="Verdana" w:hAnsi="Verdana" w:cs="Microsoft Sans Serif"/>
                <w:b/>
                <w:sz w:val="18"/>
                <w:szCs w:val="18"/>
              </w:rPr>
            </w:pPr>
          </w:p>
          <w:p w:rsidR="00DE6813" w:rsidRPr="00DE6813" w:rsidRDefault="00DE6813" w:rsidP="00DE6813">
            <w:pPr>
              <w:autoSpaceDE w:val="0"/>
              <w:autoSpaceDN w:val="0"/>
              <w:adjustRightInd w:val="0"/>
              <w:jc w:val="center"/>
              <w:rPr>
                <w:rFonts w:ascii="Verdana" w:hAnsi="Verdana" w:cs="Microsoft Sans Serif"/>
                <w:b/>
                <w:sz w:val="18"/>
                <w:szCs w:val="18"/>
              </w:rPr>
            </w:pPr>
            <w:r w:rsidRPr="00DE6813">
              <w:rPr>
                <w:rFonts w:ascii="Verdana" w:hAnsi="Verdana" w:cs="Microsoft Sans Serif"/>
                <w:b/>
                <w:sz w:val="18"/>
                <w:szCs w:val="18"/>
              </w:rPr>
              <w:t>Descrizione</w:t>
            </w:r>
          </w:p>
          <w:p w:rsidR="00DE6813" w:rsidRPr="00DE6813" w:rsidRDefault="00DE6813" w:rsidP="00DE6813">
            <w:pPr>
              <w:autoSpaceDE w:val="0"/>
              <w:autoSpaceDN w:val="0"/>
              <w:adjustRightInd w:val="0"/>
              <w:jc w:val="center"/>
              <w:rPr>
                <w:rFonts w:ascii="Verdana" w:hAnsi="Verdana" w:cs="Microsoft Sans Serif"/>
                <w:b/>
                <w:sz w:val="18"/>
                <w:szCs w:val="18"/>
              </w:rPr>
            </w:pPr>
          </w:p>
        </w:tc>
        <w:tc>
          <w:tcPr>
            <w:tcW w:w="12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E6813" w:rsidRPr="00DE6813" w:rsidRDefault="00DE6813" w:rsidP="00DE6813">
            <w:pPr>
              <w:autoSpaceDE w:val="0"/>
              <w:autoSpaceDN w:val="0"/>
              <w:adjustRightInd w:val="0"/>
              <w:jc w:val="center"/>
              <w:rPr>
                <w:rFonts w:ascii="Verdana" w:hAnsi="Verdana" w:cs="Microsoft Sans Serif"/>
                <w:b/>
                <w:sz w:val="18"/>
                <w:szCs w:val="18"/>
              </w:rPr>
            </w:pPr>
            <w:r w:rsidRPr="00DE6813">
              <w:rPr>
                <w:rFonts w:ascii="Verdana" w:hAnsi="Verdana" w:cs="Microsoft Sans Serif"/>
                <w:b/>
                <w:sz w:val="18"/>
                <w:szCs w:val="18"/>
              </w:rPr>
              <w:t>% danno</w:t>
            </w:r>
          </w:p>
          <w:p w:rsidR="00DE6813" w:rsidRPr="00DE6813" w:rsidRDefault="00DE6813" w:rsidP="00DE6813">
            <w:pPr>
              <w:autoSpaceDE w:val="0"/>
              <w:autoSpaceDN w:val="0"/>
              <w:adjustRightInd w:val="0"/>
              <w:jc w:val="center"/>
              <w:rPr>
                <w:rFonts w:ascii="Verdana" w:hAnsi="Verdana" w:cs="Microsoft Sans Serif"/>
                <w:b/>
                <w:sz w:val="18"/>
                <w:szCs w:val="18"/>
              </w:rPr>
            </w:pPr>
            <w:r w:rsidRPr="00DE6813">
              <w:rPr>
                <w:rFonts w:ascii="Verdana" w:hAnsi="Verdana" w:cs="Microsoft Sans Serif"/>
                <w:b/>
                <w:sz w:val="18"/>
                <w:szCs w:val="18"/>
              </w:rPr>
              <w:t>di qualità</w:t>
            </w:r>
          </w:p>
        </w:tc>
      </w:tr>
      <w:tr w:rsidR="00DE6813" w:rsidRPr="00DE6813" w:rsidTr="0099475E">
        <w:trPr>
          <w:trHeight w:val="407"/>
        </w:trPr>
        <w:tc>
          <w:tcPr>
            <w:tcW w:w="1459" w:type="dxa"/>
            <w:tcBorders>
              <w:top w:val="single" w:sz="4" w:space="0" w:color="auto"/>
              <w:left w:val="single" w:sz="4" w:space="0" w:color="auto"/>
              <w:bottom w:val="single" w:sz="4" w:space="0" w:color="auto"/>
              <w:right w:val="single" w:sz="4" w:space="0" w:color="auto"/>
            </w:tcBorders>
            <w:hideMark/>
          </w:tcPr>
          <w:p w:rsidR="00DE6813" w:rsidRPr="00DE6813" w:rsidRDefault="00DE6813" w:rsidP="00DE6813">
            <w:pPr>
              <w:autoSpaceDE w:val="0"/>
              <w:autoSpaceDN w:val="0"/>
              <w:adjustRightInd w:val="0"/>
              <w:rPr>
                <w:rFonts w:ascii="Verdana" w:hAnsi="Verdana" w:cs="Microsoft Sans Serif"/>
                <w:sz w:val="18"/>
                <w:szCs w:val="18"/>
              </w:rPr>
            </w:pPr>
            <w:r w:rsidRPr="00DE6813">
              <w:rPr>
                <w:rFonts w:ascii="Verdana" w:hAnsi="Verdana" w:cs="Microsoft Sans Serif"/>
                <w:sz w:val="18"/>
                <w:szCs w:val="18"/>
              </w:rPr>
              <w:t>a)</w:t>
            </w:r>
          </w:p>
        </w:tc>
        <w:tc>
          <w:tcPr>
            <w:tcW w:w="6896" w:type="dxa"/>
            <w:tcBorders>
              <w:top w:val="single" w:sz="4" w:space="0" w:color="auto"/>
              <w:left w:val="single" w:sz="4" w:space="0" w:color="auto"/>
              <w:bottom w:val="single" w:sz="4" w:space="0" w:color="auto"/>
              <w:right w:val="single" w:sz="4" w:space="0" w:color="auto"/>
            </w:tcBorders>
            <w:hideMark/>
          </w:tcPr>
          <w:p w:rsidR="00DE6813" w:rsidRPr="00DE6813" w:rsidRDefault="00DE6813" w:rsidP="00DE6813">
            <w:pPr>
              <w:autoSpaceDE w:val="0"/>
              <w:autoSpaceDN w:val="0"/>
              <w:adjustRightInd w:val="0"/>
              <w:rPr>
                <w:rFonts w:ascii="Verdana" w:hAnsi="Verdana" w:cs="Microsoft Sans Serif"/>
                <w:sz w:val="18"/>
                <w:szCs w:val="18"/>
              </w:rPr>
            </w:pPr>
            <w:r w:rsidRPr="00DE6813">
              <w:rPr>
                <w:rFonts w:ascii="Verdana" w:hAnsi="Verdana" w:cs="Microsoft Sans Serif"/>
                <w:sz w:val="18"/>
                <w:szCs w:val="18"/>
              </w:rPr>
              <w:t xml:space="preserve">Frutto illeso; lievi segni o ammaccature del mallo provocati dalla grandine </w:t>
            </w:r>
          </w:p>
        </w:tc>
        <w:tc>
          <w:tcPr>
            <w:tcW w:w="1289" w:type="dxa"/>
            <w:tcBorders>
              <w:top w:val="single" w:sz="4" w:space="0" w:color="auto"/>
              <w:left w:val="single" w:sz="4" w:space="0" w:color="auto"/>
              <w:bottom w:val="single" w:sz="4" w:space="0" w:color="auto"/>
              <w:right w:val="single" w:sz="4" w:space="0" w:color="auto"/>
            </w:tcBorders>
            <w:vAlign w:val="center"/>
            <w:hideMark/>
          </w:tcPr>
          <w:p w:rsidR="00DE6813" w:rsidRPr="00DE6813" w:rsidRDefault="00DE6813" w:rsidP="0005637C">
            <w:pPr>
              <w:autoSpaceDE w:val="0"/>
              <w:autoSpaceDN w:val="0"/>
              <w:adjustRightInd w:val="0"/>
              <w:jc w:val="center"/>
              <w:rPr>
                <w:rFonts w:ascii="Verdana" w:hAnsi="Verdana" w:cs="Microsoft Sans Serif"/>
                <w:sz w:val="18"/>
                <w:szCs w:val="18"/>
              </w:rPr>
            </w:pPr>
            <w:r w:rsidRPr="00DE6813">
              <w:rPr>
                <w:rFonts w:ascii="Verdana" w:hAnsi="Verdana" w:cs="Microsoft Sans Serif"/>
                <w:sz w:val="18"/>
                <w:szCs w:val="18"/>
              </w:rPr>
              <w:t>0</w:t>
            </w:r>
          </w:p>
        </w:tc>
      </w:tr>
      <w:tr w:rsidR="00DE6813" w:rsidRPr="00DE6813" w:rsidTr="0099475E">
        <w:trPr>
          <w:trHeight w:val="407"/>
        </w:trPr>
        <w:tc>
          <w:tcPr>
            <w:tcW w:w="1459" w:type="dxa"/>
            <w:tcBorders>
              <w:top w:val="single" w:sz="4" w:space="0" w:color="auto"/>
              <w:left w:val="single" w:sz="4" w:space="0" w:color="auto"/>
              <w:bottom w:val="single" w:sz="4" w:space="0" w:color="auto"/>
              <w:right w:val="single" w:sz="4" w:space="0" w:color="auto"/>
            </w:tcBorders>
            <w:hideMark/>
          </w:tcPr>
          <w:p w:rsidR="00DE6813" w:rsidRPr="00DE6813" w:rsidRDefault="00DE6813" w:rsidP="00DE6813">
            <w:pPr>
              <w:autoSpaceDE w:val="0"/>
              <w:autoSpaceDN w:val="0"/>
              <w:adjustRightInd w:val="0"/>
              <w:rPr>
                <w:rFonts w:ascii="Verdana" w:hAnsi="Verdana" w:cs="Microsoft Sans Serif"/>
                <w:sz w:val="18"/>
                <w:szCs w:val="18"/>
              </w:rPr>
            </w:pPr>
            <w:r w:rsidRPr="00DE6813">
              <w:rPr>
                <w:rFonts w:ascii="Verdana" w:hAnsi="Verdana" w:cs="Microsoft Sans Serif"/>
                <w:sz w:val="18"/>
                <w:szCs w:val="18"/>
              </w:rPr>
              <w:t>b)</w:t>
            </w:r>
          </w:p>
        </w:tc>
        <w:tc>
          <w:tcPr>
            <w:tcW w:w="6896" w:type="dxa"/>
            <w:tcBorders>
              <w:top w:val="single" w:sz="4" w:space="0" w:color="auto"/>
              <w:left w:val="single" w:sz="4" w:space="0" w:color="auto"/>
              <w:bottom w:val="single" w:sz="4" w:space="0" w:color="auto"/>
              <w:right w:val="single" w:sz="4" w:space="0" w:color="auto"/>
            </w:tcBorders>
            <w:hideMark/>
          </w:tcPr>
          <w:p w:rsidR="00DE6813" w:rsidRPr="00DE6813" w:rsidRDefault="00DE6813" w:rsidP="00DE6813">
            <w:pPr>
              <w:autoSpaceDE w:val="0"/>
              <w:autoSpaceDN w:val="0"/>
              <w:adjustRightInd w:val="0"/>
              <w:rPr>
                <w:rFonts w:ascii="Verdana" w:hAnsi="Verdana" w:cs="Microsoft Sans Serif"/>
                <w:sz w:val="18"/>
                <w:szCs w:val="18"/>
              </w:rPr>
            </w:pPr>
            <w:r w:rsidRPr="00DE6813">
              <w:rPr>
                <w:rFonts w:ascii="Verdana" w:hAnsi="Verdana" w:cs="Microsoft Sans Serif"/>
                <w:sz w:val="18"/>
                <w:szCs w:val="18"/>
              </w:rPr>
              <w:t>Incisioni del mallo con lieve compromissione del guscio</w:t>
            </w:r>
          </w:p>
        </w:tc>
        <w:tc>
          <w:tcPr>
            <w:tcW w:w="1289" w:type="dxa"/>
            <w:tcBorders>
              <w:top w:val="single" w:sz="4" w:space="0" w:color="auto"/>
              <w:left w:val="single" w:sz="4" w:space="0" w:color="auto"/>
              <w:bottom w:val="single" w:sz="4" w:space="0" w:color="auto"/>
              <w:right w:val="single" w:sz="4" w:space="0" w:color="auto"/>
            </w:tcBorders>
            <w:vAlign w:val="center"/>
            <w:hideMark/>
          </w:tcPr>
          <w:p w:rsidR="00DE6813" w:rsidRPr="00DE6813" w:rsidRDefault="00DE6813" w:rsidP="0005637C">
            <w:pPr>
              <w:autoSpaceDE w:val="0"/>
              <w:autoSpaceDN w:val="0"/>
              <w:adjustRightInd w:val="0"/>
              <w:jc w:val="center"/>
              <w:rPr>
                <w:rFonts w:ascii="Verdana" w:hAnsi="Verdana" w:cs="Microsoft Sans Serif"/>
                <w:sz w:val="18"/>
                <w:szCs w:val="18"/>
              </w:rPr>
            </w:pPr>
            <w:r w:rsidRPr="00DE6813">
              <w:rPr>
                <w:rFonts w:ascii="Verdana" w:hAnsi="Verdana" w:cs="Microsoft Sans Serif"/>
                <w:sz w:val="18"/>
                <w:szCs w:val="18"/>
              </w:rPr>
              <w:t>40</w:t>
            </w:r>
          </w:p>
        </w:tc>
      </w:tr>
      <w:tr w:rsidR="00BB5347" w:rsidRPr="00DE6813" w:rsidTr="0099475E">
        <w:trPr>
          <w:trHeight w:val="407"/>
        </w:trPr>
        <w:tc>
          <w:tcPr>
            <w:tcW w:w="1459" w:type="dxa"/>
            <w:tcBorders>
              <w:top w:val="single" w:sz="4" w:space="0" w:color="auto"/>
              <w:left w:val="single" w:sz="4" w:space="0" w:color="auto"/>
              <w:bottom w:val="single" w:sz="4" w:space="0" w:color="auto"/>
              <w:right w:val="single" w:sz="4" w:space="0" w:color="auto"/>
            </w:tcBorders>
          </w:tcPr>
          <w:p w:rsidR="00BB5347" w:rsidRPr="00DE6813" w:rsidRDefault="00BB5347" w:rsidP="00DE6813">
            <w:pPr>
              <w:autoSpaceDE w:val="0"/>
              <w:autoSpaceDN w:val="0"/>
              <w:adjustRightInd w:val="0"/>
              <w:rPr>
                <w:rFonts w:ascii="Verdana" w:hAnsi="Verdana" w:cs="Microsoft Sans Serif"/>
                <w:sz w:val="18"/>
                <w:szCs w:val="18"/>
              </w:rPr>
            </w:pPr>
            <w:r>
              <w:rPr>
                <w:rFonts w:ascii="Verdana" w:hAnsi="Verdana" w:cs="Microsoft Sans Serif"/>
                <w:sz w:val="18"/>
                <w:szCs w:val="18"/>
              </w:rPr>
              <w:t>c)</w:t>
            </w:r>
          </w:p>
        </w:tc>
        <w:tc>
          <w:tcPr>
            <w:tcW w:w="6896" w:type="dxa"/>
            <w:tcBorders>
              <w:top w:val="single" w:sz="4" w:space="0" w:color="auto"/>
              <w:left w:val="single" w:sz="4" w:space="0" w:color="auto"/>
              <w:bottom w:val="single" w:sz="4" w:space="0" w:color="auto"/>
              <w:right w:val="single" w:sz="4" w:space="0" w:color="auto"/>
            </w:tcBorders>
          </w:tcPr>
          <w:p w:rsidR="00BB5347" w:rsidRPr="00DE6813" w:rsidRDefault="00BB5347" w:rsidP="00DE6813">
            <w:pPr>
              <w:autoSpaceDE w:val="0"/>
              <w:autoSpaceDN w:val="0"/>
              <w:adjustRightInd w:val="0"/>
              <w:rPr>
                <w:rFonts w:ascii="Verdana" w:hAnsi="Verdana" w:cs="Microsoft Sans Serif"/>
                <w:sz w:val="18"/>
                <w:szCs w:val="18"/>
              </w:rPr>
            </w:pPr>
            <w:r w:rsidRPr="00455128">
              <w:rPr>
                <w:rFonts w:ascii="Verdana" w:eastAsia="Arial" w:hAnsi="Verdana"/>
                <w:sz w:val="16"/>
                <w:szCs w:val="16"/>
              </w:rPr>
              <w:t>Embrione (gheriglio) compromesso fino al 50%</w:t>
            </w:r>
          </w:p>
        </w:tc>
        <w:tc>
          <w:tcPr>
            <w:tcW w:w="1289" w:type="dxa"/>
            <w:tcBorders>
              <w:top w:val="single" w:sz="4" w:space="0" w:color="auto"/>
              <w:left w:val="single" w:sz="4" w:space="0" w:color="auto"/>
              <w:bottom w:val="single" w:sz="4" w:space="0" w:color="auto"/>
              <w:right w:val="single" w:sz="4" w:space="0" w:color="auto"/>
            </w:tcBorders>
            <w:vAlign w:val="center"/>
          </w:tcPr>
          <w:p w:rsidR="00BB5347" w:rsidRPr="00DE6813" w:rsidRDefault="00BB5347" w:rsidP="0005637C">
            <w:pPr>
              <w:autoSpaceDE w:val="0"/>
              <w:autoSpaceDN w:val="0"/>
              <w:adjustRightInd w:val="0"/>
              <w:jc w:val="center"/>
              <w:rPr>
                <w:rFonts w:ascii="Verdana" w:hAnsi="Verdana" w:cs="Microsoft Sans Serif"/>
                <w:sz w:val="18"/>
                <w:szCs w:val="18"/>
              </w:rPr>
            </w:pPr>
            <w:r>
              <w:rPr>
                <w:rFonts w:ascii="Verdana" w:hAnsi="Verdana" w:cs="Microsoft Sans Serif"/>
                <w:sz w:val="18"/>
                <w:szCs w:val="18"/>
              </w:rPr>
              <w:t>70</w:t>
            </w:r>
          </w:p>
        </w:tc>
      </w:tr>
    </w:tbl>
    <w:p w:rsidR="00DE6813" w:rsidRPr="00DE6813" w:rsidRDefault="00DE6813" w:rsidP="00DE6813">
      <w:pPr>
        <w:rPr>
          <w:rFonts w:ascii="Verdana" w:hAnsi="Verdana" w:cs="Microsoft Sans Serif"/>
          <w:sz w:val="18"/>
          <w:szCs w:val="18"/>
        </w:rPr>
      </w:pPr>
    </w:p>
    <w:p w:rsidR="00DE6813" w:rsidRPr="00DE6813" w:rsidRDefault="005A1685" w:rsidP="00DE6813">
      <w:pPr>
        <w:rPr>
          <w:rFonts w:ascii="Verdana" w:hAnsi="Verdana" w:cs="Microsoft Sans Serif"/>
          <w:sz w:val="18"/>
          <w:szCs w:val="18"/>
        </w:rPr>
      </w:pPr>
      <w:r>
        <w:rPr>
          <w:rFonts w:ascii="Verdana" w:hAnsi="Verdana" w:cs="Microsoft Sans Serif"/>
          <w:sz w:val="18"/>
          <w:szCs w:val="18"/>
        </w:rPr>
        <w:t xml:space="preserve">N.B. </w:t>
      </w:r>
      <w:r w:rsidR="00DE6813" w:rsidRPr="00DE6813">
        <w:rPr>
          <w:rFonts w:ascii="Verdana" w:hAnsi="Verdana" w:cs="Microsoft Sans Serif"/>
          <w:sz w:val="18"/>
          <w:szCs w:val="18"/>
        </w:rPr>
        <w:t>I frutti persi, distrutti (cioè tali da azzerare il loro valore intrinseco) o che presentano fenomeni</w:t>
      </w:r>
    </w:p>
    <w:p w:rsidR="00DE6813" w:rsidRPr="00DE6813" w:rsidRDefault="00DE6813" w:rsidP="00DE6813">
      <w:pPr>
        <w:rPr>
          <w:rFonts w:ascii="Verdana" w:hAnsi="Verdana" w:cs="Microsoft Sans Serif"/>
          <w:sz w:val="18"/>
          <w:szCs w:val="18"/>
        </w:rPr>
      </w:pPr>
      <w:r w:rsidRPr="00DE6813">
        <w:rPr>
          <w:rFonts w:ascii="Verdana" w:hAnsi="Verdana" w:cs="Microsoft Sans Serif"/>
          <w:sz w:val="18"/>
          <w:szCs w:val="18"/>
        </w:rPr>
        <w:t>di marcescenza evidente e comunque non suscettibili di ulteriore utilizzazione, vengono valutati solo agli effetti del danno di quantità.</w:t>
      </w:r>
    </w:p>
    <w:p w:rsidR="007F3BF3" w:rsidRDefault="007F3BF3" w:rsidP="00DE6813">
      <w:pPr>
        <w:rPr>
          <w:rFonts w:ascii="Verdana" w:hAnsi="Verdana" w:cs="Microsoft Sans Serif"/>
          <w:b/>
          <w:sz w:val="18"/>
          <w:szCs w:val="18"/>
        </w:rPr>
      </w:pPr>
    </w:p>
    <w:p w:rsidR="00DE6813" w:rsidRDefault="00DE6813" w:rsidP="00DE6813">
      <w:pPr>
        <w:rPr>
          <w:rFonts w:ascii="Verdana" w:hAnsi="Verdana" w:cs="Microsoft Sans Serif"/>
          <w:b/>
          <w:sz w:val="18"/>
          <w:szCs w:val="18"/>
        </w:rPr>
      </w:pPr>
      <w:r w:rsidRPr="00DE6813">
        <w:rPr>
          <w:rFonts w:ascii="Verdana" w:hAnsi="Verdana" w:cs="Microsoft Sans Serif"/>
          <w:b/>
          <w:sz w:val="18"/>
          <w:szCs w:val="18"/>
        </w:rPr>
        <w:t>Danni qualitativi da eccesso pioggia.</w:t>
      </w:r>
    </w:p>
    <w:p w:rsidR="00DE6813" w:rsidRPr="007000DC" w:rsidRDefault="00DE6813" w:rsidP="00DE6813">
      <w:pPr>
        <w:rPr>
          <w:rFonts w:ascii="Verdana" w:hAnsi="Verdana" w:cs="Arial"/>
          <w:b/>
          <w:sz w:val="18"/>
          <w:szCs w:val="18"/>
        </w:rPr>
      </w:pPr>
      <w:r>
        <w:rPr>
          <w:rFonts w:ascii="Verdana" w:hAnsi="Verdana" w:cs="Arial"/>
          <w:b/>
          <w:sz w:val="18"/>
          <w:szCs w:val="18"/>
        </w:rPr>
        <w:t>Accesso alla garanzia</w:t>
      </w:r>
    </w:p>
    <w:p w:rsidR="00DE6813" w:rsidRPr="00D56A5E" w:rsidRDefault="00DE6813" w:rsidP="00DE6813">
      <w:pPr>
        <w:rPr>
          <w:rFonts w:ascii="Verdana" w:hAnsi="Verdana" w:cs="Arial"/>
          <w:b/>
          <w:sz w:val="18"/>
          <w:szCs w:val="18"/>
        </w:rPr>
      </w:pPr>
      <w:r>
        <w:rPr>
          <w:rFonts w:ascii="Verdana" w:hAnsi="Verdana" w:cs="Arial"/>
          <w:sz w:val="18"/>
          <w:szCs w:val="18"/>
        </w:rPr>
        <w:t xml:space="preserve">Limitatamente all’avversità eccesso pioggia </w:t>
      </w:r>
      <w:r w:rsidR="007F3BF3">
        <w:rPr>
          <w:rFonts w:ascii="Verdana" w:hAnsi="Verdana"/>
          <w:sz w:val="18"/>
          <w:szCs w:val="18"/>
        </w:rPr>
        <w:t>(tranne la casistica dei 40 mm in 3 ore, considerata esclusivamente al fine i danni meccanici),</w:t>
      </w:r>
      <w:r w:rsidR="007F3BF3" w:rsidRPr="00D3024D">
        <w:rPr>
          <w:rFonts w:ascii="Verdana" w:hAnsi="Verdana"/>
          <w:sz w:val="18"/>
          <w:szCs w:val="18"/>
        </w:rPr>
        <w:t xml:space="preserve"> </w:t>
      </w:r>
      <w:r w:rsidRPr="00D56A5E">
        <w:rPr>
          <w:rFonts w:ascii="Verdana" w:hAnsi="Verdana" w:cs="Arial"/>
          <w:b/>
          <w:sz w:val="18"/>
          <w:szCs w:val="18"/>
        </w:rPr>
        <w:t>la garanzia danno di qualità decorre dalle ore 12:00 del 15 giugno e termina alle ore 12:00 del 15 agosto.</w:t>
      </w:r>
    </w:p>
    <w:p w:rsidR="00DE6813" w:rsidRDefault="00DE6813" w:rsidP="00DE6813">
      <w:pPr>
        <w:rPr>
          <w:rFonts w:ascii="Verdana" w:hAnsi="Verdana" w:cs="Arial"/>
          <w:sz w:val="18"/>
          <w:szCs w:val="18"/>
        </w:rPr>
      </w:pPr>
    </w:p>
    <w:p w:rsidR="007F3BF3" w:rsidRPr="007F3BF3" w:rsidRDefault="007F3BF3" w:rsidP="007F3BF3">
      <w:pPr>
        <w:rPr>
          <w:rFonts w:ascii="Verdana" w:hAnsi="Verdana" w:cs="Microsoft Sans Serif"/>
          <w:sz w:val="18"/>
          <w:szCs w:val="18"/>
        </w:rPr>
      </w:pPr>
      <w:r w:rsidRPr="007F3BF3">
        <w:rPr>
          <w:rFonts w:ascii="Verdana" w:hAnsi="Verdana" w:cs="Microsoft Sans Serif"/>
          <w:sz w:val="18"/>
          <w:szCs w:val="18"/>
        </w:rPr>
        <w:t>Eventuali danni da eccesso pioggia intercorsi tra il 25 aprile e il 15 giugno e successivi al 15 agosto (salvo quanto previsto al punto precedente) verranno considerati esclusivamente ai fini quantitativi, perdita del prodotto, e non daranno accesso all’indennizzo qualitativo come previsto all’Art. 4.2 delle presenti condizioni speciali di assicurazione.</w:t>
      </w:r>
    </w:p>
    <w:p w:rsidR="007F3BF3" w:rsidRDefault="007F3BF3" w:rsidP="00DE6813">
      <w:pPr>
        <w:rPr>
          <w:rFonts w:ascii="Verdana" w:hAnsi="Verdana" w:cs="Arial"/>
          <w:sz w:val="18"/>
          <w:szCs w:val="18"/>
        </w:rPr>
      </w:pPr>
    </w:p>
    <w:p w:rsidR="00DE6813" w:rsidRPr="00202805" w:rsidRDefault="00DE6813" w:rsidP="00DE6813">
      <w:pPr>
        <w:rPr>
          <w:rFonts w:ascii="Verdana" w:hAnsi="Verdana" w:cs="Arial"/>
          <w:b/>
          <w:sz w:val="18"/>
          <w:szCs w:val="18"/>
        </w:rPr>
      </w:pPr>
      <w:r>
        <w:rPr>
          <w:rFonts w:ascii="Verdana" w:hAnsi="Verdana" w:cs="Arial"/>
          <w:b/>
          <w:sz w:val="18"/>
          <w:szCs w:val="18"/>
        </w:rPr>
        <w:t>Determinazione</w:t>
      </w:r>
      <w:r w:rsidRPr="00202805">
        <w:rPr>
          <w:rFonts w:ascii="Verdana" w:hAnsi="Verdana" w:cs="Arial"/>
          <w:b/>
          <w:sz w:val="18"/>
          <w:szCs w:val="18"/>
        </w:rPr>
        <w:t xml:space="preserve"> del danno</w:t>
      </w:r>
      <w:r>
        <w:rPr>
          <w:rFonts w:ascii="Verdana" w:hAnsi="Verdana" w:cs="Arial"/>
          <w:b/>
          <w:sz w:val="18"/>
          <w:szCs w:val="18"/>
        </w:rPr>
        <w:t xml:space="preserve"> qualitativo da eccesso pioggia</w:t>
      </w:r>
    </w:p>
    <w:p w:rsidR="00DE6813" w:rsidRPr="00A843A6" w:rsidRDefault="00DE6813" w:rsidP="00DE6813">
      <w:pPr>
        <w:rPr>
          <w:rFonts w:ascii="Verdana" w:hAnsi="Verdana"/>
          <w:sz w:val="18"/>
          <w:szCs w:val="18"/>
        </w:rPr>
      </w:pPr>
      <w:r w:rsidRPr="00A843A6">
        <w:rPr>
          <w:rFonts w:ascii="Verdana" w:hAnsi="Verdana"/>
          <w:sz w:val="18"/>
          <w:szCs w:val="18"/>
        </w:rPr>
        <w:t>Dopo aver accertato l’eventuale danno di quantità la percentuale di danno di qualità</w:t>
      </w:r>
      <w:r>
        <w:rPr>
          <w:rFonts w:ascii="Verdana" w:hAnsi="Verdana"/>
          <w:sz w:val="18"/>
          <w:szCs w:val="18"/>
        </w:rPr>
        <w:t xml:space="preserve"> </w:t>
      </w:r>
      <w:r w:rsidRPr="00F4326D">
        <w:rPr>
          <w:rFonts w:ascii="Verdana" w:hAnsi="Verdana"/>
          <w:sz w:val="18"/>
          <w:szCs w:val="18"/>
        </w:rPr>
        <w:t xml:space="preserve">sul prodotto residuo </w:t>
      </w:r>
      <w:r w:rsidRPr="00A843A6">
        <w:rPr>
          <w:rFonts w:ascii="Verdana" w:hAnsi="Verdana"/>
          <w:sz w:val="18"/>
          <w:szCs w:val="18"/>
        </w:rPr>
        <w:t xml:space="preserve">verrà convenzionalmente determinata </w:t>
      </w:r>
      <w:r w:rsidRPr="00154723">
        <w:rPr>
          <w:rFonts w:ascii="Verdana" w:hAnsi="Verdana"/>
          <w:b/>
          <w:sz w:val="18"/>
          <w:szCs w:val="18"/>
        </w:rPr>
        <w:t>sul prodotto secco</w:t>
      </w:r>
      <w:r w:rsidRPr="00A843A6">
        <w:rPr>
          <w:rFonts w:ascii="Verdana" w:hAnsi="Verdana"/>
          <w:sz w:val="18"/>
          <w:szCs w:val="18"/>
        </w:rPr>
        <w:t xml:space="preserve"> come </w:t>
      </w:r>
      <w:r>
        <w:rPr>
          <w:rFonts w:ascii="Verdana" w:hAnsi="Verdana"/>
          <w:sz w:val="18"/>
          <w:szCs w:val="18"/>
        </w:rPr>
        <w:t>somma</w:t>
      </w:r>
      <w:r w:rsidRPr="00A843A6">
        <w:rPr>
          <w:rFonts w:ascii="Verdana" w:hAnsi="Verdana"/>
          <w:sz w:val="18"/>
          <w:szCs w:val="18"/>
        </w:rPr>
        <w:t xml:space="preserve"> delle percentuali ottenute dal campione globale per appezzamento per le seguenti categorie:</w:t>
      </w:r>
    </w:p>
    <w:p w:rsidR="00DE6813" w:rsidRPr="00A843A6" w:rsidRDefault="00DE6813" w:rsidP="00126C74">
      <w:pPr>
        <w:pStyle w:val="Paragrafoelenco"/>
        <w:numPr>
          <w:ilvl w:val="0"/>
          <w:numId w:val="102"/>
        </w:numPr>
        <w:spacing w:line="276" w:lineRule="auto"/>
        <w:rPr>
          <w:rFonts w:ascii="Verdana" w:hAnsi="Verdana"/>
          <w:sz w:val="18"/>
          <w:szCs w:val="18"/>
        </w:rPr>
      </w:pPr>
      <w:r w:rsidRPr="00A843A6">
        <w:rPr>
          <w:rFonts w:ascii="Verdana" w:hAnsi="Verdana"/>
          <w:sz w:val="18"/>
          <w:szCs w:val="18"/>
        </w:rPr>
        <w:t>striminzito &gt; 50%</w:t>
      </w:r>
    </w:p>
    <w:p w:rsidR="00DE6813" w:rsidRDefault="00DE6813" w:rsidP="00126C74">
      <w:pPr>
        <w:pStyle w:val="Paragrafoelenco"/>
        <w:numPr>
          <w:ilvl w:val="0"/>
          <w:numId w:val="102"/>
        </w:numPr>
        <w:spacing w:line="276" w:lineRule="auto"/>
        <w:rPr>
          <w:rFonts w:ascii="Verdana" w:hAnsi="Verdana"/>
          <w:sz w:val="18"/>
          <w:szCs w:val="18"/>
        </w:rPr>
      </w:pPr>
      <w:r w:rsidRPr="00A843A6">
        <w:rPr>
          <w:rFonts w:ascii="Verdana" w:hAnsi="Verdana"/>
          <w:sz w:val="18"/>
          <w:szCs w:val="18"/>
        </w:rPr>
        <w:t>guscio vuoto</w:t>
      </w:r>
    </w:p>
    <w:p w:rsidR="00DE6813" w:rsidRPr="00CE34DB" w:rsidRDefault="00DE6813" w:rsidP="00126C74">
      <w:pPr>
        <w:pStyle w:val="Paragrafoelenco"/>
        <w:numPr>
          <w:ilvl w:val="0"/>
          <w:numId w:val="102"/>
        </w:numPr>
        <w:spacing w:line="276" w:lineRule="auto"/>
        <w:rPr>
          <w:rFonts w:ascii="Verdana" w:hAnsi="Verdana"/>
          <w:sz w:val="18"/>
          <w:szCs w:val="18"/>
        </w:rPr>
      </w:pPr>
      <w:r w:rsidRPr="00CE34DB">
        <w:rPr>
          <w:rFonts w:ascii="Verdana" w:hAnsi="Verdana"/>
          <w:sz w:val="18"/>
          <w:szCs w:val="18"/>
        </w:rPr>
        <w:t>frutti con fenomeni di muffa e marcescenza non suscettibili a ulteriore utilizzazione</w:t>
      </w:r>
    </w:p>
    <w:p w:rsidR="00DE6813" w:rsidRPr="00A843A6" w:rsidRDefault="00DE6813" w:rsidP="00DE6813">
      <w:pPr>
        <w:rPr>
          <w:rFonts w:ascii="Verdana" w:hAnsi="Verdana"/>
          <w:sz w:val="18"/>
          <w:szCs w:val="18"/>
        </w:rPr>
      </w:pPr>
      <w:r w:rsidRPr="00D56A5E">
        <w:rPr>
          <w:rFonts w:ascii="Verdana" w:hAnsi="Verdana"/>
          <w:b/>
          <w:sz w:val="18"/>
          <w:szCs w:val="18"/>
        </w:rPr>
        <w:t>la percentuale così ottenuta verrà moltiplicata per 0,80</w:t>
      </w:r>
      <w:r w:rsidRPr="00A843A6">
        <w:rPr>
          <w:rFonts w:ascii="Verdana" w:hAnsi="Verdana"/>
          <w:sz w:val="18"/>
          <w:szCs w:val="18"/>
        </w:rPr>
        <w:t xml:space="preserve"> </w:t>
      </w:r>
    </w:p>
    <w:p w:rsidR="00DE6813" w:rsidRDefault="00DE6813" w:rsidP="00DE6813">
      <w:pPr>
        <w:rPr>
          <w:rFonts w:ascii="Verdana" w:hAnsi="Verdana"/>
          <w:sz w:val="18"/>
          <w:szCs w:val="18"/>
        </w:rPr>
      </w:pPr>
    </w:p>
    <w:p w:rsidR="00DE6813" w:rsidRDefault="00DE6813" w:rsidP="00DE6813">
      <w:pPr>
        <w:rPr>
          <w:rFonts w:ascii="Verdana" w:hAnsi="Verdana"/>
          <w:sz w:val="18"/>
          <w:szCs w:val="18"/>
        </w:rPr>
      </w:pPr>
      <w:r>
        <w:rPr>
          <w:rFonts w:ascii="Verdana" w:hAnsi="Verdana"/>
          <w:sz w:val="18"/>
          <w:szCs w:val="18"/>
        </w:rPr>
        <w:t xml:space="preserve">Al fine della valutazione del danno faranno fede esclusivamente i documenti ufficiali della cooperativa di </w:t>
      </w:r>
      <w:r w:rsidRPr="00F4326D">
        <w:rPr>
          <w:rFonts w:ascii="Verdana" w:hAnsi="Verdana"/>
          <w:sz w:val="18"/>
          <w:szCs w:val="18"/>
        </w:rPr>
        <w:t>riferimento dell’Assicurato per il conferimento del prodotto oppure le campionature qualitative effettuate dal privato in presenza dei periti.</w:t>
      </w:r>
      <w:r>
        <w:rPr>
          <w:rFonts w:ascii="Verdana" w:hAnsi="Verdana"/>
          <w:sz w:val="18"/>
          <w:szCs w:val="18"/>
        </w:rPr>
        <w:t xml:space="preserve"> Non avrà alcun valore nel caso di azienda privata, al fine della determinazione del danno, la documentazione prodotta senza la presenza o l’accordo con i periti incaricati dalla Società.</w:t>
      </w:r>
    </w:p>
    <w:p w:rsidR="00DE6813" w:rsidRPr="00A843A6" w:rsidRDefault="00DE6813" w:rsidP="00DE6813">
      <w:pPr>
        <w:rPr>
          <w:rFonts w:ascii="Verdana" w:hAnsi="Verdana"/>
          <w:sz w:val="18"/>
          <w:szCs w:val="18"/>
        </w:rPr>
      </w:pPr>
    </w:p>
    <w:p w:rsidR="00DE6813" w:rsidRPr="00166D0E" w:rsidRDefault="00DE6813" w:rsidP="00DE6813">
      <w:pPr>
        <w:rPr>
          <w:rFonts w:ascii="Verdana" w:hAnsi="Verdana"/>
          <w:b/>
          <w:sz w:val="18"/>
          <w:szCs w:val="18"/>
        </w:rPr>
      </w:pPr>
      <w:r w:rsidRPr="00166D0E">
        <w:rPr>
          <w:rFonts w:ascii="Verdana" w:hAnsi="Verdana"/>
          <w:b/>
          <w:sz w:val="18"/>
          <w:szCs w:val="18"/>
        </w:rPr>
        <w:t>La percentuale di danno complessiva da applicare al valore assicurato sarà pari alla somma delle eventuali percentuali di danno quali-quantitativo stimate in campo e dell’eventuale percentuale di danno qualitativo da eccesso pioggia determinata successivamente alla campionatura qualora si verifichino i presupposti.</w:t>
      </w:r>
    </w:p>
    <w:p w:rsidR="00DE6813" w:rsidRPr="00166D0E" w:rsidRDefault="00DE6813" w:rsidP="00DE6813">
      <w:pPr>
        <w:rPr>
          <w:rFonts w:ascii="Verdana" w:hAnsi="Verdana"/>
          <w:b/>
          <w:sz w:val="18"/>
          <w:szCs w:val="18"/>
        </w:rPr>
      </w:pPr>
      <w:r w:rsidRPr="00166D0E">
        <w:rPr>
          <w:rFonts w:ascii="Verdana" w:hAnsi="Verdana"/>
          <w:b/>
          <w:sz w:val="18"/>
          <w:szCs w:val="18"/>
        </w:rPr>
        <w:lastRenderedPageBreak/>
        <w:t>A questa sarà applicata la franchigia contrattuale.</w:t>
      </w:r>
    </w:p>
    <w:p w:rsidR="00DE6813" w:rsidRPr="00A843A6" w:rsidRDefault="00DE6813" w:rsidP="00DE6813">
      <w:pPr>
        <w:rPr>
          <w:rFonts w:ascii="Verdana" w:hAnsi="Verdana"/>
          <w:sz w:val="18"/>
          <w:szCs w:val="18"/>
        </w:rPr>
      </w:pPr>
      <w:r w:rsidRPr="00F4104D">
        <w:rPr>
          <w:rFonts w:ascii="Verdana" w:hAnsi="Verdana"/>
          <w:b/>
          <w:sz w:val="18"/>
          <w:szCs w:val="18"/>
        </w:rPr>
        <w:t>Il danno complessivo di qualità calcolato sul residuo non potrà superare il 100% del valore assicurato al lordo della franchigia contrattuale</w:t>
      </w:r>
      <w:r>
        <w:rPr>
          <w:rFonts w:ascii="Verdana" w:hAnsi="Verdana"/>
          <w:sz w:val="18"/>
          <w:szCs w:val="18"/>
        </w:rPr>
        <w:t>.</w:t>
      </w:r>
    </w:p>
    <w:p w:rsidR="00DE6813" w:rsidRDefault="00DE6813" w:rsidP="00DE6813"/>
    <w:p w:rsidR="00DE6813" w:rsidRPr="00F173EF" w:rsidRDefault="00DE6813" w:rsidP="00DE6813">
      <w:pPr>
        <w:rPr>
          <w:rFonts w:ascii="Verdana" w:hAnsi="Verdana"/>
          <w:color w:val="FF0000"/>
          <w:sz w:val="18"/>
          <w:szCs w:val="18"/>
        </w:rPr>
      </w:pPr>
      <w:r>
        <w:rPr>
          <w:rFonts w:ascii="Verdana" w:hAnsi="Verdana"/>
          <w:sz w:val="18"/>
          <w:szCs w:val="18"/>
        </w:rPr>
        <w:t xml:space="preserve">A integrazione dell’Art. 17 – Norme per l’esecuzione della perizia -, in caso siano raggiunti i parametri di accesso alla stima del danno qualitativo da eccesso pioggia sarà facoltà del perito assistere alle operazioni </w:t>
      </w:r>
      <w:r w:rsidRPr="00F4104D">
        <w:rPr>
          <w:rFonts w:ascii="Verdana" w:hAnsi="Verdana"/>
          <w:sz w:val="18"/>
          <w:szCs w:val="18"/>
        </w:rPr>
        <w:t>di campionatura nel caso di cooperative, mentre sarà obbligatoria nel caso di aziende private salvo accordi diversi.</w:t>
      </w:r>
    </w:p>
    <w:p w:rsidR="003D0BA2" w:rsidRPr="00455128" w:rsidRDefault="003D0BA2" w:rsidP="003D0BA2">
      <w:pPr>
        <w:pStyle w:val="Elencoartc1"/>
      </w:pPr>
      <w:r w:rsidRPr="00455128">
        <w:t xml:space="preserve">Calcolo del danno – </w:t>
      </w:r>
      <w:r w:rsidRPr="006A5934">
        <w:rPr>
          <w:color w:val="FF0000"/>
        </w:rPr>
        <w:t>Ciliegie</w:t>
      </w:r>
    </w:p>
    <w:p w:rsidR="003D0BA2" w:rsidRPr="00455128" w:rsidRDefault="003D0BA2" w:rsidP="003D0BA2">
      <w:pPr>
        <w:rPr>
          <w:rFonts w:ascii="Verdana" w:hAnsi="Verdana" w:cs="Microsoft Sans Serif"/>
          <w:sz w:val="18"/>
          <w:szCs w:val="18"/>
        </w:rPr>
      </w:pPr>
      <w:r w:rsidRPr="00455128">
        <w:rPr>
          <w:rFonts w:ascii="Verdana" w:hAnsi="Verdana"/>
          <w:sz w:val="18"/>
          <w:szCs w:val="18"/>
        </w:rPr>
        <w:t>Dopo aver accertato il danno da perdita di quantità, la perdita di qualità sul prodotto residuo è convenzionalmente valutata secondo le classificazioni e i relativi coefficienti riportati nella tabella che segue</w:t>
      </w:r>
      <w:r w:rsidRPr="00455128">
        <w:rPr>
          <w:rFonts w:ascii="Verdana" w:hAnsi="Verdana" w:cs="Microsoft Sans Serif"/>
          <w:sz w:val="18"/>
          <w:szCs w:val="18"/>
        </w:rPr>
        <w:t>:</w:t>
      </w:r>
    </w:p>
    <w:tbl>
      <w:tblPr>
        <w:tblW w:w="0" w:type="auto"/>
        <w:tblInd w:w="70" w:type="dxa"/>
        <w:tblCellMar>
          <w:left w:w="10" w:type="dxa"/>
          <w:right w:w="10" w:type="dxa"/>
        </w:tblCellMar>
        <w:tblLook w:val="04A0" w:firstRow="1" w:lastRow="0" w:firstColumn="1" w:lastColumn="0" w:noHBand="0" w:noVBand="1"/>
      </w:tblPr>
      <w:tblGrid>
        <w:gridCol w:w="1701"/>
        <w:gridCol w:w="6804"/>
        <w:gridCol w:w="1134"/>
      </w:tblGrid>
      <w:tr w:rsidR="003D0BA2" w:rsidRPr="00455128" w:rsidTr="003D0BA2">
        <w:tc>
          <w:tcPr>
            <w:tcW w:w="1701"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jc w:val="center"/>
              <w:rPr>
                <w:rFonts w:ascii="Verdana" w:eastAsia="Arial" w:hAnsi="Verdana"/>
                <w:b/>
                <w:sz w:val="18"/>
                <w:szCs w:val="18"/>
              </w:rPr>
            </w:pPr>
          </w:p>
          <w:p w:rsidR="003D0BA2" w:rsidRPr="00455128" w:rsidRDefault="003D0BA2" w:rsidP="003D0BA2">
            <w:pPr>
              <w:jc w:val="center"/>
              <w:rPr>
                <w:rFonts w:ascii="Verdana" w:hAnsi="Verdana"/>
                <w:sz w:val="18"/>
                <w:szCs w:val="18"/>
              </w:rPr>
            </w:pPr>
            <w:r w:rsidRPr="00455128">
              <w:rPr>
                <w:rFonts w:ascii="Verdana" w:eastAsia="Arial" w:hAnsi="Verdana"/>
                <w:b/>
                <w:sz w:val="18"/>
                <w:szCs w:val="18"/>
              </w:rPr>
              <w:t>Classe di danno</w:t>
            </w:r>
          </w:p>
        </w:tc>
        <w:tc>
          <w:tcPr>
            <w:tcW w:w="6804"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ind w:right="50"/>
              <w:rPr>
                <w:rFonts w:ascii="Verdana" w:eastAsia="Arial" w:hAnsi="Verdana"/>
                <w:b/>
                <w:sz w:val="18"/>
                <w:szCs w:val="18"/>
              </w:rPr>
            </w:pPr>
          </w:p>
          <w:p w:rsidR="003D0BA2" w:rsidRPr="00455128" w:rsidRDefault="003D0BA2" w:rsidP="003D0BA2">
            <w:pPr>
              <w:ind w:right="50"/>
              <w:jc w:val="center"/>
              <w:rPr>
                <w:rFonts w:ascii="Verdana" w:hAnsi="Verdana"/>
                <w:sz w:val="18"/>
                <w:szCs w:val="18"/>
              </w:rPr>
            </w:pPr>
            <w:r w:rsidRPr="00455128">
              <w:rPr>
                <w:rFonts w:ascii="Verdana" w:eastAsia="Arial" w:hAnsi="Verdana"/>
                <w:b/>
                <w:sz w:val="18"/>
                <w:szCs w:val="18"/>
              </w:rPr>
              <w:t>Descrizione</w:t>
            </w:r>
          </w:p>
        </w:tc>
        <w:tc>
          <w:tcPr>
            <w:tcW w:w="1134"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jc w:val="center"/>
              <w:rPr>
                <w:rFonts w:ascii="Verdana" w:eastAsia="Arial" w:hAnsi="Verdana"/>
                <w:b/>
                <w:sz w:val="18"/>
                <w:szCs w:val="18"/>
              </w:rPr>
            </w:pPr>
          </w:p>
          <w:p w:rsidR="003D0BA2" w:rsidRPr="00455128" w:rsidRDefault="003D0BA2" w:rsidP="003D0BA2">
            <w:pPr>
              <w:jc w:val="center"/>
              <w:rPr>
                <w:rFonts w:ascii="Verdana" w:eastAsia="Arial" w:hAnsi="Verdana"/>
                <w:b/>
                <w:sz w:val="18"/>
                <w:szCs w:val="18"/>
              </w:rPr>
            </w:pPr>
            <w:r w:rsidRPr="00455128">
              <w:rPr>
                <w:rFonts w:ascii="Verdana" w:eastAsia="Arial" w:hAnsi="Verdana"/>
                <w:b/>
                <w:sz w:val="18"/>
                <w:szCs w:val="18"/>
              </w:rPr>
              <w:t xml:space="preserve">% danno </w:t>
            </w:r>
          </w:p>
          <w:p w:rsidR="003D0BA2" w:rsidRPr="00455128" w:rsidRDefault="003D0BA2" w:rsidP="003D0BA2">
            <w:pPr>
              <w:jc w:val="center"/>
              <w:rPr>
                <w:rFonts w:ascii="Verdana" w:hAnsi="Verdana"/>
                <w:sz w:val="18"/>
                <w:szCs w:val="18"/>
              </w:rPr>
            </w:pPr>
            <w:r w:rsidRPr="00455128">
              <w:rPr>
                <w:rFonts w:ascii="Verdana" w:eastAsia="Arial" w:hAnsi="Verdana"/>
                <w:b/>
                <w:sz w:val="18"/>
                <w:szCs w:val="18"/>
              </w:rPr>
              <w:t>di qualità</w:t>
            </w:r>
          </w:p>
        </w:tc>
      </w:tr>
      <w:tr w:rsidR="003D0BA2" w:rsidRPr="00455128" w:rsidTr="003D0BA2">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a)</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rPr>
                <w:rFonts w:ascii="Verdana" w:eastAsia="Microsoft Sans Serif" w:hAnsi="Verdana"/>
                <w:sz w:val="16"/>
                <w:szCs w:val="16"/>
              </w:rPr>
            </w:pPr>
            <w:r w:rsidRPr="00455128">
              <w:rPr>
                <w:rFonts w:ascii="Verdana" w:eastAsia="Microsoft Sans Serif" w:hAnsi="Verdana"/>
                <w:sz w:val="16"/>
                <w:szCs w:val="16"/>
              </w:rPr>
              <w:t>I frutti di questa classe di danno devono essere di qualità superiore (categoria extra) o buona (categoria I). Devono presentare la forma, il calibro e la colorazione tipici della varietà. Fanno parte anche i frutti che, a seguito degli eventi atmosferici coperti da garanzia, presentano un lieve difetto di forma, un lieve difetto di sviluppo, un lieve difetto di colorazione, lievi difetti alla buccia (epicarpo) non superiori a:</w:t>
            </w:r>
          </w:p>
          <w:p w:rsidR="003D0BA2" w:rsidRPr="00455128" w:rsidRDefault="003D0BA2" w:rsidP="003D0BA2">
            <w:pPr>
              <w:rPr>
                <w:rFonts w:ascii="Verdana" w:eastAsia="Microsoft Sans Serif" w:hAnsi="Verdana"/>
                <w:sz w:val="16"/>
                <w:szCs w:val="16"/>
              </w:rPr>
            </w:pPr>
            <w:r w:rsidRPr="00455128">
              <w:rPr>
                <w:rFonts w:ascii="Verdana" w:hAnsi="Verdana"/>
                <w:sz w:val="16"/>
                <w:szCs w:val="16"/>
              </w:rPr>
              <w:t xml:space="preserve">- </w:t>
            </w:r>
            <w:r w:rsidRPr="00455128">
              <w:rPr>
                <w:rFonts w:ascii="Verdana" w:eastAsia="Microsoft Sans Serif" w:hAnsi="Verdana"/>
                <w:sz w:val="16"/>
                <w:szCs w:val="16"/>
              </w:rPr>
              <w:t>0,5 cm. di lunghezza per difetti di forma allungata;</w:t>
            </w:r>
          </w:p>
          <w:p w:rsidR="003D0BA2" w:rsidRPr="00455128" w:rsidRDefault="003D0BA2" w:rsidP="003D0BA2">
            <w:pPr>
              <w:rPr>
                <w:rFonts w:ascii="Verdana" w:eastAsia="Microsoft Sans Serif" w:hAnsi="Verdana"/>
                <w:sz w:val="16"/>
                <w:szCs w:val="16"/>
              </w:rPr>
            </w:pPr>
            <w:r w:rsidRPr="00455128">
              <w:rPr>
                <w:rFonts w:ascii="Verdana" w:hAnsi="Verdana"/>
                <w:sz w:val="16"/>
                <w:szCs w:val="16"/>
              </w:rPr>
              <w:t xml:space="preserve">- </w:t>
            </w:r>
            <w:r w:rsidRPr="00455128">
              <w:rPr>
                <w:rFonts w:ascii="Verdana" w:eastAsia="Microsoft Sans Serif" w:hAnsi="Verdana"/>
                <w:sz w:val="16"/>
                <w:szCs w:val="16"/>
              </w:rPr>
              <w:t xml:space="preserve">0,1 </w:t>
            </w:r>
            <w:proofErr w:type="spellStart"/>
            <w:r w:rsidRPr="00455128">
              <w:rPr>
                <w:rFonts w:ascii="Verdana" w:eastAsia="Microsoft Sans Serif" w:hAnsi="Verdana"/>
                <w:sz w:val="16"/>
                <w:szCs w:val="16"/>
              </w:rPr>
              <w:t>cmq</w:t>
            </w:r>
            <w:proofErr w:type="spellEnd"/>
            <w:r w:rsidRPr="00455128">
              <w:rPr>
                <w:rFonts w:ascii="Verdana" w:eastAsia="Microsoft Sans Serif" w:hAnsi="Verdana"/>
                <w:sz w:val="16"/>
                <w:szCs w:val="16"/>
              </w:rPr>
              <w:t>. di superficie totale per gli altri difetti;</w:t>
            </w:r>
          </w:p>
          <w:p w:rsidR="003D0BA2" w:rsidRPr="00455128" w:rsidRDefault="003D0BA2" w:rsidP="003D0BA2">
            <w:pPr>
              <w:rPr>
                <w:rFonts w:ascii="Verdana" w:eastAsia="Microsoft Sans Serif" w:hAnsi="Verdana"/>
                <w:sz w:val="16"/>
                <w:szCs w:val="16"/>
              </w:rPr>
            </w:pPr>
            <w:r w:rsidRPr="00455128">
              <w:rPr>
                <w:rFonts w:ascii="Verdana" w:hAnsi="Verdana"/>
                <w:sz w:val="16"/>
                <w:szCs w:val="16"/>
              </w:rPr>
              <w:t xml:space="preserve">- </w:t>
            </w:r>
            <w:r w:rsidRPr="00455128">
              <w:rPr>
                <w:rFonts w:ascii="Verdana" w:eastAsia="Microsoft Sans Serif" w:hAnsi="Verdana"/>
                <w:sz w:val="16"/>
                <w:szCs w:val="16"/>
              </w:rPr>
              <w:t xml:space="preserve">0,05 </w:t>
            </w:r>
            <w:proofErr w:type="spellStart"/>
            <w:r w:rsidRPr="00455128">
              <w:rPr>
                <w:rFonts w:ascii="Verdana" w:eastAsia="Microsoft Sans Serif" w:hAnsi="Verdana"/>
                <w:sz w:val="16"/>
                <w:szCs w:val="16"/>
              </w:rPr>
              <w:t>cmq</w:t>
            </w:r>
            <w:proofErr w:type="spellEnd"/>
            <w:r w:rsidRPr="00455128">
              <w:rPr>
                <w:rFonts w:ascii="Verdana" w:eastAsia="Microsoft Sans Serif" w:hAnsi="Verdana"/>
                <w:sz w:val="16"/>
                <w:szCs w:val="16"/>
              </w:rPr>
              <w:t>. di superficie totale per le ammaccature che possono essere leggermente decolorate senza necrosi dell’epicarpo (buccia);</w:t>
            </w:r>
          </w:p>
          <w:p w:rsidR="003D0BA2" w:rsidRPr="00455128" w:rsidRDefault="003D0BA2" w:rsidP="003D0BA2">
            <w:pPr>
              <w:rPr>
                <w:rFonts w:ascii="Verdana" w:eastAsia="Microsoft Sans Serif" w:hAnsi="Verdana"/>
                <w:sz w:val="16"/>
                <w:szCs w:val="16"/>
              </w:rPr>
            </w:pPr>
            <w:r w:rsidRPr="00455128">
              <w:rPr>
                <w:rFonts w:ascii="Verdana" w:hAnsi="Verdana"/>
                <w:sz w:val="16"/>
                <w:szCs w:val="16"/>
              </w:rPr>
              <w:t xml:space="preserve">- </w:t>
            </w:r>
            <w:r w:rsidRPr="00455128">
              <w:rPr>
                <w:rFonts w:ascii="Verdana" w:eastAsia="Microsoft Sans Serif" w:hAnsi="Verdana"/>
                <w:sz w:val="16"/>
                <w:szCs w:val="16"/>
              </w:rPr>
              <w:t>rugginosità lieve;</w:t>
            </w:r>
          </w:p>
          <w:p w:rsidR="003D0BA2" w:rsidRPr="00455128" w:rsidRDefault="003D0BA2" w:rsidP="003D0BA2">
            <w:pPr>
              <w:rPr>
                <w:rFonts w:ascii="Verdana" w:hAnsi="Verdana"/>
                <w:sz w:val="16"/>
                <w:szCs w:val="16"/>
              </w:rPr>
            </w:pPr>
            <w:r w:rsidRPr="00455128">
              <w:rPr>
                <w:rFonts w:ascii="Verdana" w:hAnsi="Verdana"/>
                <w:sz w:val="16"/>
                <w:szCs w:val="16"/>
              </w:rPr>
              <w:t xml:space="preserve">- </w:t>
            </w:r>
            <w:r w:rsidRPr="00455128">
              <w:rPr>
                <w:rFonts w:ascii="Verdana" w:eastAsia="Microsoft Sans Serif" w:hAnsi="Verdana"/>
                <w:sz w:val="16"/>
                <w:szCs w:val="16"/>
              </w:rPr>
              <w:t xml:space="preserve">0,02 </w:t>
            </w:r>
            <w:proofErr w:type="spellStart"/>
            <w:r w:rsidRPr="00455128">
              <w:rPr>
                <w:rFonts w:ascii="Verdana" w:eastAsia="Microsoft Sans Serif" w:hAnsi="Verdana"/>
                <w:sz w:val="16"/>
                <w:szCs w:val="16"/>
              </w:rPr>
              <w:t>cmq</w:t>
            </w:r>
            <w:proofErr w:type="spellEnd"/>
            <w:r w:rsidRPr="00455128">
              <w:rPr>
                <w:rFonts w:ascii="Verdana" w:eastAsia="Microsoft Sans Serif" w:hAnsi="Verdana"/>
                <w:sz w:val="16"/>
                <w:szCs w:val="16"/>
              </w:rPr>
              <w:t>. di superficie totale per le ammaccature con necrosi all’epicarpo.</w:t>
            </w:r>
            <w:r w:rsidRPr="00455128">
              <w:rPr>
                <w:rFonts w:ascii="Verdana" w:eastAsia="Arial" w:hAnsi="Verdana"/>
                <w:sz w:val="16"/>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0</w:t>
            </w:r>
          </w:p>
        </w:tc>
      </w:tr>
      <w:tr w:rsidR="003D0BA2" w:rsidRPr="00455128" w:rsidTr="003D0BA2">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b)</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rPr>
                <w:rFonts w:ascii="Verdana" w:eastAsia="Microsoft Sans Serif" w:hAnsi="Verdana"/>
                <w:sz w:val="16"/>
                <w:szCs w:val="16"/>
              </w:rPr>
            </w:pPr>
            <w:r w:rsidRPr="00455128">
              <w:rPr>
                <w:rFonts w:ascii="Verdana" w:eastAsia="Microsoft Sans Serif" w:hAnsi="Verdana"/>
                <w:sz w:val="16"/>
                <w:szCs w:val="16"/>
              </w:rPr>
              <w:t>I frutti di questa classe di danno devono essere di qualità mercantile (categoria II). Devono presentare la forma, il calibro e la colorazione tipici della varietà, ma tali da non poter rientrare nella precedente classe a). Sono ammessi anche i frutti che, a seguito degli eventi atmosferici coperti da garanzia, presentano difetti di forma, difetti di sviluppo, difetti di colorazione, difetti della buccia (epicarpo) non superiori a:</w:t>
            </w:r>
          </w:p>
          <w:p w:rsidR="003D0BA2" w:rsidRPr="00455128" w:rsidRDefault="003D0BA2" w:rsidP="003D0BA2">
            <w:pPr>
              <w:rPr>
                <w:rFonts w:ascii="Verdana" w:eastAsia="Microsoft Sans Serif" w:hAnsi="Verdana"/>
                <w:sz w:val="16"/>
                <w:szCs w:val="16"/>
              </w:rPr>
            </w:pPr>
            <w:r w:rsidRPr="00455128">
              <w:rPr>
                <w:rFonts w:ascii="Verdana" w:hAnsi="Verdana"/>
                <w:sz w:val="16"/>
                <w:szCs w:val="16"/>
              </w:rPr>
              <w:t>-  1</w:t>
            </w:r>
            <w:r w:rsidRPr="00455128">
              <w:rPr>
                <w:rFonts w:ascii="Verdana" w:eastAsia="Microsoft Sans Serif" w:hAnsi="Verdana"/>
                <w:sz w:val="16"/>
                <w:szCs w:val="16"/>
              </w:rPr>
              <w:t xml:space="preserve"> cm. di lunghezza per difetti di forma allungata;</w:t>
            </w:r>
          </w:p>
          <w:p w:rsidR="003D0BA2" w:rsidRPr="00455128" w:rsidRDefault="003D0BA2" w:rsidP="003D0BA2">
            <w:pPr>
              <w:rPr>
                <w:rFonts w:ascii="Verdana" w:eastAsia="Microsoft Sans Serif" w:hAnsi="Verdana"/>
                <w:sz w:val="16"/>
                <w:szCs w:val="16"/>
              </w:rPr>
            </w:pPr>
            <w:r w:rsidRPr="00455128">
              <w:rPr>
                <w:rFonts w:ascii="Verdana" w:hAnsi="Verdana"/>
                <w:sz w:val="16"/>
                <w:szCs w:val="16"/>
              </w:rPr>
              <w:t xml:space="preserve">- </w:t>
            </w:r>
            <w:r w:rsidRPr="00455128">
              <w:rPr>
                <w:rFonts w:ascii="Verdana" w:eastAsia="Microsoft Sans Serif" w:hAnsi="Verdana"/>
                <w:sz w:val="16"/>
                <w:szCs w:val="16"/>
              </w:rPr>
              <w:t xml:space="preserve">0,2 </w:t>
            </w:r>
            <w:proofErr w:type="spellStart"/>
            <w:r w:rsidRPr="00455128">
              <w:rPr>
                <w:rFonts w:ascii="Verdana" w:eastAsia="Microsoft Sans Serif" w:hAnsi="Verdana"/>
                <w:sz w:val="16"/>
                <w:szCs w:val="16"/>
              </w:rPr>
              <w:t>cmq</w:t>
            </w:r>
            <w:proofErr w:type="spellEnd"/>
            <w:r w:rsidRPr="00455128">
              <w:rPr>
                <w:rFonts w:ascii="Verdana" w:eastAsia="Microsoft Sans Serif" w:hAnsi="Verdana"/>
                <w:sz w:val="16"/>
                <w:szCs w:val="16"/>
              </w:rPr>
              <w:t xml:space="preserve"> di superficie totale per gli altri difetti;</w:t>
            </w:r>
          </w:p>
          <w:p w:rsidR="003D0BA2" w:rsidRPr="00455128" w:rsidRDefault="003D0BA2" w:rsidP="003D0BA2">
            <w:pPr>
              <w:rPr>
                <w:rFonts w:ascii="Verdana" w:eastAsia="Microsoft Sans Serif" w:hAnsi="Verdana"/>
                <w:sz w:val="16"/>
                <w:szCs w:val="16"/>
              </w:rPr>
            </w:pPr>
            <w:r w:rsidRPr="00455128">
              <w:rPr>
                <w:rFonts w:ascii="Verdana" w:hAnsi="Verdana"/>
                <w:sz w:val="16"/>
                <w:szCs w:val="16"/>
              </w:rPr>
              <w:t xml:space="preserve">- </w:t>
            </w:r>
            <w:r w:rsidRPr="00455128">
              <w:rPr>
                <w:rFonts w:ascii="Verdana" w:eastAsia="Microsoft Sans Serif" w:hAnsi="Verdana"/>
                <w:sz w:val="16"/>
                <w:szCs w:val="16"/>
              </w:rPr>
              <w:t xml:space="preserve">0,15 </w:t>
            </w:r>
            <w:proofErr w:type="spellStart"/>
            <w:r w:rsidRPr="00455128">
              <w:rPr>
                <w:rFonts w:ascii="Verdana" w:eastAsia="Microsoft Sans Serif" w:hAnsi="Verdana"/>
                <w:sz w:val="16"/>
                <w:szCs w:val="16"/>
              </w:rPr>
              <w:t>cmq</w:t>
            </w:r>
            <w:proofErr w:type="spellEnd"/>
            <w:r w:rsidRPr="00455128">
              <w:rPr>
                <w:rFonts w:ascii="Verdana" w:eastAsia="Microsoft Sans Serif" w:hAnsi="Verdana"/>
                <w:sz w:val="16"/>
                <w:szCs w:val="16"/>
              </w:rPr>
              <w:t xml:space="preserve"> di superficie totale per le ammaccature, che possono essere decolorate senza necrosi dell’epicarpo;</w:t>
            </w:r>
          </w:p>
          <w:p w:rsidR="003D0BA2" w:rsidRPr="00455128" w:rsidRDefault="003D0BA2" w:rsidP="003D0BA2">
            <w:pPr>
              <w:rPr>
                <w:rFonts w:ascii="Verdana" w:eastAsia="Microsoft Sans Serif" w:hAnsi="Verdana"/>
                <w:sz w:val="16"/>
                <w:szCs w:val="16"/>
              </w:rPr>
            </w:pPr>
            <w:r w:rsidRPr="00455128">
              <w:rPr>
                <w:rFonts w:ascii="Verdana" w:hAnsi="Verdana"/>
                <w:sz w:val="16"/>
                <w:szCs w:val="16"/>
              </w:rPr>
              <w:t xml:space="preserve">- </w:t>
            </w:r>
            <w:r w:rsidRPr="00455128">
              <w:rPr>
                <w:rFonts w:ascii="Verdana" w:eastAsia="Microsoft Sans Serif" w:hAnsi="Verdana"/>
                <w:sz w:val="16"/>
                <w:szCs w:val="16"/>
              </w:rPr>
              <w:t>rugginosità media; cinghiatura lieve e media;</w:t>
            </w:r>
          </w:p>
          <w:p w:rsidR="003D0BA2" w:rsidRPr="00455128" w:rsidRDefault="003D0BA2" w:rsidP="003D0BA2">
            <w:pPr>
              <w:rPr>
                <w:rFonts w:ascii="Verdana" w:eastAsia="Microsoft Sans Serif" w:hAnsi="Verdana"/>
                <w:sz w:val="16"/>
                <w:szCs w:val="16"/>
              </w:rPr>
            </w:pPr>
            <w:r w:rsidRPr="00455128">
              <w:rPr>
                <w:rFonts w:ascii="Verdana" w:hAnsi="Verdana"/>
                <w:sz w:val="16"/>
                <w:szCs w:val="16"/>
              </w:rPr>
              <w:t xml:space="preserve">- </w:t>
            </w:r>
            <w:r w:rsidRPr="00455128">
              <w:rPr>
                <w:rFonts w:ascii="Verdana" w:eastAsia="Microsoft Sans Serif" w:hAnsi="Verdana"/>
                <w:sz w:val="16"/>
                <w:szCs w:val="16"/>
              </w:rPr>
              <w:t xml:space="preserve">0,1 </w:t>
            </w:r>
            <w:proofErr w:type="spellStart"/>
            <w:r w:rsidRPr="00455128">
              <w:rPr>
                <w:rFonts w:ascii="Verdana" w:eastAsia="Microsoft Sans Serif" w:hAnsi="Verdana"/>
                <w:sz w:val="16"/>
                <w:szCs w:val="16"/>
              </w:rPr>
              <w:t>cmq</w:t>
            </w:r>
            <w:proofErr w:type="spellEnd"/>
            <w:r w:rsidRPr="00455128">
              <w:rPr>
                <w:rFonts w:ascii="Verdana" w:eastAsia="Microsoft Sans Serif" w:hAnsi="Verdana"/>
                <w:sz w:val="16"/>
                <w:szCs w:val="16"/>
              </w:rPr>
              <w:t xml:space="preserve"> di superficie totale per le ammaccature interessanti il mesocarpo (polpa)</w:t>
            </w:r>
          </w:p>
          <w:p w:rsidR="003D0BA2" w:rsidRPr="00455128" w:rsidRDefault="003D0BA2" w:rsidP="003D0BA2">
            <w:pPr>
              <w:rPr>
                <w:rFonts w:ascii="Verdana" w:hAnsi="Verdana"/>
                <w:sz w:val="16"/>
                <w:szCs w:val="16"/>
              </w:rPr>
            </w:pPr>
            <w:r w:rsidRPr="00455128">
              <w:rPr>
                <w:rFonts w:ascii="Verdana" w:eastAsia="Microsoft Sans Serif" w:hAnsi="Verdana"/>
                <w:sz w:val="16"/>
                <w:szCs w:val="16"/>
              </w:rPr>
              <w:t>con necrosi dell’epicarpo (buccia).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BB5347" w:rsidP="003D0BA2">
            <w:pPr>
              <w:jc w:val="center"/>
              <w:rPr>
                <w:rFonts w:ascii="Verdana" w:hAnsi="Verdana"/>
                <w:sz w:val="16"/>
                <w:szCs w:val="16"/>
              </w:rPr>
            </w:pPr>
            <w:r>
              <w:rPr>
                <w:rFonts w:ascii="Verdana" w:eastAsia="Arial" w:hAnsi="Verdana"/>
                <w:sz w:val="16"/>
                <w:szCs w:val="16"/>
              </w:rPr>
              <w:t>30</w:t>
            </w:r>
          </w:p>
        </w:tc>
      </w:tr>
      <w:tr w:rsidR="003D0BA2" w:rsidRPr="00455128" w:rsidTr="003D0BA2">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c)</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rPr>
                <w:rFonts w:ascii="Verdana" w:hAnsi="Verdana"/>
                <w:sz w:val="16"/>
                <w:szCs w:val="16"/>
              </w:rPr>
            </w:pPr>
            <w:r w:rsidRPr="00455128">
              <w:rPr>
                <w:rFonts w:ascii="Verdana" w:eastAsia="Microsoft Sans Serif" w:hAnsi="Verdana"/>
                <w:sz w:val="16"/>
                <w:szCs w:val="16"/>
              </w:rPr>
              <w:t>I frutti di questa classe devono presentare la forma, il calibro e la colorazione tipici della varietà, ma di qualità tale da non poter rientrare nelle precedenti classi: a) e b) e destinati, causa gli eventi atmosferici coperti da garanzia, solo alla trasformazione industriale.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70</w:t>
            </w:r>
          </w:p>
        </w:tc>
      </w:tr>
    </w:tbl>
    <w:p w:rsidR="004847BD" w:rsidRDefault="004847BD" w:rsidP="003D0BA2">
      <w:pPr>
        <w:rPr>
          <w:rFonts w:ascii="Verdana" w:eastAsia="Verdana" w:hAnsi="Verdana"/>
          <w:sz w:val="18"/>
          <w:szCs w:val="18"/>
        </w:rPr>
      </w:pPr>
    </w:p>
    <w:p w:rsidR="003D0BA2" w:rsidRPr="00455128" w:rsidRDefault="003D0BA2" w:rsidP="003D0BA2">
      <w:pPr>
        <w:rPr>
          <w:rFonts w:ascii="Verdana" w:hAnsi="Verdana" w:cs="Microsoft Sans Serif"/>
          <w:sz w:val="18"/>
          <w:szCs w:val="18"/>
        </w:rPr>
      </w:pPr>
      <w:r w:rsidRPr="00455128">
        <w:rPr>
          <w:rFonts w:ascii="Verdana" w:eastAsia="Verdana" w:hAnsi="Verdana"/>
          <w:sz w:val="18"/>
          <w:szCs w:val="18"/>
        </w:rPr>
        <w:t>N.B.: frutti persi, distrutti (cioè tali da azzerare il loro valore intrinseco) o che presentano fenomeni di marcescenza evidente e/o raggrinzimento conseguenti agli eventi atmosferici assicurato, e comunque tali da non poter essere destinati alla trasformazione industriale, vengono valutati solo agli effetti del danno di quantità.</w:t>
      </w:r>
    </w:p>
    <w:p w:rsidR="003D0BA2" w:rsidRPr="00455128" w:rsidRDefault="003D0BA2" w:rsidP="003D0BA2">
      <w:pPr>
        <w:rPr>
          <w:rFonts w:ascii="Verdana" w:hAnsi="Verdana" w:cs="Microsoft Sans Serif"/>
          <w:sz w:val="18"/>
          <w:szCs w:val="18"/>
        </w:rPr>
      </w:pPr>
      <w:r w:rsidRPr="00455128">
        <w:rPr>
          <w:rFonts w:ascii="Verdana" w:hAnsi="Verdana" w:cs="Microsoft Sans Serif"/>
          <w:sz w:val="18"/>
          <w:szCs w:val="18"/>
        </w:rPr>
        <w:t>In parziale deroga a quanto previsto alla definizione Eccesso di Pioggia, si intendono compresi anche i danni da spaccatura dei frutti conseguenti ad umidità e/o stagnazione di acqua nel terreno che provochi sul frutto il cosiddetto “cracking”.</w:t>
      </w:r>
    </w:p>
    <w:p w:rsidR="003D0BA2" w:rsidRPr="00455128" w:rsidRDefault="003D0BA2" w:rsidP="003D0BA2">
      <w:pPr>
        <w:rPr>
          <w:rFonts w:ascii="Verdana" w:hAnsi="Verdana" w:cs="Microsoft Sans Serif"/>
          <w:sz w:val="18"/>
          <w:szCs w:val="18"/>
        </w:rPr>
      </w:pPr>
      <w:r w:rsidRPr="00455128">
        <w:rPr>
          <w:rFonts w:ascii="Verdana" w:hAnsi="Verdana" w:cs="Microsoft Sans Serif"/>
          <w:sz w:val="18"/>
          <w:szCs w:val="18"/>
        </w:rPr>
        <w:t>Tale estensione è efficace nei 10 giorni precedenti la raccolta del prodotto assicurato.</w:t>
      </w:r>
    </w:p>
    <w:p w:rsidR="003D0BA2" w:rsidRPr="00455128" w:rsidRDefault="003D0BA2" w:rsidP="003D0BA2">
      <w:pPr>
        <w:rPr>
          <w:rFonts w:ascii="Verdana" w:hAnsi="Verdana" w:cs="Microsoft Sans Serif"/>
          <w:sz w:val="18"/>
          <w:szCs w:val="18"/>
        </w:rPr>
      </w:pPr>
      <w:r w:rsidRPr="00455128">
        <w:rPr>
          <w:rFonts w:ascii="Verdana" w:hAnsi="Verdana" w:cs="Microsoft Sans Serif"/>
          <w:sz w:val="18"/>
          <w:szCs w:val="18"/>
        </w:rPr>
        <w:t>Ad integrazione di quanto riportato all’ART.3 -</w:t>
      </w:r>
      <w:r w:rsidRPr="00455128">
        <w:rPr>
          <w:rStyle w:val="Stile11ptGrassettoOmbreggiatura"/>
          <w:b w:val="0"/>
          <w:bCs w:val="0"/>
          <w:szCs w:val="18"/>
          <w14:shadow w14:blurRad="0" w14:dist="0" w14:dir="0" w14:sx="0" w14:sy="0" w14:kx="0" w14:ky="0" w14:algn="none">
            <w14:srgbClr w14:val="000000"/>
          </w14:shadow>
        </w:rPr>
        <w:t>Esclusioni</w:t>
      </w:r>
      <w:r w:rsidRPr="00455128">
        <w:rPr>
          <w:rFonts w:ascii="Verdana" w:hAnsi="Verdana" w:cs="Microsoft Sans Serif"/>
          <w:sz w:val="18"/>
          <w:szCs w:val="18"/>
        </w:rPr>
        <w:t>, lettera a) delle Condizioni Generali di Assicurazione, per data di inizio della raccolta si intende la data in cui la maggior parte dei coltivatori di c</w:t>
      </w:r>
      <w:r w:rsidR="004847BD">
        <w:rPr>
          <w:rFonts w:ascii="Verdana" w:hAnsi="Verdana" w:cs="Microsoft Sans Serif"/>
          <w:sz w:val="18"/>
          <w:szCs w:val="18"/>
        </w:rPr>
        <w:t>i</w:t>
      </w:r>
      <w:r w:rsidRPr="00455128">
        <w:rPr>
          <w:rFonts w:ascii="Verdana" w:hAnsi="Verdana" w:cs="Microsoft Sans Serif"/>
          <w:sz w:val="18"/>
          <w:szCs w:val="18"/>
        </w:rPr>
        <w:t>liegie presenti in una zona geografica omogenea iniziano la raccolta per la medesima varietà.</w:t>
      </w:r>
    </w:p>
    <w:p w:rsidR="004847BD" w:rsidRDefault="004847BD" w:rsidP="003D0BA2">
      <w:pPr>
        <w:pStyle w:val="Elencoartc1"/>
      </w:pPr>
    </w:p>
    <w:p w:rsidR="004847BD" w:rsidRDefault="004847BD" w:rsidP="003D0BA2">
      <w:pPr>
        <w:pStyle w:val="Elencoartc1"/>
      </w:pPr>
    </w:p>
    <w:p w:rsidR="004847BD" w:rsidRDefault="004847BD" w:rsidP="003D0BA2">
      <w:pPr>
        <w:pStyle w:val="Elencoartc1"/>
      </w:pPr>
    </w:p>
    <w:p w:rsidR="004847BD" w:rsidRDefault="004847BD" w:rsidP="003D0BA2">
      <w:pPr>
        <w:pStyle w:val="Elencoartc1"/>
      </w:pPr>
    </w:p>
    <w:p w:rsidR="005349C7" w:rsidRDefault="005349C7" w:rsidP="003D0BA2">
      <w:pPr>
        <w:pStyle w:val="Elencoartc1"/>
      </w:pPr>
    </w:p>
    <w:p w:rsidR="003D0BA2" w:rsidRPr="00455128" w:rsidRDefault="003D0BA2" w:rsidP="003D0BA2">
      <w:pPr>
        <w:pStyle w:val="Elencoartc1"/>
      </w:pPr>
      <w:r w:rsidRPr="00455128">
        <w:t xml:space="preserve">Calcolo del danno – </w:t>
      </w:r>
      <w:r w:rsidRPr="006A5934">
        <w:rPr>
          <w:color w:val="FF0000"/>
        </w:rPr>
        <w:t>Fragole e piccoli frutti</w:t>
      </w:r>
    </w:p>
    <w:p w:rsidR="003D0BA2" w:rsidRPr="00455128" w:rsidRDefault="003D0BA2" w:rsidP="003D0BA2">
      <w:pPr>
        <w:rPr>
          <w:rFonts w:ascii="Verdana" w:hAnsi="Verdana" w:cs="Microsoft Sans Serif"/>
          <w:sz w:val="18"/>
          <w:szCs w:val="18"/>
        </w:rPr>
      </w:pPr>
      <w:r w:rsidRPr="00455128">
        <w:rPr>
          <w:rFonts w:ascii="Verdana" w:hAnsi="Verdana"/>
          <w:sz w:val="18"/>
          <w:szCs w:val="18"/>
        </w:rPr>
        <w:t>Dopo aver accertato il danno da perdita di quantità, la perdita di qualità sul prodotto residuo</w:t>
      </w:r>
      <w:r>
        <w:rPr>
          <w:rFonts w:ascii="Verdana" w:hAnsi="Verdana"/>
          <w:sz w:val="18"/>
          <w:szCs w:val="18"/>
        </w:rPr>
        <w:t xml:space="preserve"> (*)</w:t>
      </w:r>
      <w:r w:rsidRPr="00455128">
        <w:rPr>
          <w:rFonts w:ascii="Verdana" w:hAnsi="Verdana"/>
          <w:sz w:val="18"/>
          <w:szCs w:val="18"/>
        </w:rPr>
        <w:t xml:space="preserve"> è convenzionalmente valutata secondo le classificazioni e i relativi coefficienti riportati nella tabella che segue</w:t>
      </w:r>
      <w:r w:rsidRPr="00455128">
        <w:rPr>
          <w:rFonts w:ascii="Verdana" w:hAnsi="Verdana" w:cs="Microsoft Sans Serif"/>
          <w:sz w:val="18"/>
          <w:szCs w:val="18"/>
        </w:rPr>
        <w:t>:</w:t>
      </w:r>
    </w:p>
    <w:tbl>
      <w:tblPr>
        <w:tblW w:w="0" w:type="auto"/>
        <w:tblInd w:w="70" w:type="dxa"/>
        <w:tblCellMar>
          <w:left w:w="10" w:type="dxa"/>
          <w:right w:w="10" w:type="dxa"/>
        </w:tblCellMar>
        <w:tblLook w:val="04A0" w:firstRow="1" w:lastRow="0" w:firstColumn="1" w:lastColumn="0" w:noHBand="0" w:noVBand="1"/>
      </w:tblPr>
      <w:tblGrid>
        <w:gridCol w:w="1701"/>
        <w:gridCol w:w="6804"/>
        <w:gridCol w:w="1134"/>
      </w:tblGrid>
      <w:tr w:rsidR="003D0BA2" w:rsidRPr="00455128" w:rsidTr="003D0BA2">
        <w:tc>
          <w:tcPr>
            <w:tcW w:w="1701"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jc w:val="center"/>
              <w:rPr>
                <w:rFonts w:ascii="Verdana" w:eastAsia="Arial" w:hAnsi="Verdana"/>
                <w:b/>
                <w:sz w:val="18"/>
                <w:szCs w:val="18"/>
              </w:rPr>
            </w:pPr>
          </w:p>
          <w:p w:rsidR="003D0BA2" w:rsidRPr="00455128" w:rsidRDefault="003D0BA2" w:rsidP="003D0BA2">
            <w:pPr>
              <w:jc w:val="center"/>
              <w:rPr>
                <w:rFonts w:ascii="Verdana" w:hAnsi="Verdana"/>
                <w:sz w:val="18"/>
                <w:szCs w:val="18"/>
              </w:rPr>
            </w:pPr>
            <w:r w:rsidRPr="00455128">
              <w:rPr>
                <w:rFonts w:ascii="Verdana" w:eastAsia="Arial" w:hAnsi="Verdana"/>
                <w:b/>
                <w:sz w:val="18"/>
                <w:szCs w:val="18"/>
              </w:rPr>
              <w:t>Classe di danno</w:t>
            </w:r>
          </w:p>
        </w:tc>
        <w:tc>
          <w:tcPr>
            <w:tcW w:w="6804"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ind w:right="50"/>
              <w:rPr>
                <w:rFonts w:ascii="Verdana" w:eastAsia="Arial" w:hAnsi="Verdana"/>
                <w:b/>
                <w:sz w:val="18"/>
                <w:szCs w:val="18"/>
              </w:rPr>
            </w:pPr>
          </w:p>
          <w:p w:rsidR="003D0BA2" w:rsidRPr="00455128" w:rsidRDefault="003D0BA2" w:rsidP="003D0BA2">
            <w:pPr>
              <w:ind w:right="50"/>
              <w:jc w:val="center"/>
              <w:rPr>
                <w:rFonts w:ascii="Verdana" w:hAnsi="Verdana"/>
                <w:sz w:val="18"/>
                <w:szCs w:val="18"/>
              </w:rPr>
            </w:pPr>
            <w:r w:rsidRPr="00455128">
              <w:rPr>
                <w:rFonts w:ascii="Verdana" w:eastAsia="Arial" w:hAnsi="Verdana"/>
                <w:b/>
                <w:sz w:val="18"/>
                <w:szCs w:val="18"/>
              </w:rPr>
              <w:t>Descrizione</w:t>
            </w:r>
          </w:p>
        </w:tc>
        <w:tc>
          <w:tcPr>
            <w:tcW w:w="1134" w:type="dxa"/>
            <w:tcBorders>
              <w:top w:val="single" w:sz="4" w:space="0" w:color="000000"/>
              <w:left w:val="single" w:sz="4" w:space="0" w:color="000000"/>
              <w:bottom w:val="single" w:sz="4" w:space="0" w:color="000000"/>
              <w:right w:val="single" w:sz="4" w:space="0" w:color="000000"/>
            </w:tcBorders>
            <w:shd w:val="pct10" w:color="000000" w:fill="FFFFFF"/>
            <w:tcMar>
              <w:left w:w="70" w:type="dxa"/>
              <w:right w:w="70" w:type="dxa"/>
            </w:tcMar>
          </w:tcPr>
          <w:p w:rsidR="003D0BA2" w:rsidRPr="00455128" w:rsidRDefault="003D0BA2" w:rsidP="003D0BA2">
            <w:pPr>
              <w:jc w:val="center"/>
              <w:rPr>
                <w:rFonts w:ascii="Verdana" w:eastAsia="Arial" w:hAnsi="Verdana"/>
                <w:b/>
                <w:sz w:val="18"/>
                <w:szCs w:val="18"/>
              </w:rPr>
            </w:pPr>
          </w:p>
          <w:p w:rsidR="003D0BA2" w:rsidRPr="00455128" w:rsidRDefault="003D0BA2" w:rsidP="003D0BA2">
            <w:pPr>
              <w:jc w:val="center"/>
              <w:rPr>
                <w:rFonts w:ascii="Verdana" w:eastAsia="Arial" w:hAnsi="Verdana"/>
                <w:b/>
                <w:sz w:val="18"/>
                <w:szCs w:val="18"/>
              </w:rPr>
            </w:pPr>
            <w:r w:rsidRPr="00455128">
              <w:rPr>
                <w:rFonts w:ascii="Verdana" w:eastAsia="Arial" w:hAnsi="Verdana"/>
                <w:b/>
                <w:sz w:val="18"/>
                <w:szCs w:val="18"/>
              </w:rPr>
              <w:t xml:space="preserve">% danno </w:t>
            </w:r>
          </w:p>
          <w:p w:rsidR="003D0BA2" w:rsidRPr="00455128" w:rsidRDefault="003D0BA2" w:rsidP="003D0BA2">
            <w:pPr>
              <w:jc w:val="center"/>
              <w:rPr>
                <w:rFonts w:ascii="Verdana" w:hAnsi="Verdana"/>
                <w:sz w:val="18"/>
                <w:szCs w:val="18"/>
              </w:rPr>
            </w:pPr>
            <w:r w:rsidRPr="00455128">
              <w:rPr>
                <w:rFonts w:ascii="Verdana" w:eastAsia="Arial" w:hAnsi="Verdana"/>
                <w:b/>
                <w:sz w:val="18"/>
                <w:szCs w:val="18"/>
              </w:rPr>
              <w:t>di qualità</w:t>
            </w:r>
          </w:p>
        </w:tc>
      </w:tr>
      <w:tr w:rsidR="003D0BA2" w:rsidRPr="00455128" w:rsidTr="003D0BA2">
        <w:trPr>
          <w:trHeight w:val="1499"/>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a)</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rPr>
                <w:rFonts w:ascii="Verdana" w:eastAsia="Microsoft Sans Serif" w:hAnsi="Verdana"/>
                <w:sz w:val="16"/>
                <w:szCs w:val="16"/>
              </w:rPr>
            </w:pPr>
            <w:r w:rsidRPr="00455128">
              <w:rPr>
                <w:rFonts w:ascii="Verdana" w:eastAsia="Microsoft Sans Serif" w:hAnsi="Verdana"/>
                <w:sz w:val="16"/>
                <w:szCs w:val="16"/>
              </w:rPr>
              <w:t xml:space="preserve">I frutti di questa classe di danno devono essere di qualità superiore (categoria extra) o buona (categoria I), di aspetto brillante, devono presentare forma, calibro e la colorazione tipici della varietà. </w:t>
            </w:r>
          </w:p>
          <w:p w:rsidR="003D0BA2" w:rsidRPr="00455128" w:rsidRDefault="003D0BA2" w:rsidP="003D0BA2">
            <w:pPr>
              <w:rPr>
                <w:rFonts w:ascii="Verdana" w:hAnsi="Verdana"/>
                <w:sz w:val="16"/>
                <w:szCs w:val="16"/>
              </w:rPr>
            </w:pPr>
            <w:r w:rsidRPr="00455128">
              <w:rPr>
                <w:rFonts w:ascii="Verdana" w:eastAsia="Microsoft Sans Serif" w:hAnsi="Verdana"/>
                <w:sz w:val="16"/>
                <w:szCs w:val="16"/>
              </w:rPr>
              <w:t xml:space="preserve">Fanno parte anche i frutti che, a seguito degli eventi atmosferici coperti da garanzia, presentano un lieve difetto di forma, un lieve difetto di sviluppo, un lieve difetto di colorazione (piccola zona bianca non superiore a 1/10 della superficie totale del frutto), lievi segni superficiali di pressione.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0</w:t>
            </w:r>
          </w:p>
        </w:tc>
      </w:tr>
      <w:tr w:rsidR="003D0BA2" w:rsidRPr="00455128" w:rsidTr="003D0BA2">
        <w:trPr>
          <w:trHeight w:val="1386"/>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b)</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rPr>
                <w:rFonts w:ascii="Verdana" w:hAnsi="Verdana"/>
                <w:sz w:val="16"/>
                <w:szCs w:val="16"/>
              </w:rPr>
            </w:pPr>
            <w:r w:rsidRPr="00455128">
              <w:rPr>
                <w:rFonts w:ascii="Verdana" w:eastAsia="Microsoft Sans Serif" w:hAnsi="Verdana"/>
                <w:sz w:val="16"/>
                <w:szCs w:val="16"/>
              </w:rPr>
              <w:t xml:space="preserve">I frutti di questa classe di danno devono essere di qualità mercantile (categoria II). Devono presentare la forma, il calibro e la colorazione tipici della varietà, ma tali da non poter rientrare nella precedente classe a). Sono ammessi anche i frutti che a seguito degli eventi atmosferici coperti da garanzia, presentano difetti di forma, difetti di colorazione (piccola zona bianca non superiore a 1/5 della superficie totale del frutto), lievi ammaccature secche.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BB5347" w:rsidP="003D0BA2">
            <w:pPr>
              <w:jc w:val="center"/>
              <w:rPr>
                <w:rFonts w:ascii="Verdana" w:hAnsi="Verdana"/>
                <w:sz w:val="16"/>
                <w:szCs w:val="16"/>
              </w:rPr>
            </w:pPr>
            <w:r>
              <w:rPr>
                <w:rFonts w:ascii="Verdana" w:eastAsia="Arial" w:hAnsi="Verdana"/>
                <w:sz w:val="16"/>
                <w:szCs w:val="16"/>
              </w:rPr>
              <w:t>30</w:t>
            </w:r>
          </w:p>
        </w:tc>
      </w:tr>
      <w:tr w:rsidR="003D0BA2" w:rsidRPr="00455128" w:rsidTr="003D0BA2">
        <w:trPr>
          <w:trHeight w:val="838"/>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c)</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rPr>
                <w:rFonts w:ascii="Verdana" w:hAnsi="Verdana"/>
                <w:sz w:val="16"/>
                <w:szCs w:val="16"/>
              </w:rPr>
            </w:pPr>
            <w:r w:rsidRPr="00455128">
              <w:rPr>
                <w:rFonts w:ascii="Verdana" w:eastAsia="Microsoft Sans Serif" w:hAnsi="Verdana"/>
                <w:sz w:val="16"/>
                <w:szCs w:val="16"/>
              </w:rPr>
              <w:t>I frutti di questa classe devono presentare la forma, il calibro e la colorazione tipici della varietà, ma di qualità tale da non poter rientrare nelle precedenti classi: a) e b) e destinati, causa gli eventi atmosferici coperti da garanzia solo alla trasformazione industriale.</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D0BA2" w:rsidRPr="00455128" w:rsidRDefault="003D0BA2" w:rsidP="003D0BA2">
            <w:pPr>
              <w:jc w:val="center"/>
              <w:rPr>
                <w:rFonts w:ascii="Verdana" w:hAnsi="Verdana"/>
                <w:sz w:val="16"/>
                <w:szCs w:val="16"/>
              </w:rPr>
            </w:pPr>
            <w:r w:rsidRPr="00455128">
              <w:rPr>
                <w:rFonts w:ascii="Verdana" w:eastAsia="Arial" w:hAnsi="Verdana"/>
                <w:sz w:val="16"/>
                <w:szCs w:val="16"/>
              </w:rPr>
              <w:t>70</w:t>
            </w:r>
          </w:p>
        </w:tc>
      </w:tr>
    </w:tbl>
    <w:p w:rsidR="003D0BA2" w:rsidRDefault="003D0BA2" w:rsidP="003D0BA2">
      <w:pPr>
        <w:spacing w:before="120"/>
        <w:rPr>
          <w:rFonts w:ascii="Verdana" w:eastAsia="Verdana" w:hAnsi="Verdana"/>
          <w:sz w:val="18"/>
          <w:szCs w:val="18"/>
        </w:rPr>
      </w:pPr>
      <w:r w:rsidRPr="00455128">
        <w:rPr>
          <w:rFonts w:ascii="Verdana" w:eastAsia="Verdana" w:hAnsi="Verdana"/>
          <w:sz w:val="18"/>
          <w:szCs w:val="18"/>
        </w:rPr>
        <w:t>N.B.: frutti persi, distrutti (cioè tali da azzerare il loro valore intrinseco) o che presentano fenomeni di marcescenza evidente e/o raggrinzimento conseguenti agli eventi atmosferici assicurato, e comunque tali da non poter essere destinati alla trasformazione industriale, vengono valutati solo agli effetti del danno di quantità.</w:t>
      </w:r>
    </w:p>
    <w:p w:rsidR="003D0BA2" w:rsidRPr="005B0052" w:rsidRDefault="003D0BA2" w:rsidP="003D0BA2">
      <w:pPr>
        <w:spacing w:before="120"/>
        <w:rPr>
          <w:rFonts w:ascii="Verdana" w:eastAsia="Verdana" w:hAnsi="Verdana"/>
          <w:sz w:val="18"/>
          <w:szCs w:val="18"/>
        </w:rPr>
      </w:pPr>
      <w:r w:rsidRPr="005B0052">
        <w:rPr>
          <w:rFonts w:ascii="Verdana" w:eastAsia="Verdana" w:hAnsi="Verdana"/>
          <w:sz w:val="18"/>
          <w:szCs w:val="18"/>
        </w:rPr>
        <w:t xml:space="preserve">(*) il quantitativo di prodotto residuo sul quale applicare il coefficiente di danno qualità deve tenere conto, oltre che dei fiori e frutti persi, anche del prodotto raccolto e dei fiori presenti. Su tutte queste categorie non viene riconosciuto il danno qualitativo. </w:t>
      </w:r>
    </w:p>
    <w:p w:rsidR="003D0BA2" w:rsidRPr="00455128" w:rsidRDefault="003D0BA2" w:rsidP="007704CC">
      <w:pPr>
        <w:pStyle w:val="Corpotesto"/>
        <w:spacing w:after="0"/>
        <w:rPr>
          <w:rStyle w:val="Stile11ptGrassettoOmbreggiatura"/>
          <w:rFonts w:cs="Arial"/>
          <w:b w:val="0"/>
          <w:bCs w:val="0"/>
          <w:szCs w:val="18"/>
          <w14:shadow w14:blurRad="0" w14:dist="0" w14:dir="0" w14:sx="0" w14:sy="0" w14:kx="0" w14:ky="0" w14:algn="none">
            <w14:srgbClr w14:val="000000"/>
          </w14:shadow>
        </w:rPr>
      </w:pPr>
    </w:p>
    <w:p w:rsidR="00B639F2" w:rsidRPr="00455128" w:rsidRDefault="00336203" w:rsidP="00336203">
      <w:pPr>
        <w:jc w:val="left"/>
        <w:rPr>
          <w:rFonts w:ascii="Verdana" w:hAnsi="Verdana"/>
          <w:b/>
          <w:sz w:val="18"/>
          <w:szCs w:val="18"/>
        </w:rPr>
      </w:pPr>
      <w:r>
        <w:rPr>
          <w:rFonts w:ascii="Verdana" w:hAnsi="Verdana"/>
          <w:b/>
          <w:sz w:val="18"/>
          <w:szCs w:val="18"/>
        </w:rPr>
        <w:br w:type="page"/>
      </w:r>
    </w:p>
    <w:p w:rsidR="00B639F2" w:rsidRPr="006A5934" w:rsidRDefault="00B639F2" w:rsidP="002671FE">
      <w:pPr>
        <w:pStyle w:val="Stile9"/>
        <w:rPr>
          <w:color w:val="FF0000"/>
        </w:rPr>
      </w:pPr>
      <w:r w:rsidRPr="006A5934">
        <w:rPr>
          <w:color w:val="FF0000"/>
        </w:rPr>
        <w:lastRenderedPageBreak/>
        <w:t xml:space="preserve">UVA DA TAVOLA </w:t>
      </w:r>
    </w:p>
    <w:p w:rsidR="00B639F2" w:rsidRPr="00455128" w:rsidRDefault="00B639F2" w:rsidP="002671FE">
      <w:pPr>
        <w:pStyle w:val="Elencoartc1"/>
      </w:pPr>
      <w:r w:rsidRPr="00455128">
        <w:t>Decorrenza e cessazione della garanzia</w:t>
      </w:r>
    </w:p>
    <w:p w:rsidR="00B639F2" w:rsidRDefault="00B639F2" w:rsidP="002671FE">
      <w:pPr>
        <w:spacing w:after="120"/>
        <w:rPr>
          <w:rFonts w:ascii="Verdana" w:hAnsi="Verdana" w:cs="Microsoft Sans Serif"/>
          <w:sz w:val="18"/>
          <w:szCs w:val="18"/>
        </w:rPr>
      </w:pPr>
      <w:r w:rsidRPr="00455128">
        <w:rPr>
          <w:rFonts w:ascii="Verdana" w:hAnsi="Verdana"/>
          <w:sz w:val="18"/>
          <w:szCs w:val="18"/>
        </w:rPr>
        <w:t>La garanzia ha inizio dalla schiusa delle gemme.</w:t>
      </w:r>
      <w:r w:rsidRPr="00455128">
        <w:rPr>
          <w:rFonts w:ascii="Verdana" w:hAnsi="Verdana" w:cs="Arial"/>
          <w:sz w:val="18"/>
          <w:szCs w:val="18"/>
        </w:rPr>
        <w:t xml:space="preserve"> Fermo quanto previsto all’ART.4 -</w:t>
      </w:r>
      <w:r w:rsidRPr="00455128">
        <w:rPr>
          <w:rFonts w:ascii="Verdana" w:hAnsi="Verdana" w:cs="Arial"/>
          <w:b/>
          <w:sz w:val="18"/>
          <w:szCs w:val="18"/>
        </w:rPr>
        <w:t xml:space="preserve">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b/>
          <w:sz w:val="18"/>
          <w:szCs w:val="18"/>
        </w:rPr>
        <w:t xml:space="preserve">, </w:t>
      </w:r>
      <w:r w:rsidRPr="00455128">
        <w:rPr>
          <w:rFonts w:ascii="Verdana" w:hAnsi="Verdana" w:cs="Arial"/>
          <w:sz w:val="18"/>
          <w:szCs w:val="18"/>
        </w:rPr>
        <w:t>la garanzia termina</w:t>
      </w:r>
      <w:r w:rsidRPr="00455128">
        <w:rPr>
          <w:rFonts w:ascii="Verdana" w:hAnsi="Verdana" w:cs="Microsoft Sans Serif"/>
          <w:sz w:val="18"/>
          <w:szCs w:val="18"/>
        </w:rPr>
        <w:t xml:space="preserve"> alle ore 12.00 del 30 Ottobre ad eccezione delle varietà coperte per ritardare la maturazione per le quali la cessazione è prevista alle ore 12.00 del 10 Dicembre.</w:t>
      </w:r>
    </w:p>
    <w:p w:rsidR="0099475E" w:rsidRPr="00455128" w:rsidRDefault="0099475E" w:rsidP="002671FE">
      <w:pPr>
        <w:spacing w:after="120"/>
        <w:rPr>
          <w:rFonts w:ascii="Verdana" w:hAnsi="Verdana" w:cs="Microsoft Sans Serif"/>
          <w:sz w:val="18"/>
          <w:szCs w:val="18"/>
        </w:rPr>
      </w:pPr>
      <w:r>
        <w:rPr>
          <w:rFonts w:ascii="Verdana" w:hAnsi="Verdana" w:cs="Microsoft Sans Serif"/>
          <w:sz w:val="18"/>
          <w:szCs w:val="18"/>
        </w:rPr>
        <w:t>La garanzia eccesso pioggia termina alle ore 12:00 del 30 settembre.</w:t>
      </w:r>
    </w:p>
    <w:p w:rsidR="00B639F2" w:rsidRPr="00455128" w:rsidRDefault="00B639F2" w:rsidP="002671FE">
      <w:pPr>
        <w:pStyle w:val="Elencoartc1"/>
      </w:pPr>
      <w:r w:rsidRPr="00455128">
        <w:t>Prodotto assicurato</w:t>
      </w:r>
    </w:p>
    <w:p w:rsidR="00B639F2" w:rsidRPr="00455128" w:rsidRDefault="00B639F2" w:rsidP="002671FE">
      <w:pPr>
        <w:rPr>
          <w:rFonts w:ascii="Verdana" w:hAnsi="Verdana"/>
          <w:sz w:val="18"/>
          <w:szCs w:val="18"/>
        </w:rPr>
      </w:pPr>
      <w:r w:rsidRPr="00455128">
        <w:rPr>
          <w:rFonts w:ascii="Verdana" w:hAnsi="Verdana"/>
          <w:sz w:val="18"/>
          <w:szCs w:val="18"/>
        </w:rPr>
        <w:t>La garanzia riguarda soltanto il prodotto mercantile immune da malattie, tare e difetti e idoneo al consumo fresco, delle varietà di uva da tavola.</w:t>
      </w:r>
    </w:p>
    <w:p w:rsidR="00B639F2" w:rsidRPr="00455128" w:rsidRDefault="00B639F2" w:rsidP="00E36B5A">
      <w:pPr>
        <w:pStyle w:val="Elencoartc1"/>
        <w:ind w:firstLine="11"/>
      </w:pPr>
      <w:r w:rsidRPr="00455128">
        <w:t>Obblighi dell’assicurato</w:t>
      </w:r>
    </w:p>
    <w:p w:rsidR="00B639F2" w:rsidRPr="00455128" w:rsidRDefault="00B639F2" w:rsidP="002671FE">
      <w:pPr>
        <w:rPr>
          <w:rFonts w:ascii="Verdana" w:hAnsi="Verdana" w:cs="Arial"/>
          <w:bCs/>
          <w:sz w:val="18"/>
          <w:szCs w:val="18"/>
        </w:rPr>
      </w:pPr>
      <w:r w:rsidRPr="00455128">
        <w:rPr>
          <w:rFonts w:ascii="Verdana" w:hAnsi="Verdana"/>
          <w:sz w:val="18"/>
          <w:szCs w:val="18"/>
        </w:rPr>
        <w:t>Olt</w:t>
      </w:r>
      <w:r w:rsidR="002D2349">
        <w:rPr>
          <w:rFonts w:ascii="Verdana" w:hAnsi="Verdana"/>
          <w:sz w:val="18"/>
          <w:szCs w:val="18"/>
        </w:rPr>
        <w:t>re a quanto previsto dall’ART.40</w:t>
      </w:r>
      <w:r w:rsidRPr="00455128">
        <w:rPr>
          <w:rFonts w:ascii="Verdana" w:hAnsi="Verdana"/>
          <w:sz w:val="18"/>
          <w:szCs w:val="18"/>
        </w:rPr>
        <w:t xml:space="preserve"> </w:t>
      </w:r>
      <w:r w:rsidR="00C2683D">
        <w:rPr>
          <w:rFonts w:ascii="Verdana" w:hAnsi="Verdana"/>
          <w:sz w:val="18"/>
          <w:szCs w:val="18"/>
        </w:rPr>
        <w:t>–PRODOTTI PROTETTI</w:t>
      </w:r>
      <w:r w:rsidRPr="00455128">
        <w:rPr>
          <w:rFonts w:ascii="Verdana" w:hAnsi="Verdana"/>
          <w:sz w:val="18"/>
          <w:szCs w:val="18"/>
        </w:rPr>
        <w:t xml:space="preserve"> DA IMPIANTI DI DIFESA ATTIVA, </w:t>
      </w:r>
      <w:r w:rsidRPr="00455128">
        <w:rPr>
          <w:rFonts w:ascii="Verdana" w:hAnsi="Verdana" w:cs="Arial"/>
          <w:bCs/>
          <w:sz w:val="18"/>
          <w:szCs w:val="18"/>
        </w:rPr>
        <w:t>nel certificato di assicurazione deve essere indicato:</w:t>
      </w:r>
    </w:p>
    <w:p w:rsidR="00B639F2" w:rsidRPr="00455128" w:rsidRDefault="00B639F2" w:rsidP="00126C74">
      <w:pPr>
        <w:numPr>
          <w:ilvl w:val="0"/>
          <w:numId w:val="83"/>
        </w:numPr>
        <w:rPr>
          <w:rFonts w:ascii="Verdana" w:hAnsi="Verdana" w:cs="Microsoft Sans Serif"/>
          <w:sz w:val="18"/>
          <w:szCs w:val="18"/>
        </w:rPr>
      </w:pPr>
      <w:r w:rsidRPr="00455128">
        <w:rPr>
          <w:rFonts w:ascii="Verdana" w:hAnsi="Verdana" w:cs="Microsoft Sans Serif"/>
          <w:sz w:val="18"/>
          <w:szCs w:val="18"/>
        </w:rPr>
        <w:t>se l’impianto è coperto con teli di plastica;</w:t>
      </w:r>
    </w:p>
    <w:p w:rsidR="00B639F2" w:rsidRPr="00455128" w:rsidRDefault="00B639F2" w:rsidP="00126C74">
      <w:pPr>
        <w:numPr>
          <w:ilvl w:val="0"/>
          <w:numId w:val="83"/>
        </w:numPr>
        <w:rPr>
          <w:rFonts w:ascii="Verdana" w:hAnsi="Verdana" w:cs="Microsoft Sans Serif"/>
          <w:sz w:val="18"/>
          <w:szCs w:val="18"/>
        </w:rPr>
      </w:pPr>
      <w:r w:rsidRPr="00455128">
        <w:rPr>
          <w:rFonts w:ascii="Verdana" w:hAnsi="Verdana" w:cs="Microsoft Sans Serif"/>
          <w:sz w:val="18"/>
          <w:szCs w:val="18"/>
        </w:rPr>
        <w:t>se la copertura è impiegata per ottenere un anticipo o un ritardo di maturazione.</w:t>
      </w:r>
    </w:p>
    <w:p w:rsidR="00B639F2" w:rsidRPr="00455128" w:rsidRDefault="00B639F2" w:rsidP="002671FE">
      <w:pPr>
        <w:pStyle w:val="Elencoartc1"/>
      </w:pPr>
      <w:r w:rsidRPr="00455128">
        <w:t>Danni assicurati</w:t>
      </w:r>
    </w:p>
    <w:p w:rsidR="00B639F2" w:rsidRPr="00455128" w:rsidRDefault="00B639F2" w:rsidP="009353A1">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la perdita di quantità e di qualità come conseguenza diretta dei danni da grandine.</w:t>
      </w:r>
    </w:p>
    <w:p w:rsidR="00B639F2" w:rsidRPr="00455128" w:rsidRDefault="00B639F2" w:rsidP="002671FE">
      <w:pPr>
        <w:pStyle w:val="Elencoartc1"/>
      </w:pPr>
      <w:r w:rsidRPr="00455128">
        <w:t>Calcolo del danno</w:t>
      </w:r>
    </w:p>
    <w:p w:rsidR="00B639F2" w:rsidRDefault="00B639F2" w:rsidP="002671FE">
      <w:pPr>
        <w:rPr>
          <w:rFonts w:ascii="Verdana" w:hAnsi="Verdana" w:cs="Arial"/>
          <w:sz w:val="18"/>
          <w:szCs w:val="18"/>
        </w:rPr>
      </w:pPr>
      <w:r w:rsidRPr="00455128">
        <w:rPr>
          <w:rFonts w:ascii="Verdana" w:hAnsi="Verdana"/>
          <w:sz w:val="18"/>
          <w:szCs w:val="18"/>
        </w:rPr>
        <w:t xml:space="preserve">Dopo aver accertato il danno da perdita di quantità, la perdita di qualità sul prodotto residuo è </w:t>
      </w:r>
      <w:r w:rsidRPr="00455128">
        <w:rPr>
          <w:rFonts w:ascii="Verdana" w:hAnsi="Verdana" w:cs="Arial"/>
          <w:sz w:val="18"/>
          <w:szCs w:val="18"/>
        </w:rPr>
        <w:t>convenzionalmente valutata secondo i coefficienti riportati nella tabella che segue:</w:t>
      </w:r>
    </w:p>
    <w:p w:rsidR="00CB24A3" w:rsidRDefault="00CB24A3" w:rsidP="002671FE">
      <w:pPr>
        <w:rPr>
          <w:rFonts w:ascii="Verdana" w:hAnsi="Verdana" w:cs="Arial"/>
          <w:sz w:val="18"/>
          <w:szCs w:val="18"/>
        </w:rPr>
      </w:pPr>
    </w:p>
    <w:tbl>
      <w:tblPr>
        <w:tblW w:w="0" w:type="auto"/>
        <w:tblInd w:w="108" w:type="dxa"/>
        <w:tblLayout w:type="fixed"/>
        <w:tblLook w:val="0000" w:firstRow="0" w:lastRow="0" w:firstColumn="0" w:lastColumn="0" w:noHBand="0" w:noVBand="0"/>
      </w:tblPr>
      <w:tblGrid>
        <w:gridCol w:w="1701"/>
        <w:gridCol w:w="6663"/>
        <w:gridCol w:w="1285"/>
      </w:tblGrid>
      <w:tr w:rsidR="00CB24A3" w:rsidTr="00CB24A3">
        <w:trPr>
          <w:trHeight w:val="700"/>
        </w:trPr>
        <w:tc>
          <w:tcPr>
            <w:tcW w:w="1701" w:type="dxa"/>
            <w:tcBorders>
              <w:top w:val="single" w:sz="4" w:space="0" w:color="000000"/>
              <w:left w:val="single" w:sz="4" w:space="0" w:color="000000"/>
              <w:bottom w:val="single" w:sz="4" w:space="0" w:color="000000"/>
            </w:tcBorders>
            <w:shd w:val="clear" w:color="auto" w:fill="D9D9D9"/>
          </w:tcPr>
          <w:p w:rsidR="00CB24A3" w:rsidRDefault="00CB24A3" w:rsidP="00CB24A3">
            <w:pPr>
              <w:snapToGrid w:val="0"/>
              <w:jc w:val="center"/>
              <w:rPr>
                <w:rFonts w:ascii="Verdana" w:eastAsia="Arial" w:hAnsi="Verdana" w:cs="Verdana"/>
                <w:b/>
                <w:sz w:val="18"/>
                <w:szCs w:val="18"/>
              </w:rPr>
            </w:pPr>
          </w:p>
          <w:p w:rsidR="00CB24A3" w:rsidRDefault="00CB24A3" w:rsidP="00CB24A3">
            <w:pPr>
              <w:jc w:val="center"/>
              <w:rPr>
                <w:rFonts w:ascii="Verdana" w:eastAsia="Arial" w:hAnsi="Verdana" w:cs="Verdana"/>
                <w:b/>
                <w:sz w:val="18"/>
                <w:szCs w:val="18"/>
              </w:rPr>
            </w:pPr>
            <w:r>
              <w:rPr>
                <w:rFonts w:ascii="Verdana" w:eastAsia="Arial" w:hAnsi="Verdana" w:cs="Verdana"/>
                <w:b/>
                <w:sz w:val="18"/>
                <w:szCs w:val="18"/>
              </w:rPr>
              <w:t>Classe di danno</w:t>
            </w:r>
          </w:p>
        </w:tc>
        <w:tc>
          <w:tcPr>
            <w:tcW w:w="6663" w:type="dxa"/>
            <w:tcBorders>
              <w:top w:val="single" w:sz="4" w:space="0" w:color="000000"/>
              <w:left w:val="single" w:sz="4" w:space="0" w:color="000000"/>
              <w:bottom w:val="single" w:sz="4" w:space="0" w:color="000000"/>
            </w:tcBorders>
            <w:shd w:val="clear" w:color="auto" w:fill="D9D9D9"/>
          </w:tcPr>
          <w:p w:rsidR="00CB24A3" w:rsidRDefault="00CB24A3" w:rsidP="00CB24A3">
            <w:pPr>
              <w:snapToGrid w:val="0"/>
              <w:jc w:val="center"/>
              <w:rPr>
                <w:rFonts w:ascii="Verdana" w:eastAsia="Arial" w:hAnsi="Verdana" w:cs="Verdana"/>
                <w:b/>
                <w:sz w:val="18"/>
                <w:szCs w:val="18"/>
              </w:rPr>
            </w:pPr>
          </w:p>
          <w:p w:rsidR="00CB24A3" w:rsidRDefault="00CB24A3" w:rsidP="00CB24A3">
            <w:pPr>
              <w:jc w:val="center"/>
              <w:rPr>
                <w:rFonts w:ascii="Verdana" w:eastAsia="Arial" w:hAnsi="Verdana" w:cs="Verdana"/>
                <w:b/>
                <w:sz w:val="18"/>
                <w:szCs w:val="18"/>
              </w:rPr>
            </w:pPr>
            <w:r>
              <w:rPr>
                <w:rFonts w:ascii="Verdana" w:eastAsia="Arial" w:hAnsi="Verdana" w:cs="Verdana"/>
                <w:b/>
                <w:sz w:val="18"/>
                <w:szCs w:val="18"/>
              </w:rPr>
              <w:t>Descrizione</w:t>
            </w:r>
          </w:p>
        </w:tc>
        <w:tc>
          <w:tcPr>
            <w:tcW w:w="1285" w:type="dxa"/>
            <w:tcBorders>
              <w:top w:val="single" w:sz="4" w:space="0" w:color="000000"/>
              <w:left w:val="single" w:sz="4" w:space="0" w:color="000000"/>
              <w:bottom w:val="single" w:sz="4" w:space="0" w:color="000000"/>
              <w:right w:val="single" w:sz="4" w:space="0" w:color="000000"/>
            </w:tcBorders>
            <w:shd w:val="clear" w:color="auto" w:fill="D9D9D9"/>
          </w:tcPr>
          <w:p w:rsidR="00CB24A3" w:rsidRDefault="00CB24A3" w:rsidP="00CB24A3">
            <w:pPr>
              <w:snapToGrid w:val="0"/>
              <w:jc w:val="center"/>
              <w:rPr>
                <w:rFonts w:ascii="Verdana" w:eastAsia="Arial" w:hAnsi="Verdana" w:cs="Verdana"/>
                <w:b/>
                <w:sz w:val="18"/>
                <w:szCs w:val="18"/>
              </w:rPr>
            </w:pPr>
          </w:p>
          <w:p w:rsidR="00CB24A3" w:rsidRDefault="00CB24A3" w:rsidP="00CB24A3">
            <w:pPr>
              <w:jc w:val="center"/>
              <w:rPr>
                <w:rFonts w:ascii="Verdana" w:eastAsia="Arial" w:hAnsi="Verdana" w:cs="Verdana"/>
                <w:b/>
                <w:sz w:val="18"/>
                <w:szCs w:val="18"/>
              </w:rPr>
            </w:pPr>
            <w:r>
              <w:rPr>
                <w:rFonts w:ascii="Verdana" w:eastAsia="Arial" w:hAnsi="Verdana" w:cs="Verdana"/>
                <w:b/>
                <w:sz w:val="18"/>
                <w:szCs w:val="18"/>
              </w:rPr>
              <w:t xml:space="preserve">% danno </w:t>
            </w:r>
          </w:p>
          <w:p w:rsidR="00CB24A3" w:rsidRDefault="00CB24A3" w:rsidP="00CB24A3">
            <w:pPr>
              <w:jc w:val="center"/>
            </w:pPr>
            <w:r>
              <w:rPr>
                <w:rFonts w:ascii="Verdana" w:eastAsia="Arial" w:hAnsi="Verdana" w:cs="Verdana"/>
                <w:b/>
                <w:sz w:val="18"/>
                <w:szCs w:val="18"/>
              </w:rPr>
              <w:t>di qualità</w:t>
            </w:r>
          </w:p>
        </w:tc>
      </w:tr>
      <w:tr w:rsidR="00CB24A3" w:rsidTr="00CB24A3">
        <w:tc>
          <w:tcPr>
            <w:tcW w:w="1701" w:type="dxa"/>
            <w:tcBorders>
              <w:top w:val="single" w:sz="4" w:space="0" w:color="000000"/>
              <w:left w:val="single" w:sz="4" w:space="0" w:color="000000"/>
              <w:bottom w:val="single" w:sz="4" w:space="0" w:color="000000"/>
            </w:tcBorders>
            <w:shd w:val="clear" w:color="auto" w:fill="auto"/>
            <w:vAlign w:val="center"/>
          </w:tcPr>
          <w:p w:rsidR="00CB24A3" w:rsidRDefault="00CB24A3" w:rsidP="00CB24A3">
            <w:pPr>
              <w:spacing w:before="240"/>
              <w:jc w:val="center"/>
              <w:rPr>
                <w:rFonts w:ascii="Verdana" w:eastAsia="Arial" w:hAnsi="Verdana" w:cs="Verdana"/>
                <w:sz w:val="16"/>
                <w:szCs w:val="16"/>
              </w:rPr>
            </w:pPr>
            <w:r>
              <w:rPr>
                <w:rFonts w:ascii="Verdana" w:hAnsi="Verdana" w:cs="Microsoft Sans Serif"/>
                <w:sz w:val="18"/>
                <w:szCs w:val="18"/>
              </w:rPr>
              <w:t>a)</w:t>
            </w:r>
          </w:p>
        </w:tc>
        <w:tc>
          <w:tcPr>
            <w:tcW w:w="6663" w:type="dxa"/>
            <w:tcBorders>
              <w:top w:val="single" w:sz="4" w:space="0" w:color="000000"/>
              <w:left w:val="single" w:sz="4" w:space="0" w:color="000000"/>
              <w:bottom w:val="single" w:sz="4" w:space="0" w:color="000000"/>
            </w:tcBorders>
            <w:shd w:val="clear" w:color="auto" w:fill="auto"/>
          </w:tcPr>
          <w:p w:rsidR="00CB24A3" w:rsidRDefault="00CB24A3" w:rsidP="00CB24A3">
            <w:pPr>
              <w:spacing w:before="240"/>
              <w:rPr>
                <w:rFonts w:ascii="Verdana" w:eastAsia="Arial" w:hAnsi="Verdana" w:cs="Verdana"/>
                <w:sz w:val="16"/>
                <w:szCs w:val="16"/>
              </w:rPr>
            </w:pPr>
            <w:r>
              <w:rPr>
                <w:rFonts w:ascii="Verdana" w:eastAsia="Arial" w:hAnsi="Verdana" w:cs="Verdana"/>
                <w:sz w:val="16"/>
                <w:szCs w:val="16"/>
              </w:rPr>
              <w:t>I grappoli di questa classe di danno devono essere di qualità superiore (categoria extra) o buona (categoria I). Devono presentare la forma, lo sviluppo, la colorazione tipici della varietà, con acini consistenti e ben attaccati. Devono avere il peso minimo previsto dalla tipologia colturale. Fanno parte anche i grappoli che, a seguito degli eventi atmosferici coperti da garanzia, presentano acini con lievi difetti di forma, e colorazione, lievi bruciature da sole che interessino solo l’epidermide, lievi ammaccature e lievi alterazioni dell’epidermide. Per “lieve” si intende che la superficie interessata dal fenomeno non supera un decimo di quella dell’acino.</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24A3" w:rsidRDefault="00CB24A3" w:rsidP="00CB24A3">
            <w:pPr>
              <w:spacing w:before="240"/>
              <w:jc w:val="center"/>
            </w:pPr>
            <w:r>
              <w:rPr>
                <w:rFonts w:ascii="Verdana" w:eastAsia="Arial" w:hAnsi="Verdana" w:cs="Verdana"/>
                <w:sz w:val="16"/>
                <w:szCs w:val="16"/>
              </w:rPr>
              <w:t>0</w:t>
            </w:r>
          </w:p>
        </w:tc>
      </w:tr>
      <w:tr w:rsidR="00CB24A3" w:rsidTr="00CB24A3">
        <w:tc>
          <w:tcPr>
            <w:tcW w:w="1701" w:type="dxa"/>
            <w:tcBorders>
              <w:top w:val="single" w:sz="4" w:space="0" w:color="000000"/>
              <w:left w:val="single" w:sz="4" w:space="0" w:color="000000"/>
              <w:bottom w:val="single" w:sz="4" w:space="0" w:color="000000"/>
            </w:tcBorders>
            <w:shd w:val="clear" w:color="auto" w:fill="auto"/>
            <w:vAlign w:val="center"/>
          </w:tcPr>
          <w:p w:rsidR="00CB24A3" w:rsidRDefault="00CB24A3" w:rsidP="00CB24A3">
            <w:pPr>
              <w:spacing w:before="240"/>
              <w:jc w:val="center"/>
              <w:rPr>
                <w:rFonts w:ascii="Verdana" w:eastAsia="Arial" w:hAnsi="Verdana" w:cs="Verdana"/>
                <w:sz w:val="16"/>
                <w:szCs w:val="16"/>
              </w:rPr>
            </w:pPr>
            <w:r>
              <w:rPr>
                <w:rFonts w:ascii="Verdana" w:hAnsi="Verdana" w:cs="Microsoft Sans Serif"/>
                <w:sz w:val="18"/>
                <w:szCs w:val="18"/>
              </w:rPr>
              <w:t>b)</w:t>
            </w:r>
          </w:p>
        </w:tc>
        <w:tc>
          <w:tcPr>
            <w:tcW w:w="6663" w:type="dxa"/>
            <w:tcBorders>
              <w:top w:val="single" w:sz="4" w:space="0" w:color="000000"/>
              <w:left w:val="single" w:sz="4" w:space="0" w:color="000000"/>
              <w:bottom w:val="single" w:sz="4" w:space="0" w:color="000000"/>
            </w:tcBorders>
            <w:shd w:val="clear" w:color="auto" w:fill="auto"/>
          </w:tcPr>
          <w:p w:rsidR="00CB24A3" w:rsidRDefault="00CB24A3" w:rsidP="00CB24A3">
            <w:pPr>
              <w:tabs>
                <w:tab w:val="center" w:pos="3402"/>
              </w:tabs>
              <w:spacing w:before="240"/>
              <w:ind w:right="50"/>
              <w:rPr>
                <w:rFonts w:ascii="Verdana" w:eastAsia="Arial" w:hAnsi="Verdana" w:cs="Verdana"/>
                <w:sz w:val="16"/>
                <w:szCs w:val="16"/>
              </w:rPr>
            </w:pPr>
            <w:r>
              <w:rPr>
                <w:rFonts w:ascii="Verdana" w:eastAsia="Arial" w:hAnsi="Verdana" w:cs="Verdana"/>
                <w:sz w:val="16"/>
                <w:szCs w:val="16"/>
              </w:rPr>
              <w:t>I grappoli di questa classe di danno devono essere di qualità mercantile (categoria II). Devono presentare la forma, lo sviluppo, la colorazione tipici della varietà, ma tali da non poter rientrare nella precedente classe a). Devono avere il peso minimo previsto dalla categoria e tipologia colturale.</w:t>
            </w:r>
          </w:p>
          <w:p w:rsidR="00CB24A3" w:rsidRDefault="00CB24A3" w:rsidP="00CB24A3">
            <w:pPr>
              <w:tabs>
                <w:tab w:val="center" w:pos="3402"/>
              </w:tabs>
              <w:spacing w:before="240"/>
              <w:ind w:right="50"/>
              <w:rPr>
                <w:rFonts w:ascii="Verdana" w:eastAsia="Arial" w:hAnsi="Verdana" w:cs="Verdana"/>
                <w:sz w:val="16"/>
                <w:szCs w:val="16"/>
              </w:rPr>
            </w:pPr>
            <w:r>
              <w:rPr>
                <w:rFonts w:ascii="Verdana" w:eastAsia="Arial" w:hAnsi="Verdana" w:cs="Verdana"/>
                <w:sz w:val="16"/>
                <w:szCs w:val="16"/>
              </w:rPr>
              <w:t>Fanno parte anche i grappoli che, a seguito degli eventi atmosferici coperti da garanzia, presentano difetti di sviluppo, acini con difetti di forma e colorazione, bruciature da sole che interessino solo l’epidermide, difetti di sviluppo, ammaccature ed alterazioni dell’epidermide.</w:t>
            </w:r>
          </w:p>
          <w:p w:rsidR="00CB24A3" w:rsidRDefault="00CB24A3" w:rsidP="00CB24A3">
            <w:pPr>
              <w:spacing w:before="240"/>
              <w:rPr>
                <w:rFonts w:ascii="Verdana" w:hAnsi="Verdana" w:cs="Microsoft Sans Serif"/>
                <w:sz w:val="18"/>
                <w:szCs w:val="18"/>
              </w:rPr>
            </w:pPr>
            <w:r>
              <w:rPr>
                <w:rFonts w:ascii="Verdana" w:eastAsia="Arial" w:hAnsi="Verdana" w:cs="Verdana"/>
                <w:sz w:val="16"/>
                <w:szCs w:val="16"/>
              </w:rPr>
              <w:t>Questi fenomeni devono interessare la superficie dell’acino per più di un decimo, ma meno di un quinto della superficie dell’acino stesso.</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24A3" w:rsidRDefault="00CB24A3" w:rsidP="00CB24A3">
            <w:pPr>
              <w:snapToGrid w:val="0"/>
              <w:spacing w:before="240"/>
              <w:jc w:val="center"/>
              <w:rPr>
                <w:rFonts w:ascii="Verdana" w:hAnsi="Verdana" w:cs="Microsoft Sans Serif"/>
                <w:sz w:val="18"/>
                <w:szCs w:val="18"/>
              </w:rPr>
            </w:pPr>
          </w:p>
          <w:p w:rsidR="00CB24A3" w:rsidRDefault="00CB24A3" w:rsidP="00CB24A3">
            <w:pPr>
              <w:spacing w:before="240"/>
              <w:jc w:val="center"/>
            </w:pPr>
            <w:r>
              <w:rPr>
                <w:rFonts w:ascii="Verdana" w:eastAsia="Arial" w:hAnsi="Verdana" w:cs="Verdana"/>
                <w:sz w:val="16"/>
                <w:szCs w:val="16"/>
              </w:rPr>
              <w:t>30</w:t>
            </w:r>
          </w:p>
        </w:tc>
      </w:tr>
      <w:tr w:rsidR="00CB24A3" w:rsidTr="00CB24A3">
        <w:tc>
          <w:tcPr>
            <w:tcW w:w="1701" w:type="dxa"/>
            <w:tcBorders>
              <w:top w:val="single" w:sz="4" w:space="0" w:color="000000"/>
              <w:left w:val="single" w:sz="4" w:space="0" w:color="000000"/>
              <w:bottom w:val="single" w:sz="4" w:space="0" w:color="000000"/>
            </w:tcBorders>
            <w:shd w:val="clear" w:color="auto" w:fill="auto"/>
            <w:vAlign w:val="center"/>
          </w:tcPr>
          <w:p w:rsidR="00CB24A3" w:rsidRDefault="00CB24A3" w:rsidP="00CB24A3">
            <w:pPr>
              <w:spacing w:before="240"/>
              <w:jc w:val="center"/>
              <w:rPr>
                <w:rFonts w:ascii="Verdana" w:eastAsia="Arial" w:hAnsi="Verdana" w:cs="Verdana"/>
                <w:sz w:val="16"/>
                <w:szCs w:val="16"/>
              </w:rPr>
            </w:pPr>
            <w:r>
              <w:rPr>
                <w:rFonts w:ascii="Verdana" w:hAnsi="Verdana" w:cs="Microsoft Sans Serif"/>
                <w:sz w:val="18"/>
                <w:szCs w:val="18"/>
              </w:rPr>
              <w:t>c)</w:t>
            </w:r>
          </w:p>
        </w:tc>
        <w:tc>
          <w:tcPr>
            <w:tcW w:w="6663" w:type="dxa"/>
            <w:tcBorders>
              <w:top w:val="single" w:sz="4" w:space="0" w:color="000000"/>
              <w:left w:val="single" w:sz="4" w:space="0" w:color="000000"/>
              <w:bottom w:val="single" w:sz="4" w:space="0" w:color="000000"/>
            </w:tcBorders>
            <w:shd w:val="clear" w:color="auto" w:fill="auto"/>
          </w:tcPr>
          <w:p w:rsidR="00CB24A3" w:rsidRDefault="00CB24A3" w:rsidP="00CB24A3">
            <w:pPr>
              <w:spacing w:before="240"/>
              <w:rPr>
                <w:rFonts w:ascii="Verdana" w:eastAsia="Arial" w:hAnsi="Verdana" w:cs="Verdana"/>
                <w:sz w:val="16"/>
                <w:szCs w:val="16"/>
              </w:rPr>
            </w:pPr>
            <w:r>
              <w:rPr>
                <w:rFonts w:ascii="Verdana" w:eastAsia="Arial" w:hAnsi="Verdana" w:cs="Verdana"/>
                <w:sz w:val="16"/>
                <w:szCs w:val="16"/>
              </w:rPr>
              <w:t>I grappoli di questa classe devono presentare la forma, il calibro e la colorazione tipici della varietà, ma di qualità tale da non poter rientrare nelle precedenti classi: a) e b) e destinati, causa gli eventi atmosferici coperti da garanzia, solo alla trasformazione industriale.</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24A3" w:rsidRDefault="00CB24A3" w:rsidP="00CB24A3">
            <w:pPr>
              <w:spacing w:before="240"/>
              <w:jc w:val="center"/>
            </w:pPr>
            <w:r>
              <w:rPr>
                <w:rFonts w:ascii="Verdana" w:eastAsia="Arial" w:hAnsi="Verdana" w:cs="Verdana"/>
                <w:sz w:val="16"/>
                <w:szCs w:val="16"/>
              </w:rPr>
              <w:t>50</w:t>
            </w:r>
          </w:p>
        </w:tc>
      </w:tr>
    </w:tbl>
    <w:p w:rsidR="00CB24A3" w:rsidRPr="00455128" w:rsidRDefault="00CB24A3" w:rsidP="002671FE">
      <w:pPr>
        <w:rPr>
          <w:rFonts w:ascii="Verdana" w:hAnsi="Verdana" w:cs="Arial"/>
          <w:sz w:val="18"/>
          <w:szCs w:val="18"/>
        </w:rPr>
      </w:pPr>
    </w:p>
    <w:p w:rsidR="00CB24A3" w:rsidRPr="00CB24A3" w:rsidRDefault="00CB24A3" w:rsidP="00CB24A3">
      <w:pPr>
        <w:rPr>
          <w:rFonts w:ascii="Verdana" w:hAnsi="Verdana"/>
          <w:sz w:val="18"/>
          <w:szCs w:val="18"/>
        </w:rPr>
      </w:pPr>
      <w:r w:rsidRPr="00CB24A3">
        <w:rPr>
          <w:rFonts w:ascii="Verdana" w:hAnsi="Verdana"/>
          <w:sz w:val="18"/>
          <w:szCs w:val="18"/>
        </w:rPr>
        <w:t>N.B.: I grappoli persi, distrutti (cioè tali da azzerare il loro valore intrinseco) o che presentano evidenti fenomeni di marcescenza e/o raggrinzimento conseguenti agli eventi atmosferici assicurati, e comunque tali da non poter essere destinati alla trasformazione industriale, vengono valutati solo agli effetti del danno di qualità.</w:t>
      </w:r>
    </w:p>
    <w:p w:rsidR="00BB5347" w:rsidRDefault="00CB24A3" w:rsidP="00BB5347">
      <w:pPr>
        <w:rPr>
          <w:rFonts w:ascii="Verdana" w:hAnsi="Verdana" w:cs="Microsoft Sans Serif"/>
          <w:sz w:val="18"/>
          <w:szCs w:val="18"/>
        </w:rPr>
      </w:pPr>
      <w:r w:rsidRPr="00CB24A3">
        <w:rPr>
          <w:rFonts w:ascii="Verdana" w:hAnsi="Verdana"/>
          <w:sz w:val="18"/>
          <w:szCs w:val="18"/>
        </w:rPr>
        <w:lastRenderedPageBreak/>
        <w:t>La garanzia comprende anche i danni da spaccatura dei frutti dovuta a eccesso i di pioggia e conseguente umidità, stagnazione di acqua nel terreno e che provochi sul frutto il cosiddetto “cracking.</w:t>
      </w:r>
    </w:p>
    <w:p w:rsidR="00BB5347" w:rsidRPr="00455128" w:rsidRDefault="00BB5347" w:rsidP="00BB5347">
      <w:pPr>
        <w:rPr>
          <w:rFonts w:ascii="Verdana" w:hAnsi="Verdana" w:cs="Microsoft Sans Serif"/>
          <w:sz w:val="18"/>
          <w:szCs w:val="18"/>
        </w:rPr>
      </w:pPr>
      <w:r w:rsidRPr="00455128">
        <w:rPr>
          <w:rFonts w:ascii="Verdana" w:hAnsi="Verdana" w:cs="Microsoft Sans Serif"/>
          <w:sz w:val="18"/>
          <w:szCs w:val="18"/>
        </w:rPr>
        <w:t>Tale estensione è efficace nei 10 giorni precedenti la raccolta del prodotto assicurato.</w:t>
      </w:r>
    </w:p>
    <w:p w:rsidR="00CB24A3" w:rsidRPr="00CB24A3" w:rsidRDefault="00CB24A3" w:rsidP="00CB24A3">
      <w:pPr>
        <w:autoSpaceDE w:val="0"/>
        <w:rPr>
          <w:rFonts w:ascii="Verdana" w:hAnsi="Verdana"/>
          <w:sz w:val="18"/>
          <w:szCs w:val="18"/>
        </w:rPr>
      </w:pPr>
    </w:p>
    <w:p w:rsidR="00B639F2" w:rsidRPr="00455128" w:rsidRDefault="00B639F2" w:rsidP="002671FE">
      <w:pPr>
        <w:rPr>
          <w:rFonts w:ascii="Verdana" w:hAnsi="Verdana"/>
          <w:sz w:val="18"/>
          <w:szCs w:val="18"/>
        </w:rPr>
      </w:pPr>
    </w:p>
    <w:p w:rsidR="00B639F2" w:rsidRPr="00455128" w:rsidRDefault="00B639F2" w:rsidP="002671FE">
      <w:pPr>
        <w:rPr>
          <w:rFonts w:ascii="Verdana" w:hAnsi="Verdana"/>
          <w:sz w:val="18"/>
          <w:szCs w:val="18"/>
        </w:rPr>
      </w:pPr>
      <w:r w:rsidRPr="00455128">
        <w:rPr>
          <w:rFonts w:ascii="Verdana" w:hAnsi="Verdana"/>
          <w:sz w:val="18"/>
          <w:szCs w:val="18"/>
        </w:rPr>
        <w:t>Per gli impianti di uva da tavola coperta con teli di plastica, esclusivamente se la scelta è riportata nel certificato di assicurazione, la garanzia grandine cessa come di seguito indicato:</w:t>
      </w:r>
    </w:p>
    <w:p w:rsidR="00B639F2" w:rsidRPr="00455128" w:rsidRDefault="00B639F2" w:rsidP="002671FE">
      <w:pPr>
        <w:rPr>
          <w:rFonts w:ascii="Verdana" w:hAnsi="Verdana"/>
          <w:b/>
          <w:sz w:val="18"/>
          <w:szCs w:val="18"/>
        </w:rPr>
      </w:pPr>
    </w:p>
    <w:p w:rsidR="00B639F2" w:rsidRPr="00455128" w:rsidRDefault="00B639F2" w:rsidP="00126C74">
      <w:pPr>
        <w:numPr>
          <w:ilvl w:val="0"/>
          <w:numId w:val="28"/>
        </w:numPr>
        <w:rPr>
          <w:rFonts w:ascii="Verdana" w:hAnsi="Verdana"/>
          <w:sz w:val="18"/>
          <w:szCs w:val="18"/>
        </w:rPr>
      </w:pPr>
      <w:r w:rsidRPr="00455128">
        <w:rPr>
          <w:rFonts w:ascii="Verdana" w:hAnsi="Verdana"/>
          <w:b/>
          <w:sz w:val="18"/>
          <w:szCs w:val="18"/>
        </w:rPr>
        <w:t>Uva da tavola coperta con teli di plastica cod. 0030800 (ex 503)</w:t>
      </w:r>
    </w:p>
    <w:p w:rsidR="00B639F2" w:rsidRPr="00455128" w:rsidRDefault="00B639F2" w:rsidP="002671FE">
      <w:pPr>
        <w:ind w:left="720"/>
        <w:rPr>
          <w:rFonts w:ascii="Verdana" w:hAnsi="Verdana"/>
          <w:sz w:val="18"/>
          <w:szCs w:val="18"/>
        </w:rPr>
      </w:pPr>
    </w:p>
    <w:p w:rsidR="00B639F2" w:rsidRPr="00455128" w:rsidRDefault="00B639F2" w:rsidP="002671FE">
      <w:pPr>
        <w:rPr>
          <w:rFonts w:ascii="Verdana" w:hAnsi="Verdana"/>
          <w:sz w:val="18"/>
          <w:szCs w:val="18"/>
        </w:rPr>
      </w:pPr>
      <w:r w:rsidRPr="00455128">
        <w:rPr>
          <w:rFonts w:ascii="Verdana" w:hAnsi="Verdana"/>
          <w:sz w:val="18"/>
          <w:szCs w:val="18"/>
        </w:rPr>
        <w:t>Per l’uva da tavola coperta con teli di plastica, la garanzia cessa con la graduale copertura del prodotto e, comunque, non oltre le ore 12.00 del 5 settembre.</w:t>
      </w:r>
    </w:p>
    <w:p w:rsidR="00B639F2" w:rsidRPr="00455128" w:rsidRDefault="00B639F2" w:rsidP="002671FE">
      <w:pPr>
        <w:rPr>
          <w:rFonts w:ascii="Verdana" w:hAnsi="Verdana"/>
          <w:sz w:val="18"/>
          <w:szCs w:val="18"/>
        </w:rPr>
      </w:pPr>
    </w:p>
    <w:p w:rsidR="00B639F2" w:rsidRPr="00455128" w:rsidRDefault="00B639F2" w:rsidP="00126C74">
      <w:pPr>
        <w:numPr>
          <w:ilvl w:val="0"/>
          <w:numId w:val="28"/>
        </w:numPr>
        <w:rPr>
          <w:rFonts w:ascii="Verdana" w:hAnsi="Verdana"/>
          <w:sz w:val="18"/>
          <w:szCs w:val="18"/>
        </w:rPr>
      </w:pPr>
      <w:r w:rsidRPr="00455128">
        <w:rPr>
          <w:rFonts w:ascii="Verdana" w:hAnsi="Verdana"/>
          <w:b/>
          <w:sz w:val="18"/>
          <w:szCs w:val="18"/>
        </w:rPr>
        <w:t>Uva da tavola coperta con teli di plastica tolti per breve periodo del ciclo produttivo cod. 0030900 (ex 703)</w:t>
      </w:r>
    </w:p>
    <w:p w:rsidR="00B639F2" w:rsidRPr="00455128" w:rsidRDefault="00B639F2" w:rsidP="002671FE">
      <w:pPr>
        <w:rPr>
          <w:rFonts w:ascii="Verdana" w:hAnsi="Verdana"/>
          <w:sz w:val="18"/>
          <w:szCs w:val="18"/>
        </w:rPr>
      </w:pPr>
    </w:p>
    <w:p w:rsidR="00B639F2" w:rsidRPr="00455128" w:rsidRDefault="00B639F2" w:rsidP="002671FE">
      <w:pPr>
        <w:pStyle w:val="Corpotesto"/>
        <w:rPr>
          <w:rFonts w:ascii="Verdana" w:hAnsi="Verdana"/>
          <w:sz w:val="18"/>
          <w:szCs w:val="18"/>
        </w:rPr>
      </w:pPr>
      <w:r w:rsidRPr="00455128">
        <w:rPr>
          <w:rFonts w:ascii="Verdana" w:hAnsi="Verdana"/>
          <w:sz w:val="18"/>
          <w:szCs w:val="18"/>
        </w:rPr>
        <w:t>Per l'uva da tavola coperta con teli di plastica che prevede particolari operazioni colturali tali da comportare la copertura per tutto il periodo primaverile e scopertura per breve periodo per la maturazione, colorazione, taglio e commercializzazione del prodotto, ai fini della operatività della garanzia assicurativa l’Assicurato, con la sottoscrizione del certificato di assicurazione deve indicare sul medesimo uno dei due periodi in cui intende effettuare la scopertura dai teli e per il quale fruire della copertura assicurativa:</w:t>
      </w:r>
    </w:p>
    <w:p w:rsidR="00B639F2" w:rsidRPr="00455128" w:rsidRDefault="00B639F2" w:rsidP="00126C74">
      <w:pPr>
        <w:numPr>
          <w:ilvl w:val="0"/>
          <w:numId w:val="12"/>
        </w:numPr>
        <w:rPr>
          <w:rFonts w:ascii="Verdana" w:hAnsi="Verdana"/>
          <w:sz w:val="18"/>
          <w:szCs w:val="18"/>
        </w:rPr>
      </w:pPr>
      <w:r w:rsidRPr="00455128">
        <w:rPr>
          <w:rFonts w:ascii="Verdana" w:hAnsi="Verdana"/>
          <w:sz w:val="18"/>
          <w:szCs w:val="18"/>
        </w:rPr>
        <w:t>il 1° periodo, con decorrenza dalle ore 12.00 del giorno 1° giugno e cessazione alle ore 12.00 del 10 luglio</w:t>
      </w:r>
    </w:p>
    <w:p w:rsidR="00B639F2" w:rsidRPr="00455128" w:rsidRDefault="00B639F2" w:rsidP="00126C74">
      <w:pPr>
        <w:numPr>
          <w:ilvl w:val="0"/>
          <w:numId w:val="12"/>
        </w:numPr>
        <w:rPr>
          <w:rFonts w:ascii="Verdana" w:hAnsi="Verdana"/>
          <w:sz w:val="18"/>
          <w:szCs w:val="18"/>
        </w:rPr>
      </w:pPr>
      <w:r w:rsidRPr="00455128">
        <w:rPr>
          <w:rFonts w:ascii="Verdana" w:hAnsi="Verdana"/>
          <w:sz w:val="18"/>
          <w:szCs w:val="18"/>
        </w:rPr>
        <w:t>il 2° periodo, con decorrenza dalle ore 12.00 del giorno 20 giugno e cessazione alle ore 12.00 del 31 luglio</w:t>
      </w:r>
    </w:p>
    <w:p w:rsidR="00B639F2" w:rsidRPr="00455128" w:rsidRDefault="00B639F2" w:rsidP="002671FE">
      <w:pPr>
        <w:ind w:hanging="567"/>
        <w:rPr>
          <w:rFonts w:ascii="Verdana" w:hAnsi="Verdana"/>
          <w:sz w:val="18"/>
          <w:szCs w:val="18"/>
        </w:rPr>
      </w:pPr>
    </w:p>
    <w:p w:rsidR="00B639F2" w:rsidRPr="00455128" w:rsidRDefault="00B639F2" w:rsidP="002671FE">
      <w:pPr>
        <w:rPr>
          <w:rFonts w:ascii="Verdana" w:hAnsi="Verdana"/>
          <w:sz w:val="18"/>
          <w:szCs w:val="18"/>
        </w:rPr>
      </w:pPr>
      <w:r w:rsidRPr="00455128">
        <w:rPr>
          <w:rFonts w:ascii="Verdana" w:hAnsi="Verdana"/>
          <w:sz w:val="18"/>
          <w:szCs w:val="18"/>
        </w:rPr>
        <w:t>Tale dichiarazione deve essere comunicata alla Società all’atto della notifica del rischio.</w:t>
      </w:r>
    </w:p>
    <w:p w:rsidR="00B639F2" w:rsidRPr="006A5934" w:rsidRDefault="00B639F2" w:rsidP="0033177A">
      <w:pPr>
        <w:pStyle w:val="Stile9"/>
        <w:rPr>
          <w:color w:val="FF0000"/>
        </w:rPr>
      </w:pPr>
      <w:r w:rsidRPr="006A5934">
        <w:rPr>
          <w:color w:val="FF0000"/>
        </w:rPr>
        <w:t>UVA DA VINO</w:t>
      </w:r>
    </w:p>
    <w:p w:rsidR="00B639F2" w:rsidRPr="00455128" w:rsidRDefault="00B639F2" w:rsidP="00537DF0">
      <w:pPr>
        <w:pStyle w:val="Elencoartc1"/>
      </w:pPr>
      <w:r w:rsidRPr="00455128">
        <w:t xml:space="preserve">Decorrenza </w:t>
      </w:r>
    </w:p>
    <w:p w:rsidR="00B639F2" w:rsidRDefault="00B639F2" w:rsidP="00DA6878">
      <w:pPr>
        <w:rPr>
          <w:rFonts w:ascii="Verdana" w:hAnsi="Verdana" w:cs="Arial"/>
          <w:sz w:val="18"/>
          <w:szCs w:val="18"/>
        </w:rPr>
      </w:pPr>
      <w:r w:rsidRPr="00455128">
        <w:rPr>
          <w:rFonts w:ascii="Verdana" w:hAnsi="Verdana" w:cs="Arial"/>
          <w:sz w:val="18"/>
          <w:szCs w:val="18"/>
        </w:rPr>
        <w:t>La garanzia, fermo quanto previsto dall’ART.4 -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sz w:val="18"/>
          <w:szCs w:val="18"/>
        </w:rPr>
        <w:t xml:space="preserve"> deco</w:t>
      </w:r>
      <w:r w:rsidR="00336203">
        <w:rPr>
          <w:rFonts w:ascii="Verdana" w:hAnsi="Verdana" w:cs="Arial"/>
          <w:sz w:val="18"/>
          <w:szCs w:val="18"/>
        </w:rPr>
        <w:t xml:space="preserve">rre dalla schiusa delle gemme. </w:t>
      </w:r>
    </w:p>
    <w:p w:rsidR="00336203" w:rsidRPr="00455128" w:rsidRDefault="00336203" w:rsidP="00DA6878">
      <w:pPr>
        <w:rPr>
          <w:rFonts w:ascii="Verdana" w:hAnsi="Verdana" w:cs="Arial"/>
          <w:sz w:val="18"/>
          <w:szCs w:val="18"/>
        </w:rPr>
      </w:pPr>
    </w:p>
    <w:p w:rsidR="00B639F2" w:rsidRPr="00455128" w:rsidRDefault="00B639F2" w:rsidP="00DA6878">
      <w:pPr>
        <w:rPr>
          <w:rFonts w:ascii="Verdana" w:hAnsi="Verdana" w:cs="Arial"/>
          <w:sz w:val="18"/>
          <w:szCs w:val="18"/>
        </w:rPr>
      </w:pPr>
      <w:r w:rsidRPr="00455128">
        <w:rPr>
          <w:rFonts w:ascii="Verdana" w:hAnsi="Verdana" w:cs="Arial"/>
          <w:sz w:val="18"/>
          <w:szCs w:val="18"/>
        </w:rPr>
        <w:t>La decorrenza della garanzia danno di qualità è</w:t>
      </w:r>
      <w:r w:rsidR="00C407F8">
        <w:rPr>
          <w:rFonts w:ascii="Verdana" w:hAnsi="Verdana" w:cs="Arial"/>
          <w:sz w:val="18"/>
          <w:szCs w:val="18"/>
        </w:rPr>
        <w:t xml:space="preserve"> stabilita convenzionalmente come</w:t>
      </w:r>
      <w:r w:rsidRPr="00455128">
        <w:rPr>
          <w:rFonts w:ascii="Verdana" w:hAnsi="Verdana" w:cs="Arial"/>
          <w:sz w:val="18"/>
          <w:szCs w:val="18"/>
        </w:rPr>
        <w:t xml:space="preserve"> segue:</w:t>
      </w:r>
    </w:p>
    <w:p w:rsidR="00B639F2" w:rsidRPr="00455128" w:rsidRDefault="00B639F2" w:rsidP="00DA6878">
      <w:pPr>
        <w:rPr>
          <w:rFonts w:ascii="Verdana" w:hAnsi="Verdana" w:cs="Arial"/>
          <w:sz w:val="18"/>
          <w:szCs w:val="18"/>
        </w:rPr>
      </w:pPr>
    </w:p>
    <w:p w:rsidR="00B639F2" w:rsidRPr="00455128" w:rsidRDefault="00B639F2" w:rsidP="00126C74">
      <w:pPr>
        <w:numPr>
          <w:ilvl w:val="0"/>
          <w:numId w:val="81"/>
        </w:numPr>
        <w:spacing w:after="120"/>
        <w:ind w:left="714" w:hanging="357"/>
        <w:rPr>
          <w:rFonts w:ascii="Verdana" w:hAnsi="Verdana" w:cs="Arial"/>
          <w:b/>
          <w:sz w:val="18"/>
          <w:szCs w:val="18"/>
        </w:rPr>
      </w:pPr>
      <w:r w:rsidRPr="00455128">
        <w:rPr>
          <w:rFonts w:ascii="Verdana" w:hAnsi="Verdana" w:cs="Arial"/>
          <w:b/>
          <w:sz w:val="18"/>
          <w:szCs w:val="18"/>
        </w:rPr>
        <w:t>Uva da vino cod. (cod. 002A)</w:t>
      </w:r>
    </w:p>
    <w:p w:rsidR="00B639F2" w:rsidRPr="00455128" w:rsidRDefault="00B639F2" w:rsidP="00FB0B0E">
      <w:pPr>
        <w:rPr>
          <w:rFonts w:ascii="Verdana" w:hAnsi="Verdana" w:cs="Arial"/>
          <w:sz w:val="18"/>
          <w:szCs w:val="18"/>
        </w:rPr>
      </w:pPr>
      <w:r w:rsidRPr="00455128">
        <w:rPr>
          <w:rFonts w:ascii="Verdana" w:hAnsi="Verdana" w:cs="Arial"/>
          <w:sz w:val="18"/>
          <w:szCs w:val="18"/>
        </w:rPr>
        <w:t>non è prevista una data convenzionale di decorrenza della qualità.</w:t>
      </w:r>
    </w:p>
    <w:p w:rsidR="00B639F2" w:rsidRPr="00455128" w:rsidRDefault="00B639F2" w:rsidP="00FB0B0E">
      <w:pPr>
        <w:rPr>
          <w:rFonts w:ascii="Verdana" w:hAnsi="Verdana" w:cs="Arial"/>
          <w:sz w:val="18"/>
          <w:szCs w:val="18"/>
        </w:rPr>
      </w:pPr>
    </w:p>
    <w:p w:rsidR="00B639F2" w:rsidRPr="00455128" w:rsidRDefault="00B639F2" w:rsidP="00126C74">
      <w:pPr>
        <w:numPr>
          <w:ilvl w:val="0"/>
          <w:numId w:val="81"/>
        </w:numPr>
        <w:rPr>
          <w:rFonts w:ascii="Verdana" w:hAnsi="Verdana" w:cs="Arial"/>
          <w:b/>
          <w:sz w:val="18"/>
          <w:szCs w:val="18"/>
        </w:rPr>
      </w:pPr>
      <w:r w:rsidRPr="00455128">
        <w:rPr>
          <w:rFonts w:ascii="Verdana" w:hAnsi="Verdana" w:cs="Arial"/>
          <w:b/>
          <w:sz w:val="18"/>
          <w:szCs w:val="18"/>
        </w:rPr>
        <w:t>Uva da vino (cod. 002C)</w:t>
      </w:r>
    </w:p>
    <w:p w:rsidR="00B639F2" w:rsidRPr="00455128" w:rsidRDefault="00B639F2" w:rsidP="002F7664">
      <w:pPr>
        <w:rPr>
          <w:rFonts w:ascii="Verdana" w:hAnsi="Verdana" w:cs="Arial"/>
          <w:b/>
          <w:sz w:val="18"/>
          <w:szCs w:val="18"/>
        </w:rPr>
      </w:pPr>
    </w:p>
    <w:tbl>
      <w:tblPr>
        <w:tblW w:w="0" w:type="auto"/>
        <w:tblLayout w:type="fixed"/>
        <w:tblCellMar>
          <w:left w:w="70" w:type="dxa"/>
          <w:right w:w="70" w:type="dxa"/>
        </w:tblCellMar>
        <w:tblLook w:val="0000" w:firstRow="0" w:lastRow="0" w:firstColumn="0" w:lastColumn="0" w:noHBand="0" w:noVBand="0"/>
      </w:tblPr>
      <w:tblGrid>
        <w:gridCol w:w="1204"/>
        <w:gridCol w:w="160"/>
        <w:gridCol w:w="8107"/>
      </w:tblGrid>
      <w:tr w:rsidR="00B639F2" w:rsidRPr="00455128" w:rsidTr="00B12FCF">
        <w:trPr>
          <w:trHeight w:val="198"/>
        </w:trPr>
        <w:tc>
          <w:tcPr>
            <w:tcW w:w="1204" w:type="dxa"/>
          </w:tcPr>
          <w:p w:rsidR="00B639F2" w:rsidRPr="00455128" w:rsidRDefault="00B639F2" w:rsidP="00460A4C">
            <w:pPr>
              <w:rPr>
                <w:rFonts w:ascii="Verdana" w:hAnsi="Verdana"/>
                <w:sz w:val="18"/>
                <w:szCs w:val="18"/>
              </w:rPr>
            </w:pPr>
            <w:r w:rsidRPr="00455128">
              <w:rPr>
                <w:rFonts w:ascii="Verdana" w:hAnsi="Verdana"/>
                <w:sz w:val="18"/>
                <w:szCs w:val="18"/>
              </w:rPr>
              <w:t>15 Giugno</w:t>
            </w:r>
          </w:p>
        </w:tc>
        <w:tc>
          <w:tcPr>
            <w:tcW w:w="160" w:type="dxa"/>
          </w:tcPr>
          <w:p w:rsidR="00B639F2" w:rsidRPr="00455128" w:rsidRDefault="00B639F2" w:rsidP="00460A4C">
            <w:pPr>
              <w:rPr>
                <w:rFonts w:ascii="Verdana" w:hAnsi="Verdana"/>
                <w:sz w:val="18"/>
                <w:szCs w:val="18"/>
              </w:rPr>
            </w:pPr>
            <w:r w:rsidRPr="00455128">
              <w:rPr>
                <w:rFonts w:ascii="Verdana" w:hAnsi="Verdana"/>
                <w:sz w:val="18"/>
                <w:szCs w:val="18"/>
              </w:rPr>
              <w:t>-</w:t>
            </w:r>
          </w:p>
        </w:tc>
        <w:tc>
          <w:tcPr>
            <w:tcW w:w="8107" w:type="dxa"/>
          </w:tcPr>
          <w:p w:rsidR="00B639F2" w:rsidRPr="00455128" w:rsidRDefault="00B639F2" w:rsidP="00460A4C">
            <w:pPr>
              <w:rPr>
                <w:rFonts w:ascii="Verdana" w:hAnsi="Verdana"/>
                <w:sz w:val="18"/>
                <w:szCs w:val="18"/>
              </w:rPr>
            </w:pPr>
            <w:r w:rsidRPr="00455128">
              <w:rPr>
                <w:rFonts w:ascii="Verdana" w:hAnsi="Verdana"/>
                <w:sz w:val="18"/>
                <w:szCs w:val="18"/>
              </w:rPr>
              <w:t>Italia Centrale, Meridionale e le Isole;</w:t>
            </w:r>
          </w:p>
        </w:tc>
      </w:tr>
      <w:tr w:rsidR="00B639F2" w:rsidRPr="00455128" w:rsidTr="00B12FCF">
        <w:trPr>
          <w:trHeight w:val="198"/>
        </w:trPr>
        <w:tc>
          <w:tcPr>
            <w:tcW w:w="1204" w:type="dxa"/>
          </w:tcPr>
          <w:p w:rsidR="00B639F2" w:rsidRPr="00455128" w:rsidRDefault="00B639F2" w:rsidP="00460A4C">
            <w:pPr>
              <w:rPr>
                <w:rFonts w:ascii="Verdana" w:hAnsi="Verdana"/>
                <w:sz w:val="18"/>
                <w:szCs w:val="18"/>
              </w:rPr>
            </w:pPr>
            <w:r w:rsidRPr="00455128">
              <w:rPr>
                <w:rFonts w:ascii="Verdana" w:hAnsi="Verdana" w:cs="Arial"/>
                <w:sz w:val="18"/>
                <w:szCs w:val="18"/>
              </w:rPr>
              <w:t>20 Giugno</w:t>
            </w:r>
          </w:p>
        </w:tc>
        <w:tc>
          <w:tcPr>
            <w:tcW w:w="160" w:type="dxa"/>
          </w:tcPr>
          <w:p w:rsidR="00B639F2" w:rsidRPr="00455128" w:rsidRDefault="00B639F2" w:rsidP="00460A4C">
            <w:pPr>
              <w:rPr>
                <w:rFonts w:ascii="Verdana" w:hAnsi="Verdana"/>
                <w:sz w:val="18"/>
                <w:szCs w:val="18"/>
              </w:rPr>
            </w:pPr>
            <w:r w:rsidRPr="00455128">
              <w:rPr>
                <w:rFonts w:ascii="Verdana" w:hAnsi="Verdana"/>
                <w:sz w:val="18"/>
                <w:szCs w:val="18"/>
              </w:rPr>
              <w:t>-</w:t>
            </w:r>
          </w:p>
        </w:tc>
        <w:tc>
          <w:tcPr>
            <w:tcW w:w="8107" w:type="dxa"/>
          </w:tcPr>
          <w:p w:rsidR="00B639F2" w:rsidRPr="00455128" w:rsidRDefault="00B639F2" w:rsidP="00460A4C">
            <w:pPr>
              <w:rPr>
                <w:rFonts w:ascii="Verdana" w:hAnsi="Verdana"/>
                <w:sz w:val="18"/>
                <w:szCs w:val="18"/>
              </w:rPr>
            </w:pPr>
            <w:r w:rsidRPr="00455128">
              <w:rPr>
                <w:rFonts w:ascii="Verdana" w:hAnsi="Verdana"/>
                <w:sz w:val="18"/>
                <w:szCs w:val="18"/>
              </w:rPr>
              <w:t xml:space="preserve">Italia </w:t>
            </w:r>
            <w:r w:rsidRPr="00455128">
              <w:rPr>
                <w:rFonts w:ascii="Verdana" w:hAnsi="Verdana" w:cs="Arial"/>
                <w:sz w:val="18"/>
                <w:szCs w:val="18"/>
              </w:rPr>
              <w:t>Settentrionale</w:t>
            </w:r>
            <w:r w:rsidRPr="00455128">
              <w:rPr>
                <w:rFonts w:ascii="Verdana" w:hAnsi="Verdana"/>
                <w:sz w:val="18"/>
                <w:szCs w:val="18"/>
              </w:rPr>
              <w:t>.</w:t>
            </w:r>
          </w:p>
        </w:tc>
      </w:tr>
    </w:tbl>
    <w:p w:rsidR="00B639F2" w:rsidRPr="00455128" w:rsidRDefault="00B639F2" w:rsidP="00126C74">
      <w:pPr>
        <w:pStyle w:val="Paragrafoelenco"/>
        <w:numPr>
          <w:ilvl w:val="0"/>
          <w:numId w:val="6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61"/>
        </w:numPr>
        <w:tabs>
          <w:tab w:val="left" w:pos="567"/>
        </w:tabs>
        <w:spacing w:before="120" w:after="120"/>
        <w:contextualSpacing w:val="0"/>
        <w:mirrorIndents/>
        <w:rPr>
          <w:rFonts w:ascii="Verdana" w:hAnsi="Verdana"/>
          <w:b/>
          <w:vanish/>
          <w:sz w:val="18"/>
          <w:szCs w:val="18"/>
        </w:rPr>
      </w:pPr>
    </w:p>
    <w:p w:rsidR="00B639F2" w:rsidRPr="00455128" w:rsidRDefault="00B639F2" w:rsidP="00C0184C">
      <w:pPr>
        <w:pStyle w:val="Elencoartc1"/>
      </w:pPr>
      <w:r w:rsidRPr="00455128">
        <w:t>Prodotto assicurato</w:t>
      </w:r>
    </w:p>
    <w:p w:rsidR="00B639F2" w:rsidRPr="00455128" w:rsidRDefault="00B639F2" w:rsidP="00DA6878">
      <w:pPr>
        <w:rPr>
          <w:rFonts w:ascii="Verdana" w:hAnsi="Verdana"/>
          <w:sz w:val="18"/>
          <w:szCs w:val="18"/>
        </w:rPr>
      </w:pPr>
      <w:r w:rsidRPr="00455128">
        <w:rPr>
          <w:rFonts w:ascii="Verdana" w:hAnsi="Verdana"/>
          <w:sz w:val="18"/>
          <w:szCs w:val="18"/>
        </w:rPr>
        <w:t>La garanzia riguarda il prodotto destinato alla vinificazione</w:t>
      </w:r>
    </w:p>
    <w:p w:rsidR="00B639F2" w:rsidRPr="00455128" w:rsidRDefault="00B639F2" w:rsidP="00C0184C">
      <w:pPr>
        <w:pStyle w:val="Elencoartc1"/>
      </w:pPr>
      <w:r w:rsidRPr="00455128">
        <w:t>Danni assicurati</w:t>
      </w:r>
    </w:p>
    <w:p w:rsidR="00B639F2" w:rsidRPr="00455128" w:rsidRDefault="00B639F2" w:rsidP="00DA6878">
      <w:pPr>
        <w:rPr>
          <w:rFonts w:ascii="Verdana" w:hAnsi="Verdana"/>
          <w:sz w:val="18"/>
          <w:szCs w:val="18"/>
        </w:rPr>
      </w:pPr>
      <w:r w:rsidRPr="00455128">
        <w:rPr>
          <w:rFonts w:ascii="Verdana" w:hAnsi="Verdana"/>
          <w:sz w:val="18"/>
          <w:szCs w:val="18"/>
        </w:rPr>
        <w:t xml:space="preserve">In base a quanto previsto dall’ART. 2 - </w:t>
      </w:r>
      <w:r w:rsidRPr="00455128">
        <w:rPr>
          <w:rStyle w:val="Stile11ptGrassettoOmbreggiatura"/>
          <w:rFonts w:eastAsia="SimSun"/>
          <w:b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il danno di quantità</w:t>
      </w:r>
      <w:r w:rsidR="00C407F8">
        <w:rPr>
          <w:rFonts w:ascii="Verdana" w:hAnsi="Verdana"/>
          <w:sz w:val="18"/>
          <w:szCs w:val="18"/>
        </w:rPr>
        <w:t>, inteso come quantità di prodotto persa rispetto alla resa assicurata (che a sua volta è al massimo pari alla resa prevista dal disciplinare di produzione),</w:t>
      </w:r>
      <w:r w:rsidRPr="00455128">
        <w:rPr>
          <w:rFonts w:ascii="Verdana" w:hAnsi="Verdana"/>
          <w:sz w:val="18"/>
          <w:szCs w:val="18"/>
        </w:rPr>
        <w:t xml:space="preserve"> e di qualità subito dal Prodotto assicurato come conseguenza diretta del verificarsi di uno o più eventi in garanzia.</w:t>
      </w:r>
    </w:p>
    <w:p w:rsidR="00B639F2" w:rsidRPr="00BB5347" w:rsidRDefault="00B639F2" w:rsidP="00DA6878">
      <w:pPr>
        <w:rPr>
          <w:rFonts w:ascii="Verdana" w:hAnsi="Verdana"/>
          <w:sz w:val="18"/>
          <w:szCs w:val="18"/>
          <w:highlight w:val="yellow"/>
        </w:rPr>
      </w:pPr>
      <w:r w:rsidRPr="00BB5347">
        <w:rPr>
          <w:rFonts w:ascii="Verdana" w:hAnsi="Verdana"/>
          <w:sz w:val="18"/>
          <w:szCs w:val="18"/>
          <w:highlight w:val="yellow"/>
        </w:rPr>
        <w:t>E’ compreso in garanzia anche il danno di qualità arrecato dall’instaurarsi di marcescenza conseguente all’evento Eccesso di pioggia, second</w:t>
      </w:r>
      <w:r w:rsidR="00C407F8" w:rsidRPr="00BB5347">
        <w:rPr>
          <w:rFonts w:ascii="Verdana" w:hAnsi="Verdana"/>
          <w:sz w:val="18"/>
          <w:szCs w:val="18"/>
          <w:highlight w:val="yellow"/>
        </w:rPr>
        <w:t>o le norme previste dall’Art. 39</w:t>
      </w:r>
      <w:r w:rsidRPr="00BB5347">
        <w:rPr>
          <w:rFonts w:ascii="Verdana" w:hAnsi="Verdana"/>
          <w:sz w:val="18"/>
          <w:szCs w:val="18"/>
          <w:highlight w:val="yellow"/>
        </w:rPr>
        <w:t>.1.</w:t>
      </w:r>
    </w:p>
    <w:p w:rsidR="00B639F2" w:rsidRPr="00BB5347" w:rsidRDefault="00B639F2" w:rsidP="00126C74">
      <w:pPr>
        <w:pStyle w:val="Elencoartc1"/>
        <w:numPr>
          <w:ilvl w:val="1"/>
          <w:numId w:val="103"/>
        </w:numPr>
        <w:tabs>
          <w:tab w:val="clear" w:pos="851"/>
          <w:tab w:val="left" w:pos="0"/>
          <w:tab w:val="left" w:pos="567"/>
        </w:tabs>
        <w:rPr>
          <w:rFonts w:eastAsia="Verdana"/>
          <w:highlight w:val="yellow"/>
        </w:rPr>
      </w:pPr>
      <w:r w:rsidRPr="00BB5347">
        <w:rPr>
          <w:highlight w:val="yellow"/>
        </w:rPr>
        <w:t>- Danno da marcescenza causato da eccesso di pioggia in prossimità della raccolta</w:t>
      </w:r>
    </w:p>
    <w:p w:rsidR="00B639F2" w:rsidRPr="00BB5347" w:rsidRDefault="004C60BF" w:rsidP="008E26B8">
      <w:pPr>
        <w:tabs>
          <w:tab w:val="left" w:pos="0"/>
        </w:tabs>
        <w:rPr>
          <w:rFonts w:ascii="Verdana" w:eastAsia="Verdana" w:hAnsi="Verdana"/>
          <w:sz w:val="18"/>
          <w:szCs w:val="18"/>
          <w:highlight w:val="yellow"/>
        </w:rPr>
      </w:pPr>
      <w:r w:rsidRPr="00BB5347">
        <w:rPr>
          <w:rFonts w:ascii="Verdana" w:hAnsi="Verdana"/>
          <w:sz w:val="18"/>
          <w:szCs w:val="18"/>
          <w:highlight w:val="yellow"/>
        </w:rPr>
        <w:t>L’evento è in garanzia qualora si verifichi entro i venti giorni  precedenti la data di vendemmia</w:t>
      </w:r>
      <w:r w:rsidRPr="00BB5347">
        <w:rPr>
          <w:rFonts w:ascii="Verdana" w:eastAsia="Verdana" w:hAnsi="Verdana"/>
          <w:sz w:val="18"/>
          <w:szCs w:val="18"/>
          <w:highlight w:val="yellow"/>
        </w:rPr>
        <w:t xml:space="preserve"> </w:t>
      </w:r>
      <w:r w:rsidR="00B639F2" w:rsidRPr="00BB5347">
        <w:rPr>
          <w:rFonts w:ascii="Verdana" w:eastAsia="Verdana" w:hAnsi="Verdana"/>
          <w:sz w:val="18"/>
          <w:szCs w:val="18"/>
          <w:highlight w:val="yellow"/>
        </w:rPr>
        <w:t>prendendo a riferimento le date stabilite dalla Cantina Sociale della zona in cui sono ubicati i vigneti interessati.</w:t>
      </w:r>
    </w:p>
    <w:p w:rsidR="004C60BF" w:rsidRPr="00BB5347" w:rsidRDefault="004C60BF" w:rsidP="008E26B8">
      <w:pPr>
        <w:tabs>
          <w:tab w:val="left" w:pos="0"/>
        </w:tabs>
        <w:rPr>
          <w:rFonts w:ascii="Verdana" w:eastAsia="Verdana" w:hAnsi="Verdana"/>
          <w:sz w:val="18"/>
          <w:szCs w:val="18"/>
          <w:highlight w:val="yellow"/>
        </w:rPr>
      </w:pPr>
      <w:r w:rsidRPr="00BB5347">
        <w:rPr>
          <w:rFonts w:ascii="Verdana" w:eastAsia="Verdana" w:hAnsi="Verdana"/>
          <w:sz w:val="18"/>
          <w:szCs w:val="18"/>
          <w:highlight w:val="yellow"/>
        </w:rPr>
        <w:lastRenderedPageBreak/>
        <w:t>Le date di vendemmia indicate dalle cantine sociali valgono anche per i produttori che vinificano in proprio.</w:t>
      </w:r>
    </w:p>
    <w:p w:rsidR="00B639F2" w:rsidRPr="00455128" w:rsidRDefault="00B639F2" w:rsidP="00DA6878">
      <w:pPr>
        <w:rPr>
          <w:rFonts w:ascii="Verdana" w:eastAsia="Verdana" w:hAnsi="Verdana" w:cs="Verdana"/>
          <w:sz w:val="18"/>
          <w:szCs w:val="18"/>
        </w:rPr>
      </w:pPr>
      <w:r w:rsidRPr="00BB5347">
        <w:rPr>
          <w:rFonts w:ascii="Verdana" w:eastAsia="Verdana" w:hAnsi="Verdana"/>
          <w:sz w:val="18"/>
          <w:szCs w:val="18"/>
          <w:highlight w:val="yellow"/>
        </w:rPr>
        <w:t xml:space="preserve">È consentita, se necessaria, la pratica colturale nota come “pulitura del grappolo”, che consiste nell’asportare la parte di grappolo interessato da marcescenza anticipatamente rispetto all’epoca di vendemmia, al fine di salvaguardare il prodotto sano. La pratica di pulitura dei grappoli è ammessa purché comunicata alla Società che presta la garanzia, a mezzo telegramma o fax </w:t>
      </w:r>
      <w:r w:rsidR="004C60BF" w:rsidRPr="00BB5347">
        <w:rPr>
          <w:rFonts w:ascii="Verdana" w:eastAsia="Verdana" w:hAnsi="Verdana"/>
          <w:sz w:val="18"/>
          <w:szCs w:val="18"/>
          <w:highlight w:val="yellow"/>
        </w:rPr>
        <w:t xml:space="preserve">o mail certificata </w:t>
      </w:r>
      <w:r w:rsidRPr="00BB5347">
        <w:rPr>
          <w:rFonts w:ascii="Verdana" w:eastAsia="Verdana" w:hAnsi="Verdana"/>
          <w:sz w:val="18"/>
          <w:szCs w:val="18"/>
          <w:highlight w:val="yellow"/>
        </w:rPr>
        <w:t>almeno tre giorni prima dell’effettuazione.</w:t>
      </w:r>
    </w:p>
    <w:p w:rsidR="00B639F2" w:rsidRPr="00455128" w:rsidRDefault="00B639F2" w:rsidP="00C155C2">
      <w:pPr>
        <w:rPr>
          <w:rFonts w:ascii="Verdana" w:eastAsia="Verdana" w:hAnsi="Verdana"/>
          <w:sz w:val="18"/>
          <w:szCs w:val="18"/>
        </w:rPr>
      </w:pPr>
    </w:p>
    <w:p w:rsidR="00B639F2" w:rsidRPr="00455128" w:rsidRDefault="00B639F2" w:rsidP="00C155C2">
      <w:pPr>
        <w:rPr>
          <w:rFonts w:ascii="Verdana" w:eastAsia="Verdana" w:hAnsi="Verdana"/>
          <w:b/>
          <w:sz w:val="18"/>
          <w:szCs w:val="18"/>
        </w:rPr>
      </w:pPr>
      <w:r w:rsidRPr="00455128">
        <w:rPr>
          <w:rFonts w:ascii="Verdana" w:eastAsia="Verdana" w:hAnsi="Verdana"/>
          <w:b/>
          <w:sz w:val="18"/>
          <w:szCs w:val="18"/>
        </w:rPr>
        <w:t>Calcolo del danno</w:t>
      </w:r>
    </w:p>
    <w:p w:rsidR="00B639F2" w:rsidRPr="00455128" w:rsidRDefault="00B639F2" w:rsidP="006237AB">
      <w:pPr>
        <w:rPr>
          <w:rFonts w:ascii="Verdana" w:hAnsi="Verdana" w:cs="Arial"/>
          <w:b/>
          <w:sz w:val="18"/>
          <w:szCs w:val="18"/>
        </w:rPr>
      </w:pPr>
    </w:p>
    <w:p w:rsidR="00B639F2" w:rsidRPr="006A5934" w:rsidRDefault="00B639F2" w:rsidP="006237AB">
      <w:pPr>
        <w:rPr>
          <w:rFonts w:ascii="Verdana" w:hAnsi="Verdana" w:cs="Arial"/>
          <w:b/>
          <w:color w:val="FF0000"/>
          <w:sz w:val="18"/>
          <w:szCs w:val="18"/>
        </w:rPr>
      </w:pPr>
      <w:r w:rsidRPr="006A5934">
        <w:rPr>
          <w:rFonts w:ascii="Verdana" w:hAnsi="Verdana" w:cs="Arial"/>
          <w:b/>
          <w:color w:val="FF0000"/>
          <w:sz w:val="18"/>
          <w:szCs w:val="18"/>
        </w:rPr>
        <w:t xml:space="preserve">UVA DA VINO cod. 002A </w:t>
      </w:r>
    </w:p>
    <w:p w:rsidR="00B639F2" w:rsidRPr="00455128" w:rsidRDefault="00B639F2" w:rsidP="006237AB">
      <w:pPr>
        <w:rPr>
          <w:rFonts w:ascii="Verdana" w:hAnsi="Verdana" w:cs="Arial"/>
          <w:b/>
          <w:sz w:val="18"/>
          <w:szCs w:val="18"/>
        </w:rPr>
      </w:pPr>
    </w:p>
    <w:p w:rsidR="00B639F2" w:rsidRPr="00455128" w:rsidRDefault="00B639F2" w:rsidP="006237AB">
      <w:pPr>
        <w:rPr>
          <w:rFonts w:ascii="Verdana" w:eastAsia="Verdana" w:hAnsi="Verdana" w:cs="Verdana"/>
          <w:sz w:val="18"/>
          <w:szCs w:val="18"/>
        </w:rPr>
      </w:pPr>
      <w:r w:rsidRPr="00455128">
        <w:rPr>
          <w:rFonts w:ascii="Verdana" w:eastAsia="Verdana" w:hAnsi="Verdana" w:cs="Verdana"/>
          <w:sz w:val="18"/>
          <w:szCs w:val="18"/>
        </w:rPr>
        <w:t>Dopo aver accertato l’eventuale danno di quantità, il danno di qualità è calcolato sul prodotto residuo in relazione alla valutazione dell’effettiva perdita delle caratteristiche della produzione.</w:t>
      </w:r>
    </w:p>
    <w:p w:rsidR="00B639F2" w:rsidRPr="00455128" w:rsidRDefault="00B639F2" w:rsidP="006237AB">
      <w:pPr>
        <w:rPr>
          <w:rFonts w:ascii="Verdana" w:eastAsia="Verdana" w:hAnsi="Verdana" w:cs="Verdana"/>
          <w:sz w:val="18"/>
          <w:szCs w:val="18"/>
        </w:rPr>
      </w:pPr>
    </w:p>
    <w:p w:rsidR="00B639F2" w:rsidRPr="00455128" w:rsidRDefault="00B639F2" w:rsidP="006237AB">
      <w:pPr>
        <w:rPr>
          <w:rFonts w:ascii="Verdana" w:eastAsia="Verdana" w:hAnsi="Verdana" w:cs="Verdana"/>
          <w:sz w:val="18"/>
          <w:szCs w:val="18"/>
        </w:rPr>
      </w:pPr>
      <w:r w:rsidRPr="00455128">
        <w:rPr>
          <w:rFonts w:ascii="Verdana" w:eastAsia="Verdana" w:hAnsi="Verdana" w:cs="Verdana"/>
          <w:sz w:val="18"/>
          <w:szCs w:val="18"/>
        </w:rPr>
        <w:t>Il perito in questa valutazione dovrà tener conto anche:</w:t>
      </w:r>
    </w:p>
    <w:p w:rsidR="00B639F2" w:rsidRPr="00455128" w:rsidRDefault="00B639F2" w:rsidP="006237AB">
      <w:pPr>
        <w:rPr>
          <w:rFonts w:ascii="Verdana" w:eastAsia="Verdana" w:hAnsi="Verdana" w:cs="Verdana"/>
          <w:sz w:val="18"/>
          <w:szCs w:val="18"/>
        </w:rPr>
      </w:pPr>
    </w:p>
    <w:p w:rsidR="00B639F2" w:rsidRPr="00455128" w:rsidRDefault="00B639F2" w:rsidP="00126C74">
      <w:pPr>
        <w:numPr>
          <w:ilvl w:val="0"/>
          <w:numId w:val="58"/>
        </w:numPr>
        <w:ind w:left="284"/>
        <w:rPr>
          <w:rFonts w:ascii="Verdana" w:eastAsia="Verdana" w:hAnsi="Verdana" w:cs="Verdana"/>
          <w:sz w:val="18"/>
          <w:szCs w:val="18"/>
        </w:rPr>
      </w:pPr>
      <w:r w:rsidRPr="00455128">
        <w:rPr>
          <w:rFonts w:ascii="Verdana" w:eastAsia="Verdana" w:hAnsi="Verdana" w:cs="Verdana"/>
          <w:sz w:val="18"/>
          <w:szCs w:val="18"/>
        </w:rPr>
        <w:t>dell’analisi della situazione agronomica dei vigneti assicurati;</w:t>
      </w:r>
    </w:p>
    <w:p w:rsidR="00B639F2" w:rsidRPr="00455128" w:rsidRDefault="00B639F2" w:rsidP="00126C74">
      <w:pPr>
        <w:numPr>
          <w:ilvl w:val="0"/>
          <w:numId w:val="58"/>
        </w:numPr>
        <w:ind w:left="284"/>
        <w:rPr>
          <w:rFonts w:ascii="Verdana" w:eastAsia="Verdana" w:hAnsi="Verdana" w:cs="Verdana"/>
          <w:sz w:val="18"/>
          <w:szCs w:val="18"/>
        </w:rPr>
      </w:pPr>
      <w:r w:rsidRPr="00455128">
        <w:rPr>
          <w:rFonts w:ascii="Verdana" w:eastAsia="Verdana" w:hAnsi="Verdana" w:cs="Verdana"/>
          <w:sz w:val="18"/>
          <w:szCs w:val="18"/>
        </w:rPr>
        <w:t>dell’analisi e stima della perdita di peso imputabile alle diverse garanzie;</w:t>
      </w:r>
    </w:p>
    <w:p w:rsidR="00B639F2" w:rsidRPr="00455128" w:rsidRDefault="00B639F2" w:rsidP="00126C74">
      <w:pPr>
        <w:numPr>
          <w:ilvl w:val="0"/>
          <w:numId w:val="58"/>
        </w:numPr>
        <w:ind w:left="284"/>
        <w:rPr>
          <w:rFonts w:ascii="Verdana" w:eastAsia="Verdana" w:hAnsi="Verdana" w:cs="Verdana"/>
          <w:sz w:val="18"/>
          <w:szCs w:val="18"/>
        </w:rPr>
      </w:pPr>
      <w:r w:rsidRPr="00455128">
        <w:rPr>
          <w:rFonts w:ascii="Verdana" w:eastAsia="Verdana" w:hAnsi="Verdana" w:cs="Verdana"/>
          <w:sz w:val="18"/>
          <w:szCs w:val="18"/>
        </w:rPr>
        <w:t>della fase fenologica di accadimento dei sinistri;</w:t>
      </w:r>
    </w:p>
    <w:p w:rsidR="00B639F2" w:rsidRPr="00455128" w:rsidRDefault="00B639F2" w:rsidP="006237AB">
      <w:pPr>
        <w:rPr>
          <w:rFonts w:ascii="Verdana" w:eastAsia="Verdana" w:hAnsi="Verdana" w:cs="Verdana"/>
          <w:sz w:val="18"/>
          <w:szCs w:val="18"/>
        </w:rPr>
      </w:pPr>
    </w:p>
    <w:p w:rsidR="00B639F2" w:rsidRPr="00455128" w:rsidRDefault="00B639F2" w:rsidP="006237AB">
      <w:pPr>
        <w:rPr>
          <w:rFonts w:ascii="Verdana" w:eastAsia="Verdana" w:hAnsi="Verdana" w:cs="Verdana"/>
          <w:sz w:val="18"/>
          <w:szCs w:val="18"/>
        </w:rPr>
      </w:pPr>
      <w:r w:rsidRPr="00455128">
        <w:rPr>
          <w:rFonts w:ascii="Verdana" w:eastAsia="Verdana" w:hAnsi="Verdana" w:cs="Verdana"/>
          <w:sz w:val="18"/>
          <w:szCs w:val="18"/>
        </w:rPr>
        <w:t>I coefficienti così determinati, da applicare al prodotto residuo, non potranno comunque superare le seguenti percentuali:</w:t>
      </w:r>
    </w:p>
    <w:p w:rsidR="00B639F2" w:rsidRPr="00455128" w:rsidRDefault="00B639F2" w:rsidP="006237AB">
      <w:pPr>
        <w:rPr>
          <w:rFonts w:ascii="Verdana" w:eastAsia="Verdana" w:hAnsi="Verdana" w:cs="Verdana"/>
          <w:b/>
          <w:sz w:val="20"/>
          <w:szCs w:val="20"/>
        </w:rPr>
      </w:pPr>
    </w:p>
    <w:tbl>
      <w:tblPr>
        <w:tblW w:w="0" w:type="auto"/>
        <w:tblInd w:w="108" w:type="dxa"/>
        <w:tblCellMar>
          <w:left w:w="10" w:type="dxa"/>
          <w:right w:w="10" w:type="dxa"/>
        </w:tblCellMar>
        <w:tblLook w:val="04A0" w:firstRow="1" w:lastRow="0" w:firstColumn="1" w:lastColumn="0" w:noHBand="0" w:noVBand="1"/>
      </w:tblPr>
      <w:tblGrid>
        <w:gridCol w:w="4962"/>
        <w:gridCol w:w="4677"/>
      </w:tblGrid>
      <w:tr w:rsidR="00B639F2" w:rsidRPr="00455128" w:rsidTr="004C60BF">
        <w:trPr>
          <w:trHeight w:val="850"/>
        </w:trPr>
        <w:tc>
          <w:tcPr>
            <w:tcW w:w="49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B639F2" w:rsidRPr="00455128" w:rsidRDefault="00B639F2" w:rsidP="006743BC">
            <w:pPr>
              <w:jc w:val="center"/>
              <w:rPr>
                <w:rFonts w:ascii="Verdana" w:eastAsia="Verdana" w:hAnsi="Verdana" w:cs="Verdana"/>
                <w:b/>
                <w:sz w:val="18"/>
                <w:szCs w:val="18"/>
              </w:rPr>
            </w:pPr>
            <w:r w:rsidRPr="00455128">
              <w:rPr>
                <w:rFonts w:ascii="Verdana" w:eastAsia="Verdana" w:hAnsi="Verdana" w:cs="Verdana"/>
                <w:b/>
                <w:sz w:val="18"/>
                <w:szCs w:val="18"/>
              </w:rPr>
              <w:t>Classificazione riferita al numero di acini presenti per grappolo o parte di grappolo alla raccolta</w:t>
            </w:r>
          </w:p>
        </w:tc>
        <w:tc>
          <w:tcPr>
            <w:tcW w:w="46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vAlign w:val="center"/>
          </w:tcPr>
          <w:p w:rsidR="00B639F2" w:rsidRPr="00455128" w:rsidRDefault="00B639F2" w:rsidP="002F7EBA">
            <w:pPr>
              <w:jc w:val="center"/>
              <w:rPr>
                <w:rFonts w:ascii="Verdana" w:eastAsia="Verdana" w:hAnsi="Verdana" w:cs="Verdana"/>
                <w:b/>
                <w:sz w:val="18"/>
                <w:szCs w:val="18"/>
              </w:rPr>
            </w:pPr>
            <w:r w:rsidRPr="00455128">
              <w:rPr>
                <w:rFonts w:ascii="Verdana" w:eastAsia="Verdana" w:hAnsi="Verdana" w:cs="Verdana"/>
                <w:b/>
                <w:sz w:val="18"/>
                <w:szCs w:val="18"/>
              </w:rPr>
              <w:t>Coefficiente % massimo da applicare al prodotto residuo</w:t>
            </w:r>
          </w:p>
          <w:p w:rsidR="00B639F2" w:rsidRPr="00455128" w:rsidRDefault="00B639F2" w:rsidP="006743BC">
            <w:pPr>
              <w:rPr>
                <w:rFonts w:ascii="Verdana" w:eastAsia="Verdana" w:hAnsi="Verdana" w:cs="Verdana"/>
                <w:b/>
                <w:sz w:val="18"/>
                <w:szCs w:val="18"/>
              </w:rPr>
            </w:pPr>
          </w:p>
        </w:tc>
      </w:tr>
      <w:tr w:rsidR="00B639F2" w:rsidRPr="00455128" w:rsidTr="00C0184C">
        <w:trPr>
          <w:trHeight w:val="707"/>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639F2" w:rsidRPr="00455128" w:rsidRDefault="00B639F2" w:rsidP="002F7EBA">
            <w:pPr>
              <w:jc w:val="center"/>
              <w:rPr>
                <w:rFonts w:ascii="Verdana" w:eastAsia="Verdana" w:hAnsi="Verdana" w:cs="Verdana"/>
                <w:sz w:val="18"/>
                <w:szCs w:val="18"/>
              </w:rPr>
            </w:pPr>
            <w:r w:rsidRPr="00455128">
              <w:rPr>
                <w:rFonts w:ascii="Verdana" w:eastAsia="Verdana" w:hAnsi="Verdana" w:cs="Verdana"/>
                <w:sz w:val="18"/>
                <w:szCs w:val="18"/>
              </w:rPr>
              <w:t>metà ed oltre di acini danneggiati</w:t>
            </w:r>
          </w:p>
        </w:tc>
        <w:tc>
          <w:tcPr>
            <w:tcW w:w="4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639F2" w:rsidRPr="00455128" w:rsidRDefault="00B639F2" w:rsidP="002F7EBA">
            <w:pPr>
              <w:jc w:val="center"/>
              <w:rPr>
                <w:rFonts w:ascii="Verdana" w:eastAsia="Verdana" w:hAnsi="Verdana" w:cs="Verdana"/>
                <w:sz w:val="18"/>
                <w:szCs w:val="18"/>
              </w:rPr>
            </w:pPr>
            <w:r w:rsidRPr="00455128">
              <w:rPr>
                <w:rFonts w:ascii="Verdana" w:eastAsia="Verdana" w:hAnsi="Verdana" w:cs="Verdana"/>
                <w:sz w:val="18"/>
                <w:szCs w:val="18"/>
              </w:rPr>
              <w:t>50%</w:t>
            </w:r>
          </w:p>
        </w:tc>
      </w:tr>
      <w:tr w:rsidR="00B639F2" w:rsidRPr="00455128" w:rsidTr="00C0184C">
        <w:trPr>
          <w:trHeight w:val="830"/>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639F2" w:rsidRPr="00455128" w:rsidRDefault="00B639F2" w:rsidP="002F7EBA">
            <w:pPr>
              <w:jc w:val="center"/>
              <w:rPr>
                <w:rFonts w:ascii="Verdana" w:eastAsia="Verdana" w:hAnsi="Verdana" w:cs="Verdana"/>
                <w:sz w:val="18"/>
                <w:szCs w:val="18"/>
              </w:rPr>
            </w:pPr>
            <w:r w:rsidRPr="00455128">
              <w:rPr>
                <w:rFonts w:ascii="Verdana" w:eastAsia="Verdana" w:hAnsi="Verdana" w:cs="Verdana"/>
                <w:sz w:val="18"/>
                <w:szCs w:val="18"/>
              </w:rPr>
              <w:t>meno della metà di acini danneggiati</w:t>
            </w:r>
          </w:p>
        </w:tc>
        <w:tc>
          <w:tcPr>
            <w:tcW w:w="46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B639F2" w:rsidRPr="00455128" w:rsidRDefault="00B639F2" w:rsidP="002F7EBA">
            <w:pPr>
              <w:jc w:val="center"/>
              <w:rPr>
                <w:rFonts w:ascii="Verdana" w:eastAsia="Verdana" w:hAnsi="Verdana" w:cs="Verdana"/>
                <w:sz w:val="18"/>
                <w:szCs w:val="18"/>
              </w:rPr>
            </w:pPr>
            <w:r w:rsidRPr="00455128">
              <w:rPr>
                <w:rFonts w:ascii="Verdana" w:eastAsia="Verdana" w:hAnsi="Verdana" w:cs="Verdana"/>
                <w:sz w:val="18"/>
                <w:szCs w:val="18"/>
              </w:rPr>
              <w:t>percentuale di deprezzamento non superiore all’aliquota di acini danneggiati con un massimo del 50%</w:t>
            </w:r>
          </w:p>
        </w:tc>
      </w:tr>
    </w:tbl>
    <w:p w:rsidR="00B639F2" w:rsidRPr="00455128" w:rsidRDefault="00B639F2" w:rsidP="00DA6878">
      <w:pPr>
        <w:rPr>
          <w:rFonts w:ascii="Verdana" w:hAnsi="Verdana" w:cs="Arial"/>
          <w:b/>
          <w:sz w:val="18"/>
          <w:szCs w:val="18"/>
        </w:rPr>
      </w:pPr>
    </w:p>
    <w:p w:rsidR="00B639F2" w:rsidRPr="006A5934" w:rsidRDefault="00B639F2" w:rsidP="00DA6878">
      <w:pPr>
        <w:rPr>
          <w:rFonts w:ascii="Verdana" w:hAnsi="Verdana" w:cs="Arial"/>
          <w:b/>
          <w:color w:val="FF0000"/>
          <w:sz w:val="18"/>
          <w:szCs w:val="18"/>
        </w:rPr>
      </w:pPr>
      <w:r w:rsidRPr="006A5934">
        <w:rPr>
          <w:rFonts w:ascii="Verdana" w:hAnsi="Verdana" w:cs="Arial"/>
          <w:b/>
          <w:color w:val="FF0000"/>
          <w:sz w:val="18"/>
          <w:szCs w:val="18"/>
        </w:rPr>
        <w:t>UVA DA VINO cod. 002C (ex 802)</w:t>
      </w:r>
    </w:p>
    <w:p w:rsidR="00B639F2" w:rsidRPr="00455128" w:rsidRDefault="00B639F2" w:rsidP="00DA6878">
      <w:pPr>
        <w:rPr>
          <w:rFonts w:ascii="Verdana" w:hAnsi="Verdana" w:cs="Arial"/>
          <w:b/>
          <w:sz w:val="18"/>
          <w:szCs w:val="18"/>
        </w:rPr>
      </w:pPr>
    </w:p>
    <w:p w:rsidR="00B639F2" w:rsidRPr="00455128" w:rsidRDefault="00B639F2" w:rsidP="00DA6878">
      <w:pPr>
        <w:rPr>
          <w:rFonts w:ascii="Verdana" w:hAnsi="Verdana" w:cs="Arial"/>
          <w:sz w:val="18"/>
          <w:szCs w:val="18"/>
        </w:rPr>
      </w:pPr>
      <w:r w:rsidRPr="00455128">
        <w:rPr>
          <w:rFonts w:ascii="Verdana" w:hAnsi="Verdana" w:cs="Arial"/>
          <w:b/>
          <w:sz w:val="18"/>
          <w:szCs w:val="18"/>
        </w:rPr>
        <w:t>Prima fase</w:t>
      </w:r>
      <w:r w:rsidRPr="00455128">
        <w:rPr>
          <w:rFonts w:ascii="Verdana" w:hAnsi="Verdana" w:cs="Arial"/>
          <w:sz w:val="18"/>
          <w:szCs w:val="18"/>
        </w:rPr>
        <w:t>:</w:t>
      </w:r>
    </w:p>
    <w:p w:rsidR="00B639F2" w:rsidRPr="00455128" w:rsidRDefault="00B639F2" w:rsidP="00DA6878">
      <w:pPr>
        <w:rPr>
          <w:rFonts w:ascii="Verdana" w:hAnsi="Verdana" w:cs="Arial"/>
          <w:sz w:val="18"/>
          <w:szCs w:val="18"/>
        </w:rPr>
      </w:pPr>
      <w:r w:rsidRPr="00455128">
        <w:rPr>
          <w:rFonts w:ascii="Verdana" w:hAnsi="Verdana" w:cs="Arial"/>
          <w:sz w:val="18"/>
          <w:szCs w:val="18"/>
        </w:rPr>
        <w:t>la garanzia decorre dalle ore 12:00 del:</w:t>
      </w:r>
    </w:p>
    <w:p w:rsidR="00B639F2" w:rsidRPr="00455128" w:rsidRDefault="00B639F2" w:rsidP="00DA6878">
      <w:pPr>
        <w:rPr>
          <w:rFonts w:ascii="Verdana" w:hAnsi="Verdana" w:cs="Arial"/>
          <w:b/>
          <w:sz w:val="18"/>
          <w:szCs w:val="18"/>
        </w:rPr>
      </w:pPr>
    </w:p>
    <w:tbl>
      <w:tblPr>
        <w:tblW w:w="0" w:type="auto"/>
        <w:tblInd w:w="108" w:type="dxa"/>
        <w:tblLook w:val="04A0" w:firstRow="1" w:lastRow="0" w:firstColumn="1" w:lastColumn="0" w:noHBand="0" w:noVBand="1"/>
      </w:tblPr>
      <w:tblGrid>
        <w:gridCol w:w="1276"/>
        <w:gridCol w:w="3686"/>
      </w:tblGrid>
      <w:tr w:rsidR="00B639F2" w:rsidRPr="00455128" w:rsidTr="00B64DF1">
        <w:tc>
          <w:tcPr>
            <w:tcW w:w="1276" w:type="dxa"/>
            <w:shd w:val="clear" w:color="auto" w:fill="auto"/>
          </w:tcPr>
          <w:p w:rsidR="00B639F2" w:rsidRPr="00455128" w:rsidRDefault="00B639F2" w:rsidP="00DA6878">
            <w:pPr>
              <w:rPr>
                <w:rFonts w:ascii="Verdana" w:hAnsi="Verdana" w:cs="Arial"/>
                <w:b/>
                <w:sz w:val="18"/>
                <w:szCs w:val="18"/>
              </w:rPr>
            </w:pPr>
            <w:r w:rsidRPr="00455128">
              <w:rPr>
                <w:rFonts w:ascii="Verdana" w:hAnsi="Verdana"/>
                <w:sz w:val="18"/>
                <w:szCs w:val="18"/>
              </w:rPr>
              <w:t>15 Giugno:</w:t>
            </w:r>
          </w:p>
        </w:tc>
        <w:tc>
          <w:tcPr>
            <w:tcW w:w="3686" w:type="dxa"/>
            <w:shd w:val="clear" w:color="auto" w:fill="auto"/>
          </w:tcPr>
          <w:p w:rsidR="00B639F2" w:rsidRPr="00455128" w:rsidRDefault="00B639F2" w:rsidP="00DA6878">
            <w:pPr>
              <w:rPr>
                <w:rFonts w:ascii="Verdana" w:hAnsi="Verdana" w:cs="Arial"/>
                <w:b/>
                <w:sz w:val="18"/>
                <w:szCs w:val="18"/>
              </w:rPr>
            </w:pPr>
            <w:r w:rsidRPr="00455128">
              <w:rPr>
                <w:rFonts w:ascii="Verdana" w:hAnsi="Verdana"/>
                <w:sz w:val="18"/>
                <w:szCs w:val="18"/>
              </w:rPr>
              <w:t>Italia Centrale, Meridionale e le Isole</w:t>
            </w:r>
          </w:p>
        </w:tc>
      </w:tr>
      <w:tr w:rsidR="00B639F2" w:rsidRPr="00455128" w:rsidTr="00B64DF1">
        <w:tc>
          <w:tcPr>
            <w:tcW w:w="1276" w:type="dxa"/>
            <w:shd w:val="clear" w:color="auto" w:fill="auto"/>
          </w:tcPr>
          <w:p w:rsidR="00B639F2" w:rsidRPr="00455128" w:rsidRDefault="00B639F2" w:rsidP="00DA6878">
            <w:pPr>
              <w:rPr>
                <w:rFonts w:ascii="Verdana" w:hAnsi="Verdana" w:cs="Arial"/>
                <w:b/>
                <w:sz w:val="18"/>
                <w:szCs w:val="18"/>
              </w:rPr>
            </w:pPr>
            <w:r w:rsidRPr="00455128">
              <w:rPr>
                <w:rFonts w:ascii="Verdana" w:hAnsi="Verdana" w:cs="Arial"/>
                <w:sz w:val="18"/>
                <w:szCs w:val="18"/>
              </w:rPr>
              <w:t>20 Giugno:</w:t>
            </w:r>
          </w:p>
        </w:tc>
        <w:tc>
          <w:tcPr>
            <w:tcW w:w="3686" w:type="dxa"/>
            <w:shd w:val="clear" w:color="auto" w:fill="auto"/>
          </w:tcPr>
          <w:p w:rsidR="00B639F2" w:rsidRPr="00455128" w:rsidRDefault="00B639F2" w:rsidP="00DA6878">
            <w:pPr>
              <w:rPr>
                <w:rFonts w:ascii="Verdana" w:hAnsi="Verdana" w:cs="Arial"/>
                <w:b/>
                <w:sz w:val="18"/>
                <w:szCs w:val="18"/>
              </w:rPr>
            </w:pPr>
            <w:r w:rsidRPr="00455128">
              <w:rPr>
                <w:rFonts w:ascii="Verdana" w:hAnsi="Verdana"/>
                <w:sz w:val="18"/>
                <w:szCs w:val="18"/>
              </w:rPr>
              <w:t xml:space="preserve">Italia </w:t>
            </w:r>
            <w:r w:rsidRPr="00455128">
              <w:rPr>
                <w:rFonts w:ascii="Verdana" w:hAnsi="Verdana" w:cs="Arial"/>
                <w:sz w:val="18"/>
                <w:szCs w:val="18"/>
              </w:rPr>
              <w:t>Settentrionale</w:t>
            </w:r>
          </w:p>
        </w:tc>
      </w:tr>
    </w:tbl>
    <w:p w:rsidR="00B639F2" w:rsidRPr="00455128" w:rsidRDefault="00B639F2" w:rsidP="00DA6878">
      <w:pPr>
        <w:rPr>
          <w:rFonts w:ascii="Verdana" w:hAnsi="Verdana" w:cs="Arial"/>
          <w:sz w:val="18"/>
          <w:szCs w:val="18"/>
        </w:rPr>
      </w:pPr>
    </w:p>
    <w:p w:rsidR="00B639F2" w:rsidRPr="00455128" w:rsidRDefault="00B639F2" w:rsidP="00DA6878">
      <w:pPr>
        <w:rPr>
          <w:rFonts w:ascii="Verdana" w:hAnsi="Verdana" w:cs="Arial"/>
          <w:sz w:val="18"/>
          <w:szCs w:val="18"/>
        </w:rPr>
      </w:pPr>
      <w:r w:rsidRPr="00455128">
        <w:rPr>
          <w:rFonts w:ascii="Verdana" w:hAnsi="Verdana" w:cs="Arial"/>
          <w:sz w:val="18"/>
          <w:szCs w:val="18"/>
        </w:rPr>
        <w:t>e termina alle ore 12:00 del:</w:t>
      </w:r>
    </w:p>
    <w:p w:rsidR="00B639F2" w:rsidRPr="00455128" w:rsidRDefault="00B639F2" w:rsidP="00DA6878">
      <w:pPr>
        <w:rPr>
          <w:rFonts w:ascii="Verdana" w:hAnsi="Verdana" w:cs="Arial"/>
          <w:b/>
          <w:sz w:val="18"/>
          <w:szCs w:val="18"/>
        </w:rPr>
      </w:pPr>
    </w:p>
    <w:tbl>
      <w:tblPr>
        <w:tblW w:w="0" w:type="auto"/>
        <w:tblInd w:w="108" w:type="dxa"/>
        <w:tblLook w:val="04A0" w:firstRow="1" w:lastRow="0" w:firstColumn="1" w:lastColumn="0" w:noHBand="0" w:noVBand="1"/>
      </w:tblPr>
      <w:tblGrid>
        <w:gridCol w:w="1276"/>
        <w:gridCol w:w="3686"/>
      </w:tblGrid>
      <w:tr w:rsidR="00B639F2" w:rsidRPr="00455128" w:rsidTr="00B64DF1">
        <w:tc>
          <w:tcPr>
            <w:tcW w:w="1276" w:type="dxa"/>
            <w:shd w:val="clear" w:color="auto" w:fill="auto"/>
          </w:tcPr>
          <w:p w:rsidR="00B639F2" w:rsidRPr="00455128" w:rsidRDefault="00B639F2" w:rsidP="0033177A">
            <w:pPr>
              <w:rPr>
                <w:rFonts w:ascii="Verdana" w:hAnsi="Verdana" w:cs="Arial"/>
                <w:b/>
                <w:sz w:val="18"/>
                <w:szCs w:val="18"/>
              </w:rPr>
            </w:pPr>
            <w:r w:rsidRPr="00455128">
              <w:rPr>
                <w:rFonts w:ascii="Verdana" w:hAnsi="Verdana"/>
                <w:sz w:val="18"/>
                <w:szCs w:val="18"/>
              </w:rPr>
              <w:t>15 Luglio:</w:t>
            </w:r>
          </w:p>
        </w:tc>
        <w:tc>
          <w:tcPr>
            <w:tcW w:w="3686" w:type="dxa"/>
            <w:shd w:val="clear" w:color="auto" w:fill="auto"/>
          </w:tcPr>
          <w:p w:rsidR="00B639F2" w:rsidRPr="00455128" w:rsidRDefault="00B639F2" w:rsidP="00B64DF1">
            <w:pPr>
              <w:rPr>
                <w:rFonts w:ascii="Verdana" w:hAnsi="Verdana" w:cs="Arial"/>
                <w:b/>
                <w:sz w:val="18"/>
                <w:szCs w:val="18"/>
              </w:rPr>
            </w:pPr>
            <w:r w:rsidRPr="00455128">
              <w:rPr>
                <w:rFonts w:ascii="Verdana" w:hAnsi="Verdana"/>
                <w:sz w:val="18"/>
                <w:szCs w:val="18"/>
              </w:rPr>
              <w:t>Italia Centrale, Meridionale e le Isole</w:t>
            </w:r>
          </w:p>
        </w:tc>
      </w:tr>
      <w:tr w:rsidR="00B639F2" w:rsidRPr="00455128" w:rsidTr="00B64DF1">
        <w:tc>
          <w:tcPr>
            <w:tcW w:w="1276" w:type="dxa"/>
            <w:shd w:val="clear" w:color="auto" w:fill="auto"/>
          </w:tcPr>
          <w:p w:rsidR="00B639F2" w:rsidRPr="00455128" w:rsidRDefault="00B639F2" w:rsidP="0033177A">
            <w:pPr>
              <w:rPr>
                <w:rFonts w:ascii="Verdana" w:hAnsi="Verdana" w:cs="Arial"/>
                <w:b/>
                <w:sz w:val="18"/>
                <w:szCs w:val="18"/>
              </w:rPr>
            </w:pPr>
            <w:r w:rsidRPr="00455128">
              <w:rPr>
                <w:rFonts w:ascii="Verdana" w:hAnsi="Verdana" w:cs="Arial"/>
                <w:sz w:val="18"/>
                <w:szCs w:val="18"/>
              </w:rPr>
              <w:t>20 Luglio:</w:t>
            </w:r>
          </w:p>
        </w:tc>
        <w:tc>
          <w:tcPr>
            <w:tcW w:w="3686" w:type="dxa"/>
            <w:shd w:val="clear" w:color="auto" w:fill="auto"/>
          </w:tcPr>
          <w:p w:rsidR="00B639F2" w:rsidRPr="00455128" w:rsidRDefault="00B639F2" w:rsidP="00B64DF1">
            <w:pPr>
              <w:rPr>
                <w:rFonts w:ascii="Verdana" w:hAnsi="Verdana" w:cs="Arial"/>
                <w:b/>
                <w:sz w:val="18"/>
                <w:szCs w:val="18"/>
              </w:rPr>
            </w:pPr>
            <w:r w:rsidRPr="00455128">
              <w:rPr>
                <w:rFonts w:ascii="Verdana" w:hAnsi="Verdana"/>
                <w:sz w:val="18"/>
                <w:szCs w:val="18"/>
              </w:rPr>
              <w:t xml:space="preserve">Italia </w:t>
            </w:r>
            <w:r w:rsidRPr="00455128">
              <w:rPr>
                <w:rFonts w:ascii="Verdana" w:hAnsi="Verdana" w:cs="Arial"/>
                <w:sz w:val="18"/>
                <w:szCs w:val="18"/>
              </w:rPr>
              <w:t>Settentrionale</w:t>
            </w:r>
          </w:p>
        </w:tc>
      </w:tr>
    </w:tbl>
    <w:p w:rsidR="00B639F2" w:rsidRPr="00455128" w:rsidRDefault="00B639F2" w:rsidP="00DA6878">
      <w:pPr>
        <w:rPr>
          <w:rFonts w:ascii="Verdana" w:hAnsi="Verdana" w:cs="Arial"/>
          <w:b/>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2977"/>
        <w:gridCol w:w="709"/>
        <w:gridCol w:w="709"/>
        <w:gridCol w:w="708"/>
        <w:gridCol w:w="709"/>
        <w:gridCol w:w="709"/>
        <w:gridCol w:w="709"/>
        <w:gridCol w:w="708"/>
        <w:gridCol w:w="709"/>
        <w:gridCol w:w="992"/>
      </w:tblGrid>
      <w:tr w:rsidR="00B639F2" w:rsidRPr="00455128" w:rsidTr="004C60BF">
        <w:trPr>
          <w:tblCellSpacing w:w="20" w:type="dxa"/>
        </w:trPr>
        <w:tc>
          <w:tcPr>
            <w:tcW w:w="9559" w:type="dxa"/>
            <w:gridSpan w:val="10"/>
            <w:shd w:val="clear" w:color="auto" w:fill="D9D9D9" w:themeFill="background1" w:themeFillShade="D9"/>
          </w:tcPr>
          <w:p w:rsidR="00B639F2" w:rsidRPr="00455128" w:rsidRDefault="00B639F2" w:rsidP="00DA6878">
            <w:pPr>
              <w:rPr>
                <w:rFonts w:ascii="Verdana" w:hAnsi="Verdana" w:cs="Arial"/>
                <w:b/>
                <w:iCs/>
                <w:sz w:val="18"/>
                <w:szCs w:val="18"/>
              </w:rPr>
            </w:pPr>
            <w:r w:rsidRPr="00455128">
              <w:rPr>
                <w:rFonts w:ascii="Verdana" w:hAnsi="Verdana" w:cs="Arial"/>
                <w:b/>
                <w:iCs/>
                <w:sz w:val="18"/>
                <w:szCs w:val="18"/>
              </w:rPr>
              <w:t>UVA DA VINO (cod. 002C) – Danni da Grandine, Venti forti, Eccesso di pioggia - I fase</w:t>
            </w:r>
          </w:p>
          <w:p w:rsidR="00B639F2" w:rsidRPr="00455128" w:rsidRDefault="00B639F2" w:rsidP="00DA6878">
            <w:pPr>
              <w:tabs>
                <w:tab w:val="center" w:pos="3402"/>
              </w:tabs>
              <w:rPr>
                <w:rFonts w:ascii="Verdana" w:hAnsi="Verdana" w:cs="Arial"/>
                <w:sz w:val="18"/>
                <w:szCs w:val="18"/>
              </w:rPr>
            </w:pPr>
          </w:p>
        </w:tc>
      </w:tr>
      <w:tr w:rsidR="00B639F2" w:rsidRPr="00455128" w:rsidTr="00B12FCF">
        <w:trPr>
          <w:tblCellSpacing w:w="20" w:type="dxa"/>
        </w:trPr>
        <w:tc>
          <w:tcPr>
            <w:tcW w:w="2917" w:type="dxa"/>
            <w:shd w:val="clear" w:color="auto" w:fill="auto"/>
          </w:tcPr>
          <w:p w:rsidR="00B639F2" w:rsidRPr="00455128" w:rsidRDefault="00B639F2" w:rsidP="00DA6878">
            <w:pPr>
              <w:tabs>
                <w:tab w:val="center" w:pos="3402"/>
              </w:tabs>
              <w:rPr>
                <w:rFonts w:ascii="Verdana" w:hAnsi="Verdana" w:cs="Arial"/>
                <w:b/>
                <w:sz w:val="18"/>
                <w:szCs w:val="18"/>
              </w:rPr>
            </w:pPr>
            <w:r w:rsidRPr="00455128">
              <w:rPr>
                <w:rFonts w:ascii="Verdana" w:hAnsi="Verdana" w:cs="Arial"/>
                <w:b/>
                <w:sz w:val="18"/>
                <w:szCs w:val="18"/>
              </w:rPr>
              <w:t>Percentuale perdita di quantità</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10</w:t>
            </w:r>
          </w:p>
        </w:tc>
        <w:tc>
          <w:tcPr>
            <w:tcW w:w="668" w:type="dxa"/>
            <w:shd w:val="clear" w:color="auto" w:fill="auto"/>
            <w:vAlign w:val="center"/>
          </w:tcPr>
          <w:p w:rsidR="00B639F2" w:rsidRPr="00455128" w:rsidRDefault="00B639F2" w:rsidP="00DA6878">
            <w:pPr>
              <w:pStyle w:val="Pidipagina"/>
              <w:tabs>
                <w:tab w:val="clear" w:pos="4819"/>
                <w:tab w:val="clear" w:pos="9638"/>
                <w:tab w:val="center" w:pos="3402"/>
              </w:tabs>
              <w:rPr>
                <w:rFonts w:ascii="Verdana" w:hAnsi="Verdana" w:cs="Arial"/>
                <w:sz w:val="18"/>
                <w:szCs w:val="18"/>
              </w:rPr>
            </w:pPr>
            <w:r w:rsidRPr="00455128">
              <w:rPr>
                <w:rFonts w:ascii="Verdana" w:hAnsi="Verdana" w:cs="Arial"/>
                <w:sz w:val="18"/>
                <w:szCs w:val="18"/>
              </w:rPr>
              <w:t>20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30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40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50</w:t>
            </w:r>
          </w:p>
        </w:tc>
        <w:tc>
          <w:tcPr>
            <w:tcW w:w="668"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60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70</w:t>
            </w:r>
          </w:p>
        </w:tc>
        <w:tc>
          <w:tcPr>
            <w:tcW w:w="932"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80-100</w:t>
            </w:r>
          </w:p>
        </w:tc>
      </w:tr>
      <w:tr w:rsidR="00B639F2" w:rsidRPr="00455128" w:rsidTr="00B12FCF">
        <w:trPr>
          <w:tblCellSpacing w:w="20" w:type="dxa"/>
        </w:trPr>
        <w:tc>
          <w:tcPr>
            <w:tcW w:w="2917" w:type="dxa"/>
            <w:shd w:val="clear" w:color="auto" w:fill="auto"/>
          </w:tcPr>
          <w:p w:rsidR="00B639F2" w:rsidRPr="00455128" w:rsidRDefault="00B639F2" w:rsidP="00DA6878">
            <w:pPr>
              <w:tabs>
                <w:tab w:val="center" w:pos="3402"/>
              </w:tabs>
              <w:rPr>
                <w:rFonts w:ascii="Verdana" w:hAnsi="Verdana" w:cs="Arial"/>
                <w:b/>
                <w:sz w:val="18"/>
                <w:szCs w:val="18"/>
              </w:rPr>
            </w:pPr>
            <w:proofErr w:type="spellStart"/>
            <w:r w:rsidRPr="00455128">
              <w:rPr>
                <w:rFonts w:ascii="Verdana" w:hAnsi="Verdana" w:cs="Arial"/>
                <w:b/>
                <w:sz w:val="18"/>
                <w:szCs w:val="18"/>
              </w:rPr>
              <w:t>Coeff</w:t>
            </w:r>
            <w:proofErr w:type="spellEnd"/>
            <w:r w:rsidRPr="00455128">
              <w:rPr>
                <w:rFonts w:ascii="Verdana" w:hAnsi="Verdana" w:cs="Arial"/>
                <w:b/>
                <w:sz w:val="18"/>
                <w:szCs w:val="18"/>
              </w:rPr>
              <w:t>. di danno di qualità sul prodotto residuo</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4</w:t>
            </w:r>
          </w:p>
        </w:tc>
        <w:tc>
          <w:tcPr>
            <w:tcW w:w="668"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10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15</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22</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30</w:t>
            </w:r>
          </w:p>
        </w:tc>
        <w:tc>
          <w:tcPr>
            <w:tcW w:w="668"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45</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60</w:t>
            </w:r>
          </w:p>
        </w:tc>
        <w:tc>
          <w:tcPr>
            <w:tcW w:w="932"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75</w:t>
            </w:r>
          </w:p>
        </w:tc>
      </w:tr>
    </w:tbl>
    <w:p w:rsidR="00B639F2" w:rsidRPr="00455128" w:rsidRDefault="00B639F2" w:rsidP="00DA6878">
      <w:pPr>
        <w:rPr>
          <w:rFonts w:ascii="Verdana" w:hAnsi="Verdana" w:cs="Arial"/>
          <w:sz w:val="18"/>
          <w:szCs w:val="18"/>
        </w:rPr>
      </w:pPr>
      <w:r w:rsidRPr="00455128">
        <w:rPr>
          <w:rFonts w:ascii="Verdana" w:hAnsi="Verdana" w:cs="Arial"/>
          <w:sz w:val="18"/>
          <w:szCs w:val="18"/>
        </w:rPr>
        <w:t xml:space="preserve">Per i coefficienti non previsti si opera per interpolazione </w:t>
      </w:r>
    </w:p>
    <w:p w:rsidR="00B639F2" w:rsidRPr="00455128" w:rsidRDefault="00B639F2" w:rsidP="00DA6878">
      <w:pPr>
        <w:rPr>
          <w:rFonts w:ascii="Verdana" w:hAnsi="Verdana" w:cs="Arial"/>
          <w:sz w:val="18"/>
          <w:szCs w:val="18"/>
        </w:rPr>
      </w:pPr>
    </w:p>
    <w:p w:rsidR="00B639F2" w:rsidRPr="00455128" w:rsidRDefault="00B639F2" w:rsidP="00DA6878">
      <w:pPr>
        <w:rPr>
          <w:rFonts w:ascii="Verdana" w:hAnsi="Verdana" w:cs="Arial"/>
          <w:iCs/>
          <w:sz w:val="18"/>
          <w:szCs w:val="18"/>
        </w:rPr>
      </w:pPr>
      <w:r w:rsidRPr="00455128">
        <w:rPr>
          <w:rFonts w:ascii="Verdana" w:hAnsi="Verdana" w:cs="Arial"/>
          <w:b/>
          <w:iCs/>
          <w:sz w:val="18"/>
          <w:szCs w:val="18"/>
        </w:rPr>
        <w:t>Seconda fase</w:t>
      </w:r>
      <w:r w:rsidRPr="00455128">
        <w:rPr>
          <w:rFonts w:ascii="Verdana" w:hAnsi="Verdana" w:cs="Arial"/>
          <w:iCs/>
          <w:sz w:val="18"/>
          <w:szCs w:val="18"/>
        </w:rPr>
        <w:t>:</w:t>
      </w:r>
    </w:p>
    <w:p w:rsidR="00B639F2" w:rsidRPr="00455128" w:rsidRDefault="00B639F2" w:rsidP="00DA6878">
      <w:pPr>
        <w:rPr>
          <w:rFonts w:ascii="Verdana" w:hAnsi="Verdana" w:cs="Arial"/>
          <w:b/>
          <w:iCs/>
          <w:sz w:val="18"/>
          <w:szCs w:val="18"/>
        </w:rPr>
      </w:pPr>
      <w:r w:rsidRPr="00455128">
        <w:rPr>
          <w:rFonts w:ascii="Verdana" w:hAnsi="Verdana" w:cs="Arial"/>
          <w:iCs/>
          <w:sz w:val="18"/>
          <w:szCs w:val="18"/>
        </w:rPr>
        <w:t>la garanzia decorre dalle ore 12:00 del</w:t>
      </w:r>
      <w:r w:rsidRPr="00455128">
        <w:rPr>
          <w:rFonts w:ascii="Verdana" w:hAnsi="Verdana" w:cs="Arial"/>
          <w:b/>
          <w:iCs/>
          <w:sz w:val="18"/>
          <w:szCs w:val="18"/>
        </w:rPr>
        <w:t>:</w:t>
      </w:r>
    </w:p>
    <w:p w:rsidR="00B639F2" w:rsidRPr="00455128" w:rsidRDefault="00B639F2" w:rsidP="00DA6878">
      <w:pPr>
        <w:rPr>
          <w:rFonts w:ascii="Verdana" w:hAnsi="Verdana" w:cs="Arial"/>
          <w:b/>
          <w:iCs/>
          <w:sz w:val="18"/>
          <w:szCs w:val="18"/>
        </w:rPr>
      </w:pPr>
    </w:p>
    <w:p w:rsidR="00B639F2" w:rsidRPr="00455128" w:rsidRDefault="00B639F2" w:rsidP="00B64DF1">
      <w:pPr>
        <w:rPr>
          <w:vanish/>
        </w:rPr>
      </w:pPr>
    </w:p>
    <w:tbl>
      <w:tblPr>
        <w:tblW w:w="0" w:type="auto"/>
        <w:tblInd w:w="108" w:type="dxa"/>
        <w:tblLook w:val="04A0" w:firstRow="1" w:lastRow="0" w:firstColumn="1" w:lastColumn="0" w:noHBand="0" w:noVBand="1"/>
      </w:tblPr>
      <w:tblGrid>
        <w:gridCol w:w="1276"/>
        <w:gridCol w:w="3686"/>
      </w:tblGrid>
      <w:tr w:rsidR="00B639F2" w:rsidRPr="00455128" w:rsidTr="00B64DF1">
        <w:tc>
          <w:tcPr>
            <w:tcW w:w="1276" w:type="dxa"/>
            <w:shd w:val="clear" w:color="auto" w:fill="auto"/>
          </w:tcPr>
          <w:p w:rsidR="00B639F2" w:rsidRPr="00455128" w:rsidRDefault="00B639F2" w:rsidP="00B64DF1">
            <w:pPr>
              <w:rPr>
                <w:rFonts w:ascii="Verdana" w:hAnsi="Verdana" w:cs="Arial"/>
                <w:b/>
                <w:sz w:val="18"/>
                <w:szCs w:val="18"/>
              </w:rPr>
            </w:pPr>
            <w:r w:rsidRPr="00455128">
              <w:rPr>
                <w:rFonts w:ascii="Verdana" w:hAnsi="Verdana"/>
                <w:sz w:val="18"/>
                <w:szCs w:val="18"/>
              </w:rPr>
              <w:lastRenderedPageBreak/>
              <w:t>15 Luglio:</w:t>
            </w:r>
          </w:p>
        </w:tc>
        <w:tc>
          <w:tcPr>
            <w:tcW w:w="3686" w:type="dxa"/>
            <w:shd w:val="clear" w:color="auto" w:fill="auto"/>
          </w:tcPr>
          <w:p w:rsidR="00B639F2" w:rsidRPr="00455128" w:rsidRDefault="00B639F2" w:rsidP="00B64DF1">
            <w:pPr>
              <w:rPr>
                <w:rFonts w:ascii="Verdana" w:hAnsi="Verdana" w:cs="Arial"/>
                <w:b/>
                <w:sz w:val="18"/>
                <w:szCs w:val="18"/>
              </w:rPr>
            </w:pPr>
            <w:r w:rsidRPr="00455128">
              <w:rPr>
                <w:rFonts w:ascii="Verdana" w:hAnsi="Verdana"/>
                <w:sz w:val="18"/>
                <w:szCs w:val="18"/>
              </w:rPr>
              <w:t>Italia Centrale, Meridionale e le Isole</w:t>
            </w:r>
          </w:p>
        </w:tc>
      </w:tr>
      <w:tr w:rsidR="00B639F2" w:rsidRPr="00455128" w:rsidTr="00B64DF1">
        <w:tc>
          <w:tcPr>
            <w:tcW w:w="1276" w:type="dxa"/>
            <w:shd w:val="clear" w:color="auto" w:fill="auto"/>
          </w:tcPr>
          <w:p w:rsidR="00B639F2" w:rsidRPr="00455128" w:rsidRDefault="00B639F2" w:rsidP="00B64DF1">
            <w:pPr>
              <w:rPr>
                <w:rFonts w:ascii="Verdana" w:hAnsi="Verdana" w:cs="Arial"/>
                <w:b/>
                <w:sz w:val="18"/>
                <w:szCs w:val="18"/>
              </w:rPr>
            </w:pPr>
            <w:r w:rsidRPr="00455128">
              <w:rPr>
                <w:rFonts w:ascii="Verdana" w:hAnsi="Verdana" w:cs="Arial"/>
                <w:sz w:val="18"/>
                <w:szCs w:val="18"/>
              </w:rPr>
              <w:t>20 Luglio:</w:t>
            </w:r>
          </w:p>
        </w:tc>
        <w:tc>
          <w:tcPr>
            <w:tcW w:w="3686" w:type="dxa"/>
            <w:shd w:val="clear" w:color="auto" w:fill="auto"/>
          </w:tcPr>
          <w:p w:rsidR="00B639F2" w:rsidRPr="00455128" w:rsidRDefault="00B639F2" w:rsidP="00B64DF1">
            <w:pPr>
              <w:rPr>
                <w:rFonts w:ascii="Verdana" w:hAnsi="Verdana" w:cs="Arial"/>
                <w:b/>
                <w:sz w:val="18"/>
                <w:szCs w:val="18"/>
              </w:rPr>
            </w:pPr>
            <w:r w:rsidRPr="00455128">
              <w:rPr>
                <w:rFonts w:ascii="Verdana" w:hAnsi="Verdana"/>
                <w:sz w:val="18"/>
                <w:szCs w:val="18"/>
              </w:rPr>
              <w:t xml:space="preserve">Italia </w:t>
            </w:r>
            <w:r w:rsidRPr="00455128">
              <w:rPr>
                <w:rFonts w:ascii="Verdana" w:hAnsi="Verdana" w:cs="Arial"/>
                <w:sz w:val="18"/>
                <w:szCs w:val="18"/>
              </w:rPr>
              <w:t>Settentrionale</w:t>
            </w:r>
          </w:p>
        </w:tc>
      </w:tr>
    </w:tbl>
    <w:p w:rsidR="00B639F2" w:rsidRPr="00455128" w:rsidRDefault="00B639F2" w:rsidP="00DA6878">
      <w:pPr>
        <w:rPr>
          <w:rFonts w:ascii="Verdana" w:hAnsi="Verdana" w:cs="Arial"/>
          <w:b/>
          <w:iCs/>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2977"/>
        <w:gridCol w:w="709"/>
        <w:gridCol w:w="709"/>
        <w:gridCol w:w="708"/>
        <w:gridCol w:w="709"/>
        <w:gridCol w:w="709"/>
        <w:gridCol w:w="709"/>
        <w:gridCol w:w="708"/>
        <w:gridCol w:w="709"/>
        <w:gridCol w:w="992"/>
      </w:tblGrid>
      <w:tr w:rsidR="00B639F2" w:rsidRPr="00455128" w:rsidTr="004C60BF">
        <w:trPr>
          <w:trHeight w:val="580"/>
          <w:tblCellSpacing w:w="20" w:type="dxa"/>
        </w:trPr>
        <w:tc>
          <w:tcPr>
            <w:tcW w:w="9559" w:type="dxa"/>
            <w:gridSpan w:val="10"/>
            <w:shd w:val="clear" w:color="auto" w:fill="D9D9D9" w:themeFill="background1" w:themeFillShade="D9"/>
          </w:tcPr>
          <w:p w:rsidR="00B639F2" w:rsidRPr="00455128" w:rsidRDefault="00B639F2" w:rsidP="00DA6878">
            <w:pPr>
              <w:rPr>
                <w:rFonts w:ascii="Verdana" w:hAnsi="Verdana" w:cs="Arial"/>
                <w:b/>
                <w:iCs/>
                <w:sz w:val="18"/>
                <w:szCs w:val="18"/>
              </w:rPr>
            </w:pPr>
            <w:r w:rsidRPr="00455128">
              <w:rPr>
                <w:rFonts w:ascii="Verdana" w:hAnsi="Verdana" w:cs="Arial"/>
                <w:b/>
                <w:iCs/>
                <w:sz w:val="18"/>
                <w:szCs w:val="18"/>
              </w:rPr>
              <w:t>UVA DA VINO (cod. 002C) – Danni da Grandine, Venti forti, Eccesso di pioggia - II fase</w:t>
            </w:r>
          </w:p>
          <w:p w:rsidR="00B639F2" w:rsidRPr="00455128" w:rsidRDefault="00B639F2" w:rsidP="00DA6878">
            <w:pPr>
              <w:tabs>
                <w:tab w:val="center" w:pos="3402"/>
              </w:tabs>
              <w:rPr>
                <w:rFonts w:ascii="Verdana" w:hAnsi="Verdana" w:cs="Arial"/>
                <w:sz w:val="18"/>
                <w:szCs w:val="18"/>
              </w:rPr>
            </w:pPr>
          </w:p>
        </w:tc>
      </w:tr>
      <w:tr w:rsidR="00B639F2" w:rsidRPr="00455128" w:rsidTr="00B12FCF">
        <w:trPr>
          <w:tblCellSpacing w:w="20" w:type="dxa"/>
        </w:trPr>
        <w:tc>
          <w:tcPr>
            <w:tcW w:w="2917" w:type="dxa"/>
            <w:shd w:val="clear" w:color="auto" w:fill="auto"/>
          </w:tcPr>
          <w:p w:rsidR="00B639F2" w:rsidRPr="00455128" w:rsidRDefault="00B639F2" w:rsidP="00DA6878">
            <w:pPr>
              <w:tabs>
                <w:tab w:val="center" w:pos="3402"/>
              </w:tabs>
              <w:rPr>
                <w:rFonts w:ascii="Verdana" w:hAnsi="Verdana" w:cs="Arial"/>
                <w:b/>
                <w:sz w:val="18"/>
                <w:szCs w:val="18"/>
              </w:rPr>
            </w:pPr>
            <w:r w:rsidRPr="00455128">
              <w:rPr>
                <w:rFonts w:ascii="Verdana" w:hAnsi="Verdana" w:cs="Arial"/>
                <w:b/>
                <w:sz w:val="18"/>
                <w:szCs w:val="18"/>
              </w:rPr>
              <w:t>Percentuale perdita di quantità</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10</w:t>
            </w:r>
          </w:p>
        </w:tc>
        <w:tc>
          <w:tcPr>
            <w:tcW w:w="668" w:type="dxa"/>
            <w:shd w:val="clear" w:color="auto" w:fill="auto"/>
            <w:vAlign w:val="center"/>
          </w:tcPr>
          <w:p w:rsidR="00B639F2" w:rsidRPr="00455128" w:rsidRDefault="00B639F2" w:rsidP="00DA6878">
            <w:pPr>
              <w:pStyle w:val="Pidipagina"/>
              <w:tabs>
                <w:tab w:val="clear" w:pos="4819"/>
                <w:tab w:val="clear" w:pos="9638"/>
                <w:tab w:val="center" w:pos="3402"/>
              </w:tabs>
              <w:rPr>
                <w:rFonts w:ascii="Verdana" w:hAnsi="Verdana" w:cs="Arial"/>
                <w:sz w:val="18"/>
                <w:szCs w:val="18"/>
              </w:rPr>
            </w:pPr>
            <w:r w:rsidRPr="00455128">
              <w:rPr>
                <w:rFonts w:ascii="Verdana" w:hAnsi="Verdana" w:cs="Arial"/>
                <w:sz w:val="18"/>
                <w:szCs w:val="18"/>
              </w:rPr>
              <w:t>20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30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40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50</w:t>
            </w:r>
          </w:p>
        </w:tc>
        <w:tc>
          <w:tcPr>
            <w:tcW w:w="668"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60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70</w:t>
            </w:r>
          </w:p>
        </w:tc>
        <w:tc>
          <w:tcPr>
            <w:tcW w:w="932"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80-100</w:t>
            </w:r>
          </w:p>
        </w:tc>
      </w:tr>
      <w:tr w:rsidR="00B639F2" w:rsidRPr="00455128" w:rsidTr="00B12FCF">
        <w:trPr>
          <w:tblCellSpacing w:w="20" w:type="dxa"/>
        </w:trPr>
        <w:tc>
          <w:tcPr>
            <w:tcW w:w="2917" w:type="dxa"/>
            <w:shd w:val="clear" w:color="auto" w:fill="auto"/>
          </w:tcPr>
          <w:p w:rsidR="00B639F2" w:rsidRPr="00455128" w:rsidRDefault="00B639F2" w:rsidP="00DA6878">
            <w:pPr>
              <w:tabs>
                <w:tab w:val="center" w:pos="3402"/>
              </w:tabs>
              <w:rPr>
                <w:rFonts w:ascii="Verdana" w:hAnsi="Verdana" w:cs="Arial"/>
                <w:b/>
                <w:sz w:val="18"/>
                <w:szCs w:val="18"/>
              </w:rPr>
            </w:pPr>
            <w:proofErr w:type="spellStart"/>
            <w:r w:rsidRPr="00455128">
              <w:rPr>
                <w:rFonts w:ascii="Verdana" w:hAnsi="Verdana" w:cs="Arial"/>
                <w:b/>
                <w:sz w:val="18"/>
                <w:szCs w:val="18"/>
              </w:rPr>
              <w:t>Coeff</w:t>
            </w:r>
            <w:proofErr w:type="spellEnd"/>
            <w:r w:rsidRPr="00455128">
              <w:rPr>
                <w:rFonts w:ascii="Verdana" w:hAnsi="Verdana" w:cs="Arial"/>
                <w:b/>
                <w:sz w:val="18"/>
                <w:szCs w:val="18"/>
              </w:rPr>
              <w:t>. di danno di qualità sul prodotto residuo</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7</w:t>
            </w:r>
          </w:p>
        </w:tc>
        <w:tc>
          <w:tcPr>
            <w:tcW w:w="668"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14</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21</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30</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42</w:t>
            </w:r>
          </w:p>
        </w:tc>
        <w:tc>
          <w:tcPr>
            <w:tcW w:w="668"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63</w:t>
            </w:r>
          </w:p>
        </w:tc>
        <w:tc>
          <w:tcPr>
            <w:tcW w:w="669"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84</w:t>
            </w:r>
          </w:p>
        </w:tc>
        <w:tc>
          <w:tcPr>
            <w:tcW w:w="932" w:type="dxa"/>
            <w:shd w:val="clear" w:color="auto" w:fill="auto"/>
            <w:vAlign w:val="center"/>
          </w:tcPr>
          <w:p w:rsidR="00B639F2" w:rsidRPr="00455128" w:rsidRDefault="00B639F2" w:rsidP="00DA6878">
            <w:pPr>
              <w:tabs>
                <w:tab w:val="center" w:pos="3402"/>
              </w:tabs>
              <w:rPr>
                <w:rFonts w:ascii="Verdana" w:hAnsi="Verdana" w:cs="Arial"/>
                <w:sz w:val="18"/>
                <w:szCs w:val="18"/>
              </w:rPr>
            </w:pPr>
            <w:r w:rsidRPr="00455128">
              <w:rPr>
                <w:rFonts w:ascii="Verdana" w:hAnsi="Verdana" w:cs="Arial"/>
                <w:sz w:val="18"/>
                <w:szCs w:val="18"/>
              </w:rPr>
              <w:t>100</w:t>
            </w:r>
          </w:p>
        </w:tc>
      </w:tr>
    </w:tbl>
    <w:p w:rsidR="00B639F2" w:rsidRPr="00455128" w:rsidRDefault="00B639F2" w:rsidP="00DA6878">
      <w:pPr>
        <w:rPr>
          <w:rFonts w:ascii="Verdana" w:hAnsi="Verdana"/>
          <w:b/>
          <w:sz w:val="18"/>
          <w:szCs w:val="18"/>
        </w:rPr>
      </w:pPr>
      <w:r w:rsidRPr="00455128">
        <w:rPr>
          <w:rFonts w:ascii="Verdana" w:hAnsi="Verdana" w:cs="Arial"/>
          <w:sz w:val="18"/>
          <w:szCs w:val="18"/>
        </w:rPr>
        <w:t xml:space="preserve">Per i coefficienti non previsti si opera per interpolazione </w:t>
      </w:r>
    </w:p>
    <w:p w:rsidR="00B639F2" w:rsidRPr="00455128" w:rsidRDefault="00B639F2" w:rsidP="00DA6878">
      <w:pPr>
        <w:rPr>
          <w:rFonts w:ascii="Verdana" w:hAnsi="Verdana"/>
          <w:b/>
          <w:sz w:val="18"/>
          <w:szCs w:val="18"/>
        </w:rPr>
      </w:pPr>
    </w:p>
    <w:p w:rsidR="00B639F2" w:rsidRPr="00455128" w:rsidRDefault="00B639F2" w:rsidP="00DA6878">
      <w:pPr>
        <w:rPr>
          <w:rFonts w:ascii="Verdana" w:hAnsi="Verdana"/>
          <w:b/>
          <w:sz w:val="18"/>
          <w:szCs w:val="18"/>
        </w:rPr>
      </w:pPr>
      <w:r w:rsidRPr="00455128">
        <w:rPr>
          <w:rFonts w:ascii="Verdana" w:hAnsi="Verdana"/>
          <w:b/>
          <w:sz w:val="18"/>
          <w:szCs w:val="18"/>
        </w:rPr>
        <w:t>La presente garanzia di qualità (uva 002C) vale esclusivamente per certificati che prevedono l’applicazione della seguente aliquota di franchigia scalare per gli eventi grandine e Venti forti:</w:t>
      </w:r>
    </w:p>
    <w:p w:rsidR="00B639F2" w:rsidRPr="00455128" w:rsidRDefault="00B639F2" w:rsidP="00DA6878">
      <w:pPr>
        <w:rPr>
          <w:rFonts w:ascii="Verdana" w:hAnsi="Verdana"/>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418"/>
        <w:gridCol w:w="1701"/>
      </w:tblGrid>
      <w:tr w:rsidR="00B639F2" w:rsidRPr="00455128" w:rsidTr="00B12FCF">
        <w:trPr>
          <w:trHeight w:val="417"/>
        </w:trPr>
        <w:tc>
          <w:tcPr>
            <w:tcW w:w="1418" w:type="dxa"/>
            <w:tcBorders>
              <w:top w:val="single" w:sz="4" w:space="0" w:color="auto"/>
              <w:bottom w:val="single" w:sz="4" w:space="0" w:color="auto"/>
              <w:right w:val="single" w:sz="4" w:space="0" w:color="auto"/>
            </w:tcBorders>
          </w:tcPr>
          <w:p w:rsidR="00B639F2" w:rsidRPr="00455128" w:rsidRDefault="00B639F2" w:rsidP="0025535A">
            <w:pPr>
              <w:jc w:val="left"/>
              <w:rPr>
                <w:rFonts w:ascii="Verdana" w:hAnsi="Verdana" w:cs="Microsoft Sans Serif"/>
                <w:b/>
                <w:sz w:val="18"/>
                <w:szCs w:val="18"/>
              </w:rPr>
            </w:pPr>
            <w:r w:rsidRPr="00455128">
              <w:rPr>
                <w:rFonts w:ascii="Verdana" w:hAnsi="Verdana" w:cs="Microsoft Sans Serif"/>
                <w:b/>
                <w:sz w:val="18"/>
                <w:szCs w:val="18"/>
              </w:rPr>
              <w:t>Danno %</w:t>
            </w:r>
          </w:p>
        </w:tc>
        <w:tc>
          <w:tcPr>
            <w:tcW w:w="1701" w:type="dxa"/>
            <w:tcBorders>
              <w:top w:val="single" w:sz="4" w:space="0" w:color="auto"/>
              <w:bottom w:val="single" w:sz="4" w:space="0" w:color="auto"/>
              <w:right w:val="single" w:sz="4" w:space="0" w:color="auto"/>
            </w:tcBorders>
          </w:tcPr>
          <w:p w:rsidR="00B639F2" w:rsidRPr="00455128" w:rsidRDefault="00B639F2" w:rsidP="0025535A">
            <w:pPr>
              <w:jc w:val="left"/>
              <w:rPr>
                <w:rFonts w:ascii="Verdana" w:hAnsi="Verdana" w:cs="Microsoft Sans Serif"/>
                <w:b/>
                <w:sz w:val="18"/>
                <w:szCs w:val="18"/>
              </w:rPr>
            </w:pPr>
            <w:r w:rsidRPr="00455128">
              <w:rPr>
                <w:rFonts w:ascii="Verdana" w:hAnsi="Verdana" w:cs="Microsoft Sans Serif"/>
                <w:b/>
                <w:sz w:val="18"/>
                <w:szCs w:val="18"/>
              </w:rPr>
              <w:t>Franchigia %</w:t>
            </w:r>
          </w:p>
        </w:tc>
      </w:tr>
      <w:tr w:rsidR="00B639F2" w:rsidRPr="00455128" w:rsidTr="00B12FCF">
        <w:trPr>
          <w:trHeight w:val="289"/>
        </w:trPr>
        <w:tc>
          <w:tcPr>
            <w:tcW w:w="1418"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30</w:t>
            </w:r>
          </w:p>
        </w:tc>
        <w:tc>
          <w:tcPr>
            <w:tcW w:w="1701"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28</w:t>
            </w:r>
          </w:p>
        </w:tc>
      </w:tr>
      <w:tr w:rsidR="00B639F2" w:rsidRPr="00455128" w:rsidTr="00B12FCF">
        <w:trPr>
          <w:trHeight w:val="289"/>
        </w:trPr>
        <w:tc>
          <w:tcPr>
            <w:tcW w:w="1418"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31</w:t>
            </w:r>
          </w:p>
        </w:tc>
        <w:tc>
          <w:tcPr>
            <w:tcW w:w="1701"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26</w:t>
            </w:r>
          </w:p>
        </w:tc>
      </w:tr>
      <w:tr w:rsidR="00B639F2" w:rsidRPr="00455128" w:rsidTr="00B12FCF">
        <w:trPr>
          <w:trHeight w:val="289"/>
        </w:trPr>
        <w:tc>
          <w:tcPr>
            <w:tcW w:w="1418"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32</w:t>
            </w:r>
          </w:p>
        </w:tc>
        <w:tc>
          <w:tcPr>
            <w:tcW w:w="1701"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23</w:t>
            </w:r>
          </w:p>
        </w:tc>
      </w:tr>
      <w:tr w:rsidR="00B639F2" w:rsidRPr="00455128" w:rsidTr="00B12FCF">
        <w:trPr>
          <w:trHeight w:val="289"/>
        </w:trPr>
        <w:tc>
          <w:tcPr>
            <w:tcW w:w="1418"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33</w:t>
            </w:r>
          </w:p>
        </w:tc>
        <w:tc>
          <w:tcPr>
            <w:tcW w:w="1701"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20</w:t>
            </w:r>
          </w:p>
        </w:tc>
      </w:tr>
      <w:tr w:rsidR="00B639F2" w:rsidRPr="00455128" w:rsidTr="00B12FCF">
        <w:trPr>
          <w:trHeight w:val="289"/>
        </w:trPr>
        <w:tc>
          <w:tcPr>
            <w:tcW w:w="1418"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34</w:t>
            </w:r>
          </w:p>
        </w:tc>
        <w:tc>
          <w:tcPr>
            <w:tcW w:w="1701"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17</w:t>
            </w:r>
          </w:p>
        </w:tc>
      </w:tr>
      <w:tr w:rsidR="00B639F2" w:rsidRPr="00455128" w:rsidTr="00B12FCF">
        <w:trPr>
          <w:trHeight w:val="289"/>
        </w:trPr>
        <w:tc>
          <w:tcPr>
            <w:tcW w:w="1418"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35</w:t>
            </w:r>
          </w:p>
        </w:tc>
        <w:tc>
          <w:tcPr>
            <w:tcW w:w="1701"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14</w:t>
            </w:r>
          </w:p>
        </w:tc>
      </w:tr>
      <w:tr w:rsidR="00B639F2" w:rsidRPr="00455128" w:rsidTr="00B12FCF">
        <w:trPr>
          <w:trHeight w:val="289"/>
        </w:trPr>
        <w:tc>
          <w:tcPr>
            <w:tcW w:w="1418"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36</w:t>
            </w:r>
          </w:p>
        </w:tc>
        <w:tc>
          <w:tcPr>
            <w:tcW w:w="1701"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12</w:t>
            </w:r>
          </w:p>
        </w:tc>
      </w:tr>
      <w:tr w:rsidR="00B639F2" w:rsidRPr="00455128" w:rsidTr="00B12FCF">
        <w:trPr>
          <w:trHeight w:val="289"/>
        </w:trPr>
        <w:tc>
          <w:tcPr>
            <w:tcW w:w="1418"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37 e oltre</w:t>
            </w:r>
          </w:p>
        </w:tc>
        <w:tc>
          <w:tcPr>
            <w:tcW w:w="1701" w:type="dxa"/>
            <w:tcBorders>
              <w:right w:val="single" w:sz="4" w:space="0" w:color="auto"/>
            </w:tcBorders>
          </w:tcPr>
          <w:p w:rsidR="00B639F2" w:rsidRPr="00455128" w:rsidRDefault="00B639F2" w:rsidP="0025535A">
            <w:pPr>
              <w:jc w:val="left"/>
              <w:rPr>
                <w:rFonts w:ascii="Verdana" w:hAnsi="Verdana" w:cs="Microsoft Sans Serif"/>
                <w:sz w:val="18"/>
                <w:szCs w:val="18"/>
              </w:rPr>
            </w:pPr>
            <w:r w:rsidRPr="00455128">
              <w:rPr>
                <w:rFonts w:ascii="Verdana" w:hAnsi="Verdana" w:cs="Microsoft Sans Serif"/>
                <w:sz w:val="18"/>
                <w:szCs w:val="18"/>
              </w:rPr>
              <w:t>10</w:t>
            </w:r>
          </w:p>
        </w:tc>
      </w:tr>
    </w:tbl>
    <w:p w:rsidR="00B639F2" w:rsidRPr="00455128" w:rsidRDefault="00B639F2" w:rsidP="00DA6878">
      <w:pPr>
        <w:rPr>
          <w:rFonts w:ascii="Verdana" w:hAnsi="Verdana" w:cs="Arial"/>
          <w:b/>
          <w:iCs/>
          <w:sz w:val="18"/>
          <w:szCs w:val="18"/>
        </w:rPr>
      </w:pPr>
    </w:p>
    <w:p w:rsidR="00B639F2" w:rsidRPr="00455128" w:rsidRDefault="00B639F2" w:rsidP="006217F7">
      <w:pPr>
        <w:spacing w:after="120"/>
        <w:rPr>
          <w:rFonts w:ascii="Verdana" w:hAnsi="Verdana"/>
          <w:b/>
          <w:sz w:val="18"/>
          <w:szCs w:val="18"/>
        </w:rPr>
      </w:pPr>
      <w:r w:rsidRPr="00455128">
        <w:rPr>
          <w:rFonts w:ascii="Verdana" w:hAnsi="Verdana"/>
          <w:b/>
          <w:sz w:val="18"/>
          <w:szCs w:val="18"/>
        </w:rPr>
        <w:t>Per l’avversità eccesso pioggia la franchigia è fissa e pari al 30%.</w:t>
      </w:r>
    </w:p>
    <w:p w:rsidR="00B639F2" w:rsidRPr="00455128" w:rsidRDefault="00B639F2" w:rsidP="005D1BEA">
      <w:pPr>
        <w:spacing w:after="120"/>
        <w:rPr>
          <w:rFonts w:ascii="Verdana" w:hAnsi="Verdana" w:cs="Microsoft Sans Serif"/>
          <w:sz w:val="18"/>
          <w:szCs w:val="18"/>
        </w:rPr>
      </w:pPr>
      <w:r w:rsidRPr="00455128">
        <w:rPr>
          <w:rFonts w:ascii="Verdana" w:hAnsi="Verdana" w:cs="Microsoft Sans Serif"/>
          <w:sz w:val="18"/>
          <w:szCs w:val="18"/>
        </w:rPr>
        <w:t>Per i danni combinati da Eccesso pioggia e Grandine e/o Venti forti:</w:t>
      </w:r>
    </w:p>
    <w:p w:rsidR="00B639F2" w:rsidRPr="00455128" w:rsidRDefault="00B639F2" w:rsidP="005D1BEA">
      <w:pPr>
        <w:spacing w:after="120"/>
        <w:rPr>
          <w:rFonts w:ascii="Verdana" w:hAnsi="Verdana" w:cs="Microsoft Sans Serif"/>
          <w:sz w:val="18"/>
          <w:szCs w:val="18"/>
        </w:rPr>
      </w:pPr>
      <w:r w:rsidRPr="00455128">
        <w:rPr>
          <w:rFonts w:ascii="Verdana" w:hAnsi="Verdana" w:cs="Microsoft Sans Serif"/>
          <w:sz w:val="18"/>
          <w:szCs w:val="18"/>
        </w:rPr>
        <w:t xml:space="preserve">solo se i danni da Grandine e/o Venti forti superano la metà del danno complessivo, la franchigia diventa </w:t>
      </w:r>
      <w:r w:rsidRPr="00455128">
        <w:rPr>
          <w:rFonts w:ascii="Verdana" w:hAnsi="Verdana" w:cs="Microsoft Sans Serif"/>
          <w:b/>
          <w:sz w:val="18"/>
          <w:szCs w:val="18"/>
        </w:rPr>
        <w:t>30%</w:t>
      </w:r>
      <w:r w:rsidRPr="00455128">
        <w:rPr>
          <w:rFonts w:ascii="Verdana" w:hAnsi="Verdana" w:cs="Microsoft Sans Serif"/>
          <w:sz w:val="18"/>
          <w:szCs w:val="18"/>
        </w:rPr>
        <w:t xml:space="preserve"> ed è </w:t>
      </w:r>
      <w:r w:rsidRPr="00455128">
        <w:rPr>
          <w:rFonts w:ascii="Verdana" w:hAnsi="Verdana" w:cs="Microsoft Sans Serif"/>
          <w:b/>
          <w:sz w:val="18"/>
          <w:szCs w:val="18"/>
        </w:rPr>
        <w:t xml:space="preserve">progressivamente ridotta fino a 20%, </w:t>
      </w:r>
      <w:r w:rsidRPr="00455128">
        <w:rPr>
          <w:rFonts w:ascii="Verdana" w:hAnsi="Verdana" w:cs="Microsoft Sans Serif"/>
          <w:sz w:val="18"/>
          <w:szCs w:val="18"/>
        </w:rPr>
        <w:t>secondo la seguente tabella:</w:t>
      </w:r>
    </w:p>
    <w:p w:rsidR="00B639F2" w:rsidRPr="00455128" w:rsidRDefault="00B639F2" w:rsidP="005D1BEA">
      <w:pPr>
        <w:spacing w:after="120"/>
        <w:rPr>
          <w:rFonts w:ascii="Verdana" w:hAnsi="Verdana" w:cs="Microsoft Sans Serif"/>
          <w:sz w:val="18"/>
          <w:szCs w:val="18"/>
        </w:rPr>
      </w:pPr>
    </w:p>
    <w:tbl>
      <w:tblPr>
        <w:tblW w:w="0" w:type="auto"/>
        <w:tblInd w:w="108" w:type="dxa"/>
        <w:tblCellMar>
          <w:left w:w="0" w:type="dxa"/>
          <w:right w:w="0" w:type="dxa"/>
        </w:tblCellMar>
        <w:tblLook w:val="04A0" w:firstRow="1" w:lastRow="0" w:firstColumn="1" w:lastColumn="0" w:noHBand="0" w:noVBand="1"/>
      </w:tblPr>
      <w:tblGrid>
        <w:gridCol w:w="1460"/>
        <w:gridCol w:w="1659"/>
      </w:tblGrid>
      <w:tr w:rsidR="00B639F2" w:rsidRPr="00455128" w:rsidTr="00911EB7">
        <w:trPr>
          <w:trHeight w:val="347"/>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39F2" w:rsidRPr="00455128" w:rsidRDefault="00B639F2" w:rsidP="00B12FCF">
            <w:pPr>
              <w:jc w:val="left"/>
              <w:rPr>
                <w:rFonts w:ascii="Verdana" w:hAnsi="Verdana" w:cs="Microsoft Sans Serif"/>
                <w:b/>
                <w:sz w:val="18"/>
                <w:szCs w:val="18"/>
              </w:rPr>
            </w:pPr>
            <w:r w:rsidRPr="00455128">
              <w:rPr>
                <w:rFonts w:ascii="Verdana" w:hAnsi="Verdana" w:cs="Microsoft Sans Serif"/>
                <w:b/>
                <w:sz w:val="18"/>
                <w:szCs w:val="18"/>
              </w:rPr>
              <w:t>Danno %</w:t>
            </w:r>
          </w:p>
        </w:tc>
        <w:tc>
          <w:tcPr>
            <w:tcW w:w="165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B639F2" w:rsidRPr="00455128" w:rsidRDefault="00B639F2" w:rsidP="00B12FCF">
            <w:pPr>
              <w:jc w:val="left"/>
              <w:rPr>
                <w:rFonts w:ascii="Verdana" w:hAnsi="Verdana" w:cs="Microsoft Sans Serif"/>
                <w:b/>
                <w:sz w:val="18"/>
                <w:szCs w:val="18"/>
              </w:rPr>
            </w:pPr>
            <w:r w:rsidRPr="00455128">
              <w:rPr>
                <w:rFonts w:ascii="Verdana" w:hAnsi="Verdana" w:cs="Microsoft Sans Serif"/>
                <w:b/>
                <w:sz w:val="18"/>
                <w:szCs w:val="18"/>
              </w:rPr>
              <w:t>Franchigia %</w:t>
            </w:r>
          </w:p>
        </w:tc>
      </w:tr>
      <w:tr w:rsidR="00B639F2" w:rsidRPr="00455128" w:rsidTr="007579E4">
        <w:trPr>
          <w:trHeight w:val="450"/>
        </w:trPr>
        <w:tc>
          <w:tcPr>
            <w:tcW w:w="14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39F2" w:rsidRPr="00455128" w:rsidRDefault="00B639F2" w:rsidP="00B12FCF">
            <w:pPr>
              <w:jc w:val="left"/>
              <w:rPr>
                <w:rFonts w:ascii="Verdana" w:hAnsi="Verdana" w:cs="Microsoft Sans Serif"/>
                <w:sz w:val="18"/>
                <w:szCs w:val="18"/>
              </w:rPr>
            </w:pPr>
            <w:r w:rsidRPr="00455128">
              <w:rPr>
                <w:rFonts w:ascii="Verdana" w:hAnsi="Verdana" w:cs="Microsoft Sans Serif"/>
                <w:sz w:val="18"/>
                <w:szCs w:val="18"/>
              </w:rPr>
              <w:t>31</w:t>
            </w:r>
          </w:p>
        </w:tc>
        <w:tc>
          <w:tcPr>
            <w:tcW w:w="16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639F2" w:rsidRPr="00455128" w:rsidRDefault="00B639F2" w:rsidP="00B12FCF">
            <w:pPr>
              <w:jc w:val="left"/>
              <w:rPr>
                <w:rFonts w:ascii="Verdana" w:hAnsi="Verdana" w:cs="Microsoft Sans Serif"/>
                <w:sz w:val="18"/>
                <w:szCs w:val="18"/>
              </w:rPr>
            </w:pPr>
            <w:r w:rsidRPr="00455128">
              <w:rPr>
                <w:rFonts w:ascii="Verdana" w:hAnsi="Verdana" w:cs="Microsoft Sans Serif"/>
                <w:sz w:val="18"/>
                <w:szCs w:val="18"/>
              </w:rPr>
              <w:t>28</w:t>
            </w:r>
          </w:p>
        </w:tc>
      </w:tr>
      <w:tr w:rsidR="00B639F2" w:rsidRPr="00455128" w:rsidTr="007579E4">
        <w:trPr>
          <w:trHeight w:val="399"/>
        </w:trPr>
        <w:tc>
          <w:tcPr>
            <w:tcW w:w="14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39F2" w:rsidRPr="00455128" w:rsidRDefault="00B639F2" w:rsidP="00B12FCF">
            <w:pPr>
              <w:jc w:val="left"/>
              <w:rPr>
                <w:rFonts w:ascii="Verdana" w:hAnsi="Verdana" w:cs="Microsoft Sans Serif"/>
                <w:sz w:val="18"/>
                <w:szCs w:val="18"/>
              </w:rPr>
            </w:pPr>
            <w:r w:rsidRPr="00455128">
              <w:rPr>
                <w:rFonts w:ascii="Verdana" w:hAnsi="Verdana" w:cs="Microsoft Sans Serif"/>
                <w:sz w:val="18"/>
                <w:szCs w:val="18"/>
              </w:rPr>
              <w:t>32</w:t>
            </w:r>
          </w:p>
        </w:tc>
        <w:tc>
          <w:tcPr>
            <w:tcW w:w="16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639F2" w:rsidRPr="00455128" w:rsidRDefault="00B639F2" w:rsidP="00B12FCF">
            <w:pPr>
              <w:jc w:val="left"/>
              <w:rPr>
                <w:rFonts w:ascii="Verdana" w:hAnsi="Verdana" w:cs="Microsoft Sans Serif"/>
                <w:sz w:val="18"/>
                <w:szCs w:val="18"/>
              </w:rPr>
            </w:pPr>
            <w:r w:rsidRPr="00455128">
              <w:rPr>
                <w:rFonts w:ascii="Verdana" w:hAnsi="Verdana" w:cs="Microsoft Sans Serif"/>
                <w:sz w:val="18"/>
                <w:szCs w:val="18"/>
              </w:rPr>
              <w:t>26</w:t>
            </w:r>
          </w:p>
        </w:tc>
      </w:tr>
      <w:tr w:rsidR="00B639F2" w:rsidRPr="00455128" w:rsidTr="007579E4">
        <w:trPr>
          <w:trHeight w:val="402"/>
        </w:trPr>
        <w:tc>
          <w:tcPr>
            <w:tcW w:w="14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39F2" w:rsidRPr="00455128" w:rsidRDefault="00B639F2" w:rsidP="00B12FCF">
            <w:pPr>
              <w:jc w:val="left"/>
              <w:rPr>
                <w:rFonts w:ascii="Verdana" w:hAnsi="Verdana" w:cs="Microsoft Sans Serif"/>
                <w:sz w:val="18"/>
                <w:szCs w:val="18"/>
              </w:rPr>
            </w:pPr>
            <w:r w:rsidRPr="00455128">
              <w:rPr>
                <w:rFonts w:ascii="Verdana" w:hAnsi="Verdana" w:cs="Microsoft Sans Serif"/>
                <w:sz w:val="18"/>
                <w:szCs w:val="18"/>
              </w:rPr>
              <w:t>33</w:t>
            </w:r>
          </w:p>
        </w:tc>
        <w:tc>
          <w:tcPr>
            <w:tcW w:w="16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639F2" w:rsidRPr="00455128" w:rsidRDefault="00B639F2" w:rsidP="00B12FCF">
            <w:pPr>
              <w:jc w:val="left"/>
              <w:rPr>
                <w:rFonts w:ascii="Verdana" w:hAnsi="Verdana" w:cs="Microsoft Sans Serif"/>
                <w:sz w:val="18"/>
                <w:szCs w:val="18"/>
              </w:rPr>
            </w:pPr>
            <w:r w:rsidRPr="00455128">
              <w:rPr>
                <w:rFonts w:ascii="Verdana" w:hAnsi="Verdana" w:cs="Microsoft Sans Serif"/>
                <w:sz w:val="18"/>
                <w:szCs w:val="18"/>
              </w:rPr>
              <w:t>24</w:t>
            </w:r>
          </w:p>
        </w:tc>
      </w:tr>
      <w:tr w:rsidR="00B639F2" w:rsidRPr="00455128" w:rsidTr="00BA5DBD">
        <w:trPr>
          <w:trHeight w:val="409"/>
        </w:trPr>
        <w:tc>
          <w:tcPr>
            <w:tcW w:w="14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39F2" w:rsidRPr="00455128" w:rsidRDefault="00B639F2" w:rsidP="00B12FCF">
            <w:pPr>
              <w:jc w:val="left"/>
              <w:rPr>
                <w:rFonts w:ascii="Verdana" w:hAnsi="Verdana" w:cs="Microsoft Sans Serif"/>
                <w:sz w:val="18"/>
                <w:szCs w:val="18"/>
              </w:rPr>
            </w:pPr>
            <w:r w:rsidRPr="00455128">
              <w:rPr>
                <w:rFonts w:ascii="Verdana" w:hAnsi="Verdana" w:cs="Microsoft Sans Serif"/>
                <w:sz w:val="18"/>
                <w:szCs w:val="18"/>
              </w:rPr>
              <w:t>34</w:t>
            </w:r>
          </w:p>
        </w:tc>
        <w:tc>
          <w:tcPr>
            <w:tcW w:w="16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B639F2" w:rsidRPr="00455128" w:rsidRDefault="00B639F2" w:rsidP="00B12FCF">
            <w:pPr>
              <w:jc w:val="left"/>
              <w:rPr>
                <w:rFonts w:ascii="Verdana" w:hAnsi="Verdana" w:cs="Microsoft Sans Serif"/>
                <w:sz w:val="18"/>
                <w:szCs w:val="18"/>
              </w:rPr>
            </w:pPr>
            <w:r w:rsidRPr="00455128">
              <w:rPr>
                <w:rFonts w:ascii="Verdana" w:hAnsi="Verdana" w:cs="Microsoft Sans Serif"/>
                <w:sz w:val="18"/>
                <w:szCs w:val="18"/>
              </w:rPr>
              <w:t>22</w:t>
            </w:r>
          </w:p>
        </w:tc>
      </w:tr>
      <w:tr w:rsidR="00B639F2" w:rsidRPr="00455128" w:rsidTr="00BA5DBD">
        <w:trPr>
          <w:trHeight w:val="401"/>
        </w:trPr>
        <w:tc>
          <w:tcPr>
            <w:tcW w:w="1460" w:type="dxa"/>
            <w:tcBorders>
              <w:top w:val="single" w:sz="8" w:space="0" w:color="000000"/>
              <w:left w:val="single" w:sz="8" w:space="0" w:color="000000"/>
              <w:bottom w:val="single" w:sz="4" w:space="0" w:color="auto"/>
              <w:right w:val="single" w:sz="8" w:space="0" w:color="000000"/>
            </w:tcBorders>
            <w:shd w:val="clear" w:color="auto" w:fill="FFFFFF"/>
            <w:tcMar>
              <w:top w:w="0" w:type="dxa"/>
              <w:left w:w="108" w:type="dxa"/>
              <w:bottom w:w="0" w:type="dxa"/>
              <w:right w:w="108" w:type="dxa"/>
            </w:tcMar>
            <w:hideMark/>
          </w:tcPr>
          <w:p w:rsidR="00B639F2" w:rsidRPr="00455128" w:rsidRDefault="00B639F2" w:rsidP="00B12FCF">
            <w:pPr>
              <w:jc w:val="left"/>
              <w:rPr>
                <w:rFonts w:ascii="Verdana" w:hAnsi="Verdana" w:cs="Microsoft Sans Serif"/>
                <w:sz w:val="18"/>
                <w:szCs w:val="18"/>
              </w:rPr>
            </w:pPr>
            <w:r w:rsidRPr="00455128">
              <w:rPr>
                <w:rFonts w:ascii="Verdana" w:hAnsi="Verdana" w:cs="Microsoft Sans Serif"/>
                <w:sz w:val="18"/>
                <w:szCs w:val="18"/>
              </w:rPr>
              <w:t>35 e oltre</w:t>
            </w:r>
          </w:p>
        </w:tc>
        <w:tc>
          <w:tcPr>
            <w:tcW w:w="1659" w:type="dxa"/>
            <w:tcBorders>
              <w:top w:val="single" w:sz="8" w:space="0" w:color="000000"/>
              <w:left w:val="nil"/>
              <w:bottom w:val="single" w:sz="4" w:space="0" w:color="auto"/>
              <w:right w:val="single" w:sz="8" w:space="0" w:color="000000"/>
            </w:tcBorders>
            <w:shd w:val="clear" w:color="auto" w:fill="FFFFFF"/>
            <w:tcMar>
              <w:top w:w="0" w:type="dxa"/>
              <w:left w:w="108" w:type="dxa"/>
              <w:bottom w:w="0" w:type="dxa"/>
              <w:right w:w="108" w:type="dxa"/>
            </w:tcMar>
            <w:hideMark/>
          </w:tcPr>
          <w:p w:rsidR="00B639F2" w:rsidRPr="00455128" w:rsidRDefault="00B639F2" w:rsidP="00B12FCF">
            <w:pPr>
              <w:jc w:val="left"/>
              <w:rPr>
                <w:rFonts w:ascii="Verdana" w:hAnsi="Verdana" w:cs="Microsoft Sans Serif"/>
                <w:sz w:val="18"/>
                <w:szCs w:val="18"/>
              </w:rPr>
            </w:pPr>
            <w:r w:rsidRPr="00455128">
              <w:rPr>
                <w:rFonts w:ascii="Verdana" w:hAnsi="Verdana" w:cs="Microsoft Sans Serif"/>
                <w:sz w:val="18"/>
                <w:szCs w:val="18"/>
              </w:rPr>
              <w:t>20</w:t>
            </w:r>
          </w:p>
        </w:tc>
      </w:tr>
    </w:tbl>
    <w:p w:rsidR="00B639F2" w:rsidRPr="00455128" w:rsidRDefault="00B639F2"/>
    <w:p w:rsidR="00B639F2" w:rsidRPr="00455128" w:rsidRDefault="00B639F2" w:rsidP="009348E7">
      <w:pPr>
        <w:spacing w:after="120"/>
        <w:rPr>
          <w:rFonts w:ascii="Verdana" w:hAnsi="Verdana" w:cs="Microsoft Sans Serif"/>
          <w:sz w:val="18"/>
          <w:szCs w:val="18"/>
        </w:rPr>
      </w:pPr>
      <w:r w:rsidRPr="00455128">
        <w:rPr>
          <w:rFonts w:ascii="Verdana" w:hAnsi="Verdana" w:cs="Microsoft Sans Serif"/>
          <w:sz w:val="18"/>
          <w:szCs w:val="18"/>
        </w:rPr>
        <w:t xml:space="preserve">qualora i danni da Eccesso di Pioggia superino la metà del danno complessivo, la franchigia rimane </w:t>
      </w:r>
      <w:r w:rsidRPr="00455128">
        <w:rPr>
          <w:rFonts w:ascii="Verdana" w:hAnsi="Verdana" w:cs="Microsoft Sans Serif"/>
          <w:b/>
          <w:sz w:val="18"/>
          <w:szCs w:val="18"/>
        </w:rPr>
        <w:t>30%</w:t>
      </w:r>
      <w:r w:rsidRPr="00455128">
        <w:rPr>
          <w:rFonts w:ascii="Verdana" w:hAnsi="Verdana" w:cs="Microsoft Sans Serif"/>
          <w:sz w:val="18"/>
          <w:szCs w:val="18"/>
        </w:rPr>
        <w:t>.</w:t>
      </w:r>
    </w:p>
    <w:p w:rsidR="00B639F2" w:rsidRPr="00455128" w:rsidRDefault="00B639F2" w:rsidP="00795902">
      <w:pPr>
        <w:pStyle w:val="Stile9"/>
      </w:pPr>
      <w:r w:rsidRPr="00455128">
        <w:t>PRODOTTI PROTETTI DA IMPIANTI DI DIFESA ATTIVA</w:t>
      </w:r>
    </w:p>
    <w:p w:rsidR="00B639F2" w:rsidRPr="00455128" w:rsidRDefault="00B639F2" w:rsidP="00795902">
      <w:pPr>
        <w:pStyle w:val="Corpodeltesto3"/>
        <w:rPr>
          <w:rFonts w:ascii="Verdana" w:hAnsi="Verdana" w:cs="Arial"/>
          <w:sz w:val="18"/>
          <w:szCs w:val="18"/>
        </w:rPr>
      </w:pPr>
      <w:r w:rsidRPr="00455128">
        <w:rPr>
          <w:rFonts w:ascii="Verdana" w:hAnsi="Verdana" w:cs="Arial"/>
          <w:sz w:val="18"/>
          <w:szCs w:val="18"/>
        </w:rPr>
        <w:t>La garanzia riguarda i frutti pendenti coltivati in appezzamenti dotati di sistema di difesa attiva:</w:t>
      </w:r>
    </w:p>
    <w:p w:rsidR="00B639F2" w:rsidRPr="00455128" w:rsidRDefault="00B639F2" w:rsidP="00126C74">
      <w:pPr>
        <w:pStyle w:val="Corpodeltesto3"/>
        <w:numPr>
          <w:ilvl w:val="0"/>
          <w:numId w:val="7"/>
        </w:numPr>
        <w:spacing w:after="0"/>
        <w:ind w:left="357" w:hanging="357"/>
        <w:rPr>
          <w:rFonts w:ascii="Verdana" w:hAnsi="Verdana" w:cs="Arial"/>
          <w:sz w:val="18"/>
          <w:szCs w:val="18"/>
        </w:rPr>
      </w:pPr>
      <w:r w:rsidRPr="00455128">
        <w:rPr>
          <w:rFonts w:ascii="Verdana" w:hAnsi="Verdana" w:cs="Arial"/>
          <w:sz w:val="18"/>
          <w:szCs w:val="18"/>
        </w:rPr>
        <w:t>impianti antibrina;</w:t>
      </w:r>
    </w:p>
    <w:p w:rsidR="00B639F2" w:rsidRPr="00455128" w:rsidRDefault="00B639F2" w:rsidP="00126C74">
      <w:pPr>
        <w:pStyle w:val="Corpodeltesto3"/>
        <w:numPr>
          <w:ilvl w:val="0"/>
          <w:numId w:val="7"/>
        </w:numPr>
        <w:ind w:left="357" w:hanging="357"/>
        <w:rPr>
          <w:rFonts w:ascii="Verdana" w:hAnsi="Verdana" w:cs="Arial"/>
          <w:sz w:val="18"/>
          <w:szCs w:val="18"/>
        </w:rPr>
      </w:pPr>
      <w:r w:rsidRPr="00455128">
        <w:rPr>
          <w:rFonts w:ascii="Verdana" w:hAnsi="Verdana" w:cs="Arial"/>
          <w:sz w:val="18"/>
          <w:szCs w:val="18"/>
        </w:rPr>
        <w:t>impianti antigrandine (reti);</w:t>
      </w:r>
    </w:p>
    <w:p w:rsidR="00B639F2" w:rsidRPr="00455128" w:rsidRDefault="00B639F2" w:rsidP="00795902">
      <w:pPr>
        <w:pStyle w:val="Corpodeltesto3"/>
        <w:spacing w:after="0"/>
        <w:rPr>
          <w:rFonts w:ascii="Verdana" w:hAnsi="Verdana" w:cs="Arial"/>
          <w:sz w:val="18"/>
          <w:szCs w:val="18"/>
        </w:rPr>
      </w:pPr>
      <w:r w:rsidRPr="00455128">
        <w:rPr>
          <w:rFonts w:ascii="Verdana" w:hAnsi="Verdana" w:cs="Arial"/>
          <w:sz w:val="18"/>
          <w:szCs w:val="18"/>
        </w:rPr>
        <w:t>in piena efficienza, realizzati a regola d’arte ed utilizzati secondo la prassi di buona agricoltura.</w:t>
      </w:r>
    </w:p>
    <w:p w:rsidR="00B639F2" w:rsidRPr="00455128" w:rsidRDefault="00B639F2" w:rsidP="00795902">
      <w:pPr>
        <w:pStyle w:val="Corpodeltesto3"/>
        <w:spacing w:after="0"/>
        <w:rPr>
          <w:rFonts w:ascii="Verdana" w:hAnsi="Verdana" w:cs="Arial"/>
          <w:sz w:val="18"/>
          <w:szCs w:val="18"/>
        </w:rPr>
      </w:pPr>
    </w:p>
    <w:p w:rsidR="00B639F2" w:rsidRPr="00455128" w:rsidRDefault="00B639F2" w:rsidP="00C41589">
      <w:pPr>
        <w:tabs>
          <w:tab w:val="left" w:pos="360"/>
          <w:tab w:val="left" w:pos="426"/>
        </w:tabs>
        <w:ind w:right="-1"/>
        <w:rPr>
          <w:rFonts w:ascii="Verdana" w:hAnsi="Verdana" w:cs="Arial"/>
          <w:sz w:val="18"/>
          <w:szCs w:val="18"/>
        </w:rPr>
      </w:pPr>
      <w:r w:rsidRPr="00455128">
        <w:rPr>
          <w:rFonts w:ascii="Verdana" w:hAnsi="Verdana" w:cs="Arial"/>
          <w:sz w:val="18"/>
          <w:szCs w:val="18"/>
        </w:rPr>
        <w:t xml:space="preserve">Per quanto riguarda gli impianti antigrandine la società si obbliga ad indennizzare i danni alle colture assicurate protette dall’impianto di difesa attiva rete antigrandine qualora si verifichi un danno alle reti </w:t>
      </w:r>
      <w:r w:rsidRPr="00455128">
        <w:rPr>
          <w:rFonts w:ascii="Verdana" w:hAnsi="Verdana" w:cs="Arial"/>
          <w:sz w:val="18"/>
          <w:szCs w:val="18"/>
        </w:rPr>
        <w:lastRenderedPageBreak/>
        <w:t>antigrandine, che devono essere stese ed in buono stato, per eventi coperti dalla presente assicurazione. La presente copertura assicurativa è operante limitatamente ai danni materiali e diretti provocati ai frutti pendenti da:</w:t>
      </w:r>
    </w:p>
    <w:p w:rsidR="00B639F2" w:rsidRPr="00455128" w:rsidRDefault="00B639F2" w:rsidP="00126C74">
      <w:pPr>
        <w:numPr>
          <w:ilvl w:val="0"/>
          <w:numId w:val="8"/>
        </w:numPr>
        <w:tabs>
          <w:tab w:val="clear" w:pos="360"/>
        </w:tabs>
        <w:ind w:left="284" w:right="-1" w:hanging="284"/>
        <w:rPr>
          <w:rFonts w:ascii="Verdana" w:hAnsi="Verdana" w:cs="Arial"/>
          <w:sz w:val="18"/>
          <w:szCs w:val="18"/>
        </w:rPr>
      </w:pPr>
      <w:r w:rsidRPr="00455128">
        <w:rPr>
          <w:rFonts w:ascii="Verdana" w:hAnsi="Verdana" w:cs="Arial"/>
          <w:sz w:val="18"/>
          <w:szCs w:val="18"/>
        </w:rPr>
        <w:t xml:space="preserve">eventi in garanzia che danneggino il prodotto anche a rete non stesa, che si verifichino entro il 05 </w:t>
      </w:r>
      <w:r w:rsidRPr="00455128">
        <w:rPr>
          <w:rFonts w:ascii="Verdana" w:hAnsi="Verdana"/>
          <w:sz w:val="18"/>
          <w:szCs w:val="18"/>
        </w:rPr>
        <w:t>Maggio per le Drupacee, 15 Maggio per le Pomacee, 31 Maggio per l’Actinidia</w:t>
      </w:r>
      <w:r w:rsidRPr="00455128">
        <w:rPr>
          <w:rFonts w:ascii="Verdana" w:hAnsi="Verdana" w:cs="Arial"/>
          <w:sz w:val="18"/>
          <w:szCs w:val="18"/>
        </w:rPr>
        <w:t xml:space="preserve"> </w:t>
      </w:r>
      <w:r w:rsidR="00336203">
        <w:rPr>
          <w:rFonts w:ascii="Verdana" w:hAnsi="Verdana" w:cs="Arial"/>
          <w:sz w:val="18"/>
          <w:szCs w:val="18"/>
        </w:rPr>
        <w:t xml:space="preserve">e l’uva da vino e da tavola </w:t>
      </w:r>
      <w:r w:rsidRPr="00455128">
        <w:rPr>
          <w:rFonts w:ascii="Verdana" w:hAnsi="Verdana" w:cs="Arial"/>
          <w:sz w:val="18"/>
          <w:szCs w:val="18"/>
        </w:rPr>
        <w:t>e negli ultimi 10 giorni di maturazione del prodotto antecedenti l’inizio della raccolta e fi</w:t>
      </w:r>
      <w:r w:rsidR="00336203">
        <w:rPr>
          <w:rFonts w:ascii="Verdana" w:hAnsi="Verdana" w:cs="Arial"/>
          <w:sz w:val="18"/>
          <w:szCs w:val="18"/>
        </w:rPr>
        <w:t>no all’ultimazione della stessa;</w:t>
      </w:r>
    </w:p>
    <w:p w:rsidR="00B639F2" w:rsidRPr="00455128" w:rsidRDefault="00B639F2" w:rsidP="00126C74">
      <w:pPr>
        <w:pStyle w:val="Corpodeltesto3"/>
        <w:numPr>
          <w:ilvl w:val="0"/>
          <w:numId w:val="8"/>
        </w:numPr>
        <w:tabs>
          <w:tab w:val="clear" w:pos="360"/>
        </w:tabs>
        <w:spacing w:after="0"/>
        <w:ind w:left="284" w:hanging="284"/>
        <w:rPr>
          <w:rFonts w:ascii="Verdana" w:hAnsi="Verdana"/>
          <w:sz w:val="18"/>
          <w:szCs w:val="18"/>
        </w:rPr>
      </w:pPr>
      <w:r w:rsidRPr="00455128">
        <w:rPr>
          <w:rFonts w:ascii="Verdana" w:hAnsi="Verdana"/>
          <w:sz w:val="18"/>
          <w:szCs w:val="18"/>
        </w:rPr>
        <w:t>cedimento della rete antigrandine causato dalle avversità assicurate;</w:t>
      </w:r>
    </w:p>
    <w:p w:rsidR="00B639F2" w:rsidRPr="00455128" w:rsidRDefault="00B639F2" w:rsidP="00126C74">
      <w:pPr>
        <w:numPr>
          <w:ilvl w:val="0"/>
          <w:numId w:val="8"/>
        </w:numPr>
        <w:tabs>
          <w:tab w:val="clear" w:pos="360"/>
        </w:tabs>
        <w:ind w:left="284" w:right="-1" w:hanging="284"/>
        <w:rPr>
          <w:rFonts w:ascii="Verdana" w:hAnsi="Verdana" w:cs="Arial"/>
          <w:sz w:val="18"/>
          <w:szCs w:val="18"/>
        </w:rPr>
      </w:pPr>
      <w:r w:rsidRPr="00455128">
        <w:rPr>
          <w:rFonts w:ascii="Verdana" w:hAnsi="Verdana" w:cs="Arial"/>
          <w:sz w:val="18"/>
          <w:szCs w:val="18"/>
        </w:rPr>
        <w:t>percossa della grandine e/o azione del vento avvenute in concomitanza del cedimento dell’impianto o nelle 48 ore immediatamente successive;</w:t>
      </w:r>
    </w:p>
    <w:p w:rsidR="00B639F2" w:rsidRPr="00455128" w:rsidRDefault="00B639F2" w:rsidP="00795902">
      <w:pPr>
        <w:pStyle w:val="Corpodeltesto3"/>
        <w:spacing w:after="0"/>
        <w:rPr>
          <w:rFonts w:ascii="Verdana" w:hAnsi="Verdana"/>
          <w:sz w:val="18"/>
          <w:szCs w:val="18"/>
        </w:rPr>
      </w:pPr>
    </w:p>
    <w:p w:rsidR="00B639F2" w:rsidRPr="00455128" w:rsidRDefault="00B639F2" w:rsidP="00795902">
      <w:pPr>
        <w:tabs>
          <w:tab w:val="left" w:pos="360"/>
          <w:tab w:val="left" w:pos="426"/>
        </w:tabs>
        <w:ind w:right="-1"/>
        <w:rPr>
          <w:rFonts w:ascii="Verdana" w:hAnsi="Verdana" w:cs="Arial"/>
          <w:sz w:val="18"/>
          <w:szCs w:val="18"/>
        </w:rPr>
      </w:pPr>
      <w:r w:rsidRPr="00455128">
        <w:rPr>
          <w:rFonts w:ascii="Verdana" w:hAnsi="Verdana" w:cs="Arial"/>
          <w:sz w:val="18"/>
          <w:szCs w:val="18"/>
        </w:rPr>
        <w:t>In caso di cedimento dell’impianto è obbligo dell’assicurato ripristinare l’impianto entro le 48 ore successive all’evento che ha determinato il cedimento stesso.</w:t>
      </w:r>
    </w:p>
    <w:p w:rsidR="00B639F2" w:rsidRPr="00455128" w:rsidRDefault="00B639F2" w:rsidP="00795902">
      <w:pPr>
        <w:tabs>
          <w:tab w:val="left" w:pos="360"/>
          <w:tab w:val="left" w:pos="426"/>
        </w:tabs>
        <w:ind w:right="-1"/>
        <w:rPr>
          <w:rFonts w:ascii="Verdana" w:hAnsi="Verdana" w:cs="Arial"/>
          <w:sz w:val="18"/>
          <w:szCs w:val="18"/>
        </w:rPr>
      </w:pPr>
    </w:p>
    <w:p w:rsidR="00B639F2" w:rsidRPr="00455128" w:rsidRDefault="00B639F2" w:rsidP="00795902">
      <w:pPr>
        <w:spacing w:after="120"/>
        <w:rPr>
          <w:rFonts w:ascii="Verdana" w:hAnsi="Verdana" w:cs="Microsoft Sans Serif"/>
          <w:b/>
          <w:sz w:val="18"/>
          <w:szCs w:val="18"/>
        </w:rPr>
      </w:pPr>
      <w:r w:rsidRPr="00455128">
        <w:rPr>
          <w:rFonts w:ascii="Verdana" w:hAnsi="Verdana" w:cs="Microsoft Sans Serif"/>
          <w:b/>
          <w:sz w:val="18"/>
          <w:szCs w:val="18"/>
        </w:rPr>
        <w:t>L’esistenza degli impianti di difesa attiva deve essere indicato nel certificato di assicurazione.</w:t>
      </w:r>
    </w:p>
    <w:p w:rsidR="00B639F2" w:rsidRPr="00455128" w:rsidRDefault="00B639F2" w:rsidP="00795902">
      <w:pPr>
        <w:pStyle w:val="Stile9"/>
      </w:pPr>
      <w:r w:rsidRPr="00455128">
        <w:t>Limitazione della garanzia pe</w:t>
      </w:r>
      <w:r w:rsidR="00336203">
        <w:t>r presenza di reti antigrandine</w:t>
      </w:r>
    </w:p>
    <w:p w:rsidR="00B639F2" w:rsidRPr="00455128" w:rsidRDefault="00336203" w:rsidP="00795902">
      <w:pPr>
        <w:tabs>
          <w:tab w:val="left" w:pos="360"/>
          <w:tab w:val="left" w:pos="426"/>
        </w:tabs>
        <w:ind w:right="-1"/>
        <w:rPr>
          <w:rFonts w:ascii="Verdana" w:hAnsi="Verdana" w:cs="Arial"/>
          <w:sz w:val="18"/>
          <w:szCs w:val="18"/>
        </w:rPr>
      </w:pPr>
      <w:r>
        <w:rPr>
          <w:rFonts w:ascii="Verdana" w:hAnsi="Verdana" w:cs="Arial"/>
          <w:sz w:val="18"/>
          <w:szCs w:val="18"/>
        </w:rPr>
        <w:t xml:space="preserve">Per le produzioni </w:t>
      </w:r>
      <w:r w:rsidR="00B639F2" w:rsidRPr="00455128">
        <w:rPr>
          <w:rFonts w:ascii="Verdana" w:hAnsi="Verdana" w:cs="Arial"/>
          <w:sz w:val="18"/>
          <w:szCs w:val="18"/>
        </w:rPr>
        <w:t xml:space="preserve">coperte da </w:t>
      </w:r>
      <w:r>
        <w:rPr>
          <w:rFonts w:ascii="Verdana" w:hAnsi="Verdana" w:cs="Arial"/>
          <w:sz w:val="18"/>
          <w:szCs w:val="18"/>
        </w:rPr>
        <w:t>reti antigrandine</w:t>
      </w:r>
      <w:r w:rsidR="00B639F2" w:rsidRPr="00455128">
        <w:rPr>
          <w:rFonts w:ascii="Verdana" w:hAnsi="Verdana" w:cs="Arial"/>
          <w:sz w:val="18"/>
          <w:szCs w:val="18"/>
        </w:rPr>
        <w:t xml:space="preserve"> in piena efficienza, ed utilizzate secondo la prassi di buona agricoltura, la garanzia grandine può cessare alle ore 12.00 del 15 Maggio. </w:t>
      </w:r>
    </w:p>
    <w:p w:rsidR="00B639F2" w:rsidRDefault="00B639F2" w:rsidP="00795902">
      <w:pPr>
        <w:tabs>
          <w:tab w:val="left" w:pos="360"/>
          <w:tab w:val="left" w:pos="426"/>
        </w:tabs>
        <w:ind w:right="-1"/>
        <w:rPr>
          <w:rFonts w:ascii="Verdana" w:hAnsi="Verdana" w:cs="Arial"/>
          <w:sz w:val="18"/>
          <w:szCs w:val="18"/>
        </w:rPr>
      </w:pPr>
      <w:r w:rsidRPr="00455128">
        <w:rPr>
          <w:rFonts w:ascii="Verdana" w:hAnsi="Verdana" w:cs="Arial"/>
          <w:sz w:val="18"/>
          <w:szCs w:val="18"/>
        </w:rPr>
        <w:t>La scelta di questa opzione deve essere indicata nel certificato di assicurazione ed è applicabile solamente ai singoli appezzamenti, coltivati con il medesimo prodotto, che siano interamente coperti dall’impianto medesimo.</w:t>
      </w:r>
    </w:p>
    <w:p w:rsidR="00B639F2" w:rsidRPr="00455128" w:rsidRDefault="00B639F2" w:rsidP="00C155C2">
      <w:pPr>
        <w:pStyle w:val="Stile9"/>
        <w:ind w:left="357" w:hanging="357"/>
      </w:pPr>
      <w:r w:rsidRPr="00455128">
        <w:t>OLIVE DA OLIO</w:t>
      </w:r>
    </w:p>
    <w:p w:rsidR="00B639F2" w:rsidRPr="00455128" w:rsidRDefault="00B639F2" w:rsidP="00537DF0">
      <w:pPr>
        <w:pStyle w:val="Elencoartc1"/>
        <w:rPr>
          <w:rFonts w:cs="Arial"/>
        </w:rPr>
      </w:pPr>
      <w:r w:rsidRPr="00455128">
        <w:t>Decorrenza</w:t>
      </w:r>
    </w:p>
    <w:p w:rsidR="00B639F2" w:rsidRPr="00455128" w:rsidRDefault="00B639F2" w:rsidP="00CE67DF">
      <w:pPr>
        <w:rPr>
          <w:rFonts w:ascii="Verdana" w:hAnsi="Verdana"/>
          <w:sz w:val="18"/>
          <w:szCs w:val="18"/>
        </w:rPr>
      </w:pPr>
      <w:r w:rsidRPr="00455128">
        <w:rPr>
          <w:rFonts w:ascii="Verdana" w:hAnsi="Verdana"/>
          <w:sz w:val="18"/>
          <w:szCs w:val="18"/>
        </w:rPr>
        <w:t xml:space="preserve">La garanzia, fermo quanto previsto dall’ART.4 </w:t>
      </w:r>
      <w:r w:rsidR="00C2683D">
        <w:rPr>
          <w:rFonts w:ascii="Verdana" w:hAnsi="Verdana"/>
          <w:sz w:val="18"/>
          <w:szCs w:val="18"/>
        </w:rPr>
        <w:t>–</w:t>
      </w:r>
      <w:r w:rsidR="004C60BF">
        <w:rPr>
          <w:rFonts w:ascii="Verdana" w:hAnsi="Verdana"/>
          <w:sz w:val="18"/>
          <w:szCs w:val="18"/>
        </w:rPr>
        <w:t xml:space="preserve">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sz w:val="18"/>
          <w:szCs w:val="18"/>
        </w:rPr>
        <w:t>, decorre dall’allegagione e termina alle ore 12.00 del 30 Novembre. La garanzia Venti Forti termina il 15 Ottobre.</w:t>
      </w:r>
    </w:p>
    <w:p w:rsidR="00B639F2" w:rsidRPr="00455128" w:rsidRDefault="00B639F2" w:rsidP="00537DF0">
      <w:pPr>
        <w:pStyle w:val="Elencoartc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La garanzia riguarda esclusivamente il prodotto idoneo ad essere destinato al frantoio</w:t>
      </w:r>
    </w:p>
    <w:p w:rsidR="00B639F2" w:rsidRPr="00455128" w:rsidRDefault="00B639F2" w:rsidP="00537DF0">
      <w:pPr>
        <w:pStyle w:val="Elencoartc1"/>
      </w:pPr>
      <w:r w:rsidRPr="00455128">
        <w:t>Calcolo del danno</w:t>
      </w:r>
    </w:p>
    <w:p w:rsidR="00B639F2" w:rsidRPr="00455128" w:rsidRDefault="0078314F" w:rsidP="00CE67DF">
      <w:pPr>
        <w:rPr>
          <w:rFonts w:ascii="Verdana" w:hAnsi="Verdana"/>
          <w:sz w:val="18"/>
          <w:szCs w:val="18"/>
        </w:rPr>
      </w:pPr>
      <w:r>
        <w:rPr>
          <w:rFonts w:ascii="Verdana" w:hAnsi="Verdana"/>
          <w:sz w:val="18"/>
          <w:szCs w:val="18"/>
        </w:rPr>
        <w:t>Dopo aver valutato il danno di quantità il danno complessivo qualità</w:t>
      </w:r>
      <w:r w:rsidR="00B639F2" w:rsidRPr="00455128">
        <w:rPr>
          <w:rFonts w:ascii="Verdana" w:hAnsi="Verdana"/>
          <w:sz w:val="18"/>
          <w:szCs w:val="18"/>
        </w:rPr>
        <w:t xml:space="preserve"> è convenzionalmente valutato in base alle seguenti classificazioni e relativi coefficienti:</w:t>
      </w:r>
    </w:p>
    <w:p w:rsidR="00B639F2" w:rsidRPr="00455128" w:rsidRDefault="00B639F2" w:rsidP="00CE67DF">
      <w:pPr>
        <w:pStyle w:val="Rientrocorpodeltesto"/>
        <w:ind w:left="0" w:firstLine="0"/>
        <w:rPr>
          <w:rFonts w:ascii="Verdana" w:hAnsi="Verdana" w:cs="Arial"/>
          <w:sz w:val="18"/>
          <w:szCs w:val="18"/>
        </w:rPr>
      </w:pP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8189"/>
        <w:gridCol w:w="1477"/>
      </w:tblGrid>
      <w:tr w:rsidR="00B639F2" w:rsidRPr="0085020A" w:rsidTr="006A5934">
        <w:trPr>
          <w:trHeight w:val="244"/>
          <w:tblCellSpacing w:w="20" w:type="dxa"/>
        </w:trPr>
        <w:tc>
          <w:tcPr>
            <w:tcW w:w="8129" w:type="dxa"/>
            <w:shd w:val="clear" w:color="auto" w:fill="D9D9D9" w:themeFill="background1" w:themeFillShade="D9"/>
          </w:tcPr>
          <w:p w:rsidR="00B639F2" w:rsidRPr="0085020A" w:rsidRDefault="00B639F2" w:rsidP="0078314F">
            <w:pPr>
              <w:rPr>
                <w:rFonts w:ascii="Verdana" w:hAnsi="Verdana"/>
                <w:b/>
                <w:sz w:val="18"/>
                <w:szCs w:val="18"/>
              </w:rPr>
            </w:pPr>
            <w:r w:rsidRPr="0085020A">
              <w:rPr>
                <w:rFonts w:ascii="Verdana" w:hAnsi="Verdana"/>
                <w:b/>
                <w:sz w:val="18"/>
                <w:szCs w:val="18"/>
              </w:rPr>
              <w:t>Ol</w:t>
            </w:r>
            <w:r w:rsidR="0078314F" w:rsidRPr="0085020A">
              <w:rPr>
                <w:rFonts w:ascii="Verdana" w:hAnsi="Verdana"/>
                <w:b/>
                <w:sz w:val="18"/>
                <w:szCs w:val="18"/>
              </w:rPr>
              <w:t>ive da olio – Danni da Grandine</w:t>
            </w:r>
          </w:p>
        </w:tc>
        <w:tc>
          <w:tcPr>
            <w:tcW w:w="1417" w:type="dxa"/>
            <w:shd w:val="clear" w:color="auto" w:fill="D9D9D9" w:themeFill="background1" w:themeFillShade="D9"/>
          </w:tcPr>
          <w:p w:rsidR="00B639F2" w:rsidRPr="0085020A" w:rsidRDefault="00B639F2" w:rsidP="00FD3480">
            <w:pPr>
              <w:jc w:val="center"/>
              <w:rPr>
                <w:rFonts w:ascii="Verdana" w:hAnsi="Verdana"/>
                <w:b/>
                <w:sz w:val="18"/>
                <w:szCs w:val="18"/>
              </w:rPr>
            </w:pPr>
            <w:r w:rsidRPr="0085020A">
              <w:rPr>
                <w:rFonts w:ascii="Verdana" w:hAnsi="Verdana"/>
                <w:b/>
                <w:sz w:val="18"/>
                <w:szCs w:val="18"/>
              </w:rPr>
              <w:t>% danno</w:t>
            </w:r>
          </w:p>
        </w:tc>
      </w:tr>
      <w:tr w:rsidR="00B639F2" w:rsidRPr="0085020A" w:rsidTr="00E2221E">
        <w:trPr>
          <w:trHeight w:val="215"/>
          <w:tblCellSpacing w:w="20" w:type="dxa"/>
        </w:trPr>
        <w:tc>
          <w:tcPr>
            <w:tcW w:w="8129" w:type="dxa"/>
            <w:shd w:val="clear" w:color="auto" w:fill="auto"/>
          </w:tcPr>
          <w:p w:rsidR="00B639F2" w:rsidRPr="0085020A" w:rsidRDefault="00B639F2" w:rsidP="00CE67DF">
            <w:pPr>
              <w:numPr>
                <w:ilvl w:val="0"/>
                <w:numId w:val="1"/>
              </w:numPr>
              <w:ind w:hanging="720"/>
              <w:rPr>
                <w:rFonts w:ascii="Verdana" w:hAnsi="Verdana"/>
                <w:sz w:val="18"/>
                <w:szCs w:val="18"/>
              </w:rPr>
            </w:pPr>
            <w:r w:rsidRPr="0085020A">
              <w:rPr>
                <w:rFonts w:ascii="Verdana" w:hAnsi="Verdana"/>
                <w:sz w:val="18"/>
                <w:szCs w:val="18"/>
              </w:rPr>
              <w:t xml:space="preserve">Illese; segni di percossa; ondulato </w:t>
            </w:r>
          </w:p>
        </w:tc>
        <w:tc>
          <w:tcPr>
            <w:tcW w:w="1417" w:type="dxa"/>
            <w:shd w:val="clear" w:color="auto" w:fill="auto"/>
          </w:tcPr>
          <w:p w:rsidR="00B639F2" w:rsidRPr="0085020A" w:rsidRDefault="00B639F2" w:rsidP="00FD3480">
            <w:pPr>
              <w:jc w:val="center"/>
              <w:rPr>
                <w:rFonts w:ascii="Verdana" w:hAnsi="Verdana"/>
                <w:sz w:val="18"/>
                <w:szCs w:val="18"/>
              </w:rPr>
            </w:pPr>
            <w:r w:rsidRPr="0085020A">
              <w:rPr>
                <w:rFonts w:ascii="Verdana" w:hAnsi="Verdana"/>
                <w:sz w:val="18"/>
                <w:szCs w:val="18"/>
              </w:rPr>
              <w:t>0</w:t>
            </w:r>
          </w:p>
        </w:tc>
      </w:tr>
      <w:tr w:rsidR="00B639F2" w:rsidRPr="0085020A" w:rsidTr="00E2221E">
        <w:trPr>
          <w:trHeight w:val="218"/>
          <w:tblCellSpacing w:w="20" w:type="dxa"/>
        </w:trPr>
        <w:tc>
          <w:tcPr>
            <w:tcW w:w="8129" w:type="dxa"/>
            <w:shd w:val="clear" w:color="auto" w:fill="auto"/>
          </w:tcPr>
          <w:p w:rsidR="00B639F2" w:rsidRPr="0085020A" w:rsidRDefault="00B639F2" w:rsidP="00CE67DF">
            <w:pPr>
              <w:numPr>
                <w:ilvl w:val="0"/>
                <w:numId w:val="1"/>
              </w:numPr>
              <w:ind w:hanging="720"/>
              <w:rPr>
                <w:rFonts w:ascii="Verdana" w:hAnsi="Verdana"/>
                <w:sz w:val="18"/>
                <w:szCs w:val="18"/>
              </w:rPr>
            </w:pPr>
            <w:r w:rsidRPr="0085020A">
              <w:rPr>
                <w:rFonts w:ascii="Verdana" w:hAnsi="Verdana"/>
                <w:sz w:val="18"/>
                <w:szCs w:val="18"/>
              </w:rPr>
              <w:t xml:space="preserve">Incisioni superficiali; ammaccature </w:t>
            </w:r>
          </w:p>
        </w:tc>
        <w:tc>
          <w:tcPr>
            <w:tcW w:w="1417" w:type="dxa"/>
            <w:shd w:val="clear" w:color="auto" w:fill="auto"/>
          </w:tcPr>
          <w:p w:rsidR="00B639F2" w:rsidRPr="0085020A" w:rsidRDefault="00B639F2" w:rsidP="00FD3480">
            <w:pPr>
              <w:jc w:val="center"/>
              <w:rPr>
                <w:rFonts w:ascii="Verdana" w:hAnsi="Verdana"/>
                <w:sz w:val="18"/>
                <w:szCs w:val="18"/>
              </w:rPr>
            </w:pPr>
            <w:r w:rsidRPr="0085020A">
              <w:rPr>
                <w:rFonts w:ascii="Verdana" w:hAnsi="Verdana"/>
                <w:sz w:val="18"/>
                <w:szCs w:val="18"/>
              </w:rPr>
              <w:t>10</w:t>
            </w:r>
          </w:p>
        </w:tc>
      </w:tr>
      <w:tr w:rsidR="00B639F2" w:rsidRPr="0085020A" w:rsidTr="00E2221E">
        <w:trPr>
          <w:trHeight w:val="194"/>
          <w:tblCellSpacing w:w="20" w:type="dxa"/>
        </w:trPr>
        <w:tc>
          <w:tcPr>
            <w:tcW w:w="8129" w:type="dxa"/>
            <w:shd w:val="clear" w:color="auto" w:fill="auto"/>
          </w:tcPr>
          <w:p w:rsidR="00B639F2" w:rsidRPr="0085020A" w:rsidRDefault="00B639F2" w:rsidP="00CE67DF">
            <w:pPr>
              <w:numPr>
                <w:ilvl w:val="0"/>
                <w:numId w:val="1"/>
              </w:numPr>
              <w:ind w:hanging="720"/>
              <w:rPr>
                <w:rFonts w:ascii="Verdana" w:hAnsi="Verdana"/>
                <w:sz w:val="18"/>
                <w:szCs w:val="18"/>
              </w:rPr>
            </w:pPr>
            <w:r w:rsidRPr="0085020A">
              <w:rPr>
                <w:rFonts w:ascii="Verdana" w:hAnsi="Verdana"/>
                <w:sz w:val="18"/>
                <w:szCs w:val="18"/>
              </w:rPr>
              <w:t xml:space="preserve">Incisioni al mesocarpo; ammaccature deformanti  </w:t>
            </w:r>
          </w:p>
        </w:tc>
        <w:tc>
          <w:tcPr>
            <w:tcW w:w="1417" w:type="dxa"/>
            <w:shd w:val="clear" w:color="auto" w:fill="auto"/>
          </w:tcPr>
          <w:p w:rsidR="00B639F2" w:rsidRPr="0085020A" w:rsidRDefault="00B639F2" w:rsidP="00FD3480">
            <w:pPr>
              <w:jc w:val="center"/>
              <w:rPr>
                <w:rFonts w:ascii="Verdana" w:hAnsi="Verdana"/>
                <w:sz w:val="18"/>
                <w:szCs w:val="18"/>
              </w:rPr>
            </w:pPr>
            <w:r w:rsidRPr="0085020A">
              <w:rPr>
                <w:rFonts w:ascii="Verdana" w:hAnsi="Verdana"/>
                <w:sz w:val="18"/>
                <w:szCs w:val="18"/>
              </w:rPr>
              <w:t>35</w:t>
            </w:r>
          </w:p>
        </w:tc>
      </w:tr>
      <w:tr w:rsidR="00B639F2" w:rsidRPr="0085020A" w:rsidTr="00E2221E">
        <w:trPr>
          <w:trHeight w:val="198"/>
          <w:tblCellSpacing w:w="20" w:type="dxa"/>
        </w:trPr>
        <w:tc>
          <w:tcPr>
            <w:tcW w:w="8129" w:type="dxa"/>
            <w:shd w:val="clear" w:color="auto" w:fill="auto"/>
          </w:tcPr>
          <w:p w:rsidR="00B639F2" w:rsidRPr="0085020A" w:rsidRDefault="00B639F2" w:rsidP="00CE67DF">
            <w:pPr>
              <w:numPr>
                <w:ilvl w:val="0"/>
                <w:numId w:val="1"/>
              </w:numPr>
              <w:ind w:hanging="720"/>
              <w:rPr>
                <w:rFonts w:ascii="Verdana" w:hAnsi="Verdana"/>
                <w:sz w:val="18"/>
                <w:szCs w:val="18"/>
              </w:rPr>
            </w:pPr>
            <w:r w:rsidRPr="0085020A">
              <w:rPr>
                <w:rFonts w:ascii="Verdana" w:hAnsi="Verdana"/>
                <w:sz w:val="18"/>
                <w:szCs w:val="18"/>
              </w:rPr>
              <w:t xml:space="preserve">Lesioni che raggiungono l’endocarpo </w:t>
            </w:r>
          </w:p>
        </w:tc>
        <w:tc>
          <w:tcPr>
            <w:tcW w:w="1417" w:type="dxa"/>
            <w:shd w:val="clear" w:color="auto" w:fill="auto"/>
          </w:tcPr>
          <w:p w:rsidR="00B639F2" w:rsidRPr="0085020A" w:rsidRDefault="00B639F2" w:rsidP="00FD3480">
            <w:pPr>
              <w:jc w:val="center"/>
              <w:rPr>
                <w:rFonts w:ascii="Verdana" w:hAnsi="Verdana"/>
                <w:sz w:val="18"/>
                <w:szCs w:val="18"/>
              </w:rPr>
            </w:pPr>
            <w:r w:rsidRPr="0085020A">
              <w:rPr>
                <w:rFonts w:ascii="Verdana" w:hAnsi="Verdana"/>
                <w:sz w:val="18"/>
                <w:szCs w:val="18"/>
              </w:rPr>
              <w:t>60</w:t>
            </w:r>
          </w:p>
        </w:tc>
      </w:tr>
      <w:tr w:rsidR="00B639F2" w:rsidRPr="0085020A" w:rsidTr="00E2221E">
        <w:trPr>
          <w:trHeight w:val="188"/>
          <w:tblCellSpacing w:w="20" w:type="dxa"/>
        </w:trPr>
        <w:tc>
          <w:tcPr>
            <w:tcW w:w="8129" w:type="dxa"/>
            <w:shd w:val="clear" w:color="auto" w:fill="auto"/>
          </w:tcPr>
          <w:p w:rsidR="00B639F2" w:rsidRPr="0085020A" w:rsidRDefault="00B639F2" w:rsidP="0078314F">
            <w:pPr>
              <w:numPr>
                <w:ilvl w:val="0"/>
                <w:numId w:val="1"/>
              </w:numPr>
              <w:ind w:hanging="720"/>
              <w:rPr>
                <w:rFonts w:ascii="Verdana" w:hAnsi="Verdana"/>
                <w:sz w:val="18"/>
                <w:szCs w:val="18"/>
              </w:rPr>
            </w:pPr>
            <w:r w:rsidRPr="0085020A">
              <w:rPr>
                <w:rFonts w:ascii="Verdana" w:hAnsi="Verdana"/>
                <w:sz w:val="18"/>
                <w:szCs w:val="18"/>
              </w:rPr>
              <w:t>Lesioni che raggiungon</w:t>
            </w:r>
            <w:r w:rsidR="0078314F" w:rsidRPr="0085020A">
              <w:rPr>
                <w:rFonts w:ascii="Verdana" w:hAnsi="Verdana"/>
                <w:sz w:val="18"/>
                <w:szCs w:val="18"/>
              </w:rPr>
              <w:t>o l’endocarpo non cicatrizzate;</w:t>
            </w:r>
          </w:p>
        </w:tc>
        <w:tc>
          <w:tcPr>
            <w:tcW w:w="1417" w:type="dxa"/>
            <w:shd w:val="clear" w:color="auto" w:fill="auto"/>
          </w:tcPr>
          <w:p w:rsidR="00B639F2" w:rsidRPr="0085020A" w:rsidRDefault="00B639F2" w:rsidP="00FD3480">
            <w:pPr>
              <w:jc w:val="center"/>
              <w:rPr>
                <w:rFonts w:ascii="Verdana" w:hAnsi="Verdana"/>
                <w:sz w:val="18"/>
                <w:szCs w:val="18"/>
              </w:rPr>
            </w:pPr>
            <w:r w:rsidRPr="0085020A">
              <w:rPr>
                <w:rFonts w:ascii="Verdana" w:hAnsi="Verdana"/>
                <w:sz w:val="18"/>
                <w:szCs w:val="18"/>
              </w:rPr>
              <w:t>100</w:t>
            </w:r>
          </w:p>
        </w:tc>
      </w:tr>
    </w:tbl>
    <w:p w:rsidR="00B639F2" w:rsidRPr="0085020A" w:rsidRDefault="00B639F2" w:rsidP="00CE67DF">
      <w:pPr>
        <w:pStyle w:val="Rientrocorpodeltesto"/>
        <w:ind w:left="0" w:firstLine="0"/>
        <w:rPr>
          <w:rFonts w:ascii="Verdana" w:hAnsi="Verdana" w:cs="Arial"/>
          <w:sz w:val="18"/>
          <w:szCs w:val="18"/>
        </w:rPr>
      </w:pPr>
    </w:p>
    <w:p w:rsidR="0078314F" w:rsidRPr="0085020A" w:rsidRDefault="00B639F2" w:rsidP="00E50472">
      <w:pPr>
        <w:rPr>
          <w:rFonts w:ascii="Verdana" w:hAnsi="Verdana"/>
          <w:b/>
          <w:sz w:val="18"/>
          <w:szCs w:val="18"/>
        </w:rPr>
      </w:pPr>
      <w:r w:rsidRPr="0085020A">
        <w:rPr>
          <w:rFonts w:ascii="Verdana" w:hAnsi="Verdana"/>
          <w:b/>
          <w:sz w:val="18"/>
          <w:szCs w:val="18"/>
        </w:rPr>
        <w:t>La garanzia comprende i danni da qualità per le sole avversità Grandine.</w:t>
      </w:r>
    </w:p>
    <w:p w:rsidR="00B639F2" w:rsidRPr="0085020A" w:rsidRDefault="00B639F2" w:rsidP="00E50472">
      <w:pPr>
        <w:rPr>
          <w:rFonts w:ascii="Verdana" w:hAnsi="Verdana"/>
          <w:b/>
          <w:sz w:val="18"/>
          <w:szCs w:val="18"/>
        </w:rPr>
      </w:pPr>
      <w:r w:rsidRPr="0085020A">
        <w:rPr>
          <w:rFonts w:ascii="Verdana" w:hAnsi="Verdana"/>
          <w:b/>
          <w:sz w:val="18"/>
          <w:szCs w:val="18"/>
        </w:rPr>
        <w:t>Per i danni da altre avversità si stima esclusivamente il danno da perdita di quantità.</w:t>
      </w:r>
    </w:p>
    <w:p w:rsidR="00B639F2" w:rsidRPr="0085020A" w:rsidRDefault="00B639F2" w:rsidP="0033177A">
      <w:pPr>
        <w:pStyle w:val="Stile9"/>
      </w:pPr>
      <w:r w:rsidRPr="0085020A">
        <w:t>OLIVE DA TAVOLA</w:t>
      </w:r>
    </w:p>
    <w:p w:rsidR="00B639F2" w:rsidRPr="0085020A" w:rsidRDefault="00B639F2" w:rsidP="00C0184C">
      <w:pPr>
        <w:pStyle w:val="Elencoartc1"/>
        <w:rPr>
          <w:rFonts w:cs="Arial"/>
        </w:rPr>
      </w:pPr>
      <w:r w:rsidRPr="0085020A">
        <w:t>Decorrenza</w:t>
      </w:r>
    </w:p>
    <w:p w:rsidR="00B639F2" w:rsidRPr="0085020A" w:rsidRDefault="00B639F2" w:rsidP="0010413E">
      <w:pPr>
        <w:rPr>
          <w:rFonts w:ascii="Verdana" w:hAnsi="Verdana"/>
          <w:sz w:val="18"/>
          <w:szCs w:val="18"/>
        </w:rPr>
      </w:pPr>
      <w:r w:rsidRPr="0085020A">
        <w:rPr>
          <w:rFonts w:ascii="Verdana" w:hAnsi="Verdana"/>
          <w:sz w:val="18"/>
          <w:szCs w:val="18"/>
        </w:rPr>
        <w:t>La garanzia, fermo quanto previsto dall’ART.4 -</w:t>
      </w:r>
      <w:r w:rsidRPr="0085020A">
        <w:rPr>
          <w:rStyle w:val="Stile11ptGrassettoOmbreggiatura"/>
          <w:b w:val="0"/>
          <w:bCs w:val="0"/>
          <w:szCs w:val="18"/>
          <w14:shadow w14:blurRad="0" w14:dist="0" w14:dir="0" w14:sx="0" w14:sy="0" w14:kx="0" w14:ky="0" w14:algn="none">
            <w14:srgbClr w14:val="000000"/>
          </w14:shadow>
        </w:rPr>
        <w:t>Decorrenza e cessazione della garanzia</w:t>
      </w:r>
      <w:r w:rsidRPr="0085020A">
        <w:rPr>
          <w:rFonts w:ascii="Verdana" w:hAnsi="Verdana"/>
          <w:sz w:val="18"/>
          <w:szCs w:val="18"/>
        </w:rPr>
        <w:t>, decorre dall’allegagione e termina alle ore 12.00 del 31 Ottobre. La garanzia Venti Forti termina il 15 Ottobre</w:t>
      </w:r>
    </w:p>
    <w:p w:rsidR="00B639F2" w:rsidRPr="0085020A" w:rsidRDefault="00B639F2" w:rsidP="00537DF0">
      <w:pPr>
        <w:pStyle w:val="Elencoartc1"/>
      </w:pPr>
      <w:r w:rsidRPr="0085020A">
        <w:t>Calcolo del danno</w:t>
      </w:r>
    </w:p>
    <w:p w:rsidR="00B639F2" w:rsidRPr="0085020A" w:rsidRDefault="003E214B" w:rsidP="00CE67DF">
      <w:pPr>
        <w:rPr>
          <w:rFonts w:ascii="Verdana" w:hAnsi="Verdana"/>
          <w:sz w:val="18"/>
          <w:szCs w:val="18"/>
        </w:rPr>
      </w:pPr>
      <w:r w:rsidRPr="0085020A">
        <w:rPr>
          <w:rFonts w:ascii="Verdana" w:hAnsi="Verdana"/>
          <w:sz w:val="18"/>
          <w:szCs w:val="18"/>
        </w:rPr>
        <w:t>Dopo aver valutato il danno di quantità il danno complessivo qualità è convenzionalmente valutato in base alle seguenti classificazioni e relativi coefficienti:</w:t>
      </w:r>
    </w:p>
    <w:p w:rsidR="00B639F2" w:rsidRPr="0085020A" w:rsidRDefault="00B639F2" w:rsidP="00CE67DF">
      <w:pPr>
        <w:rPr>
          <w:rFonts w:ascii="Verdana" w:hAnsi="Verdana" w:cs="Arial"/>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8222"/>
        <w:gridCol w:w="1417"/>
      </w:tblGrid>
      <w:tr w:rsidR="00B639F2" w:rsidRPr="0085020A" w:rsidTr="006A5934">
        <w:trPr>
          <w:trHeight w:val="227"/>
          <w:tblCellSpacing w:w="20" w:type="dxa"/>
        </w:trPr>
        <w:tc>
          <w:tcPr>
            <w:tcW w:w="8162" w:type="dxa"/>
            <w:shd w:val="clear" w:color="auto" w:fill="D9D9D9" w:themeFill="background1" w:themeFillShade="D9"/>
          </w:tcPr>
          <w:p w:rsidR="00B639F2" w:rsidRPr="0085020A" w:rsidRDefault="00B639F2" w:rsidP="0078314F">
            <w:pPr>
              <w:rPr>
                <w:rFonts w:ascii="Verdana" w:hAnsi="Verdana"/>
                <w:b/>
                <w:sz w:val="18"/>
                <w:szCs w:val="18"/>
              </w:rPr>
            </w:pPr>
            <w:r w:rsidRPr="0085020A">
              <w:rPr>
                <w:rFonts w:ascii="Verdana" w:hAnsi="Verdana"/>
                <w:b/>
                <w:sz w:val="18"/>
                <w:szCs w:val="18"/>
              </w:rPr>
              <w:t>Oliv</w:t>
            </w:r>
            <w:r w:rsidR="0078314F" w:rsidRPr="0085020A">
              <w:rPr>
                <w:rFonts w:ascii="Verdana" w:hAnsi="Verdana"/>
                <w:b/>
                <w:sz w:val="18"/>
                <w:szCs w:val="18"/>
              </w:rPr>
              <w:t>e da tavola – Danni da grandine</w:t>
            </w:r>
          </w:p>
        </w:tc>
        <w:tc>
          <w:tcPr>
            <w:tcW w:w="1357" w:type="dxa"/>
            <w:shd w:val="clear" w:color="auto" w:fill="D9D9D9" w:themeFill="background1" w:themeFillShade="D9"/>
          </w:tcPr>
          <w:p w:rsidR="00B639F2" w:rsidRPr="0085020A" w:rsidRDefault="00B639F2" w:rsidP="00CE67DF">
            <w:pPr>
              <w:rPr>
                <w:rFonts w:ascii="Verdana" w:hAnsi="Verdana"/>
                <w:b/>
                <w:sz w:val="18"/>
                <w:szCs w:val="18"/>
              </w:rPr>
            </w:pPr>
            <w:r w:rsidRPr="0085020A">
              <w:rPr>
                <w:rFonts w:ascii="Verdana" w:hAnsi="Verdana"/>
                <w:b/>
                <w:sz w:val="18"/>
                <w:szCs w:val="18"/>
              </w:rPr>
              <w:t>% danno</w:t>
            </w:r>
          </w:p>
        </w:tc>
      </w:tr>
      <w:tr w:rsidR="00B639F2" w:rsidRPr="0085020A" w:rsidTr="00FD3480">
        <w:trPr>
          <w:trHeight w:val="227"/>
          <w:tblCellSpacing w:w="20" w:type="dxa"/>
        </w:trPr>
        <w:tc>
          <w:tcPr>
            <w:tcW w:w="8162" w:type="dxa"/>
            <w:shd w:val="clear" w:color="auto" w:fill="auto"/>
          </w:tcPr>
          <w:p w:rsidR="00B639F2" w:rsidRPr="0085020A" w:rsidRDefault="00B639F2" w:rsidP="00CE67DF">
            <w:pPr>
              <w:numPr>
                <w:ilvl w:val="0"/>
                <w:numId w:val="2"/>
              </w:numPr>
              <w:ind w:hanging="720"/>
              <w:rPr>
                <w:rFonts w:ascii="Verdana" w:hAnsi="Verdana"/>
                <w:sz w:val="18"/>
                <w:szCs w:val="18"/>
              </w:rPr>
            </w:pPr>
            <w:r w:rsidRPr="0085020A">
              <w:rPr>
                <w:rFonts w:ascii="Verdana" w:hAnsi="Verdana"/>
                <w:sz w:val="18"/>
                <w:szCs w:val="18"/>
              </w:rPr>
              <w:lastRenderedPageBreak/>
              <w:t>Illese; segni di percossa; ondulato</w:t>
            </w:r>
          </w:p>
        </w:tc>
        <w:tc>
          <w:tcPr>
            <w:tcW w:w="1357" w:type="dxa"/>
            <w:shd w:val="clear" w:color="auto" w:fill="auto"/>
          </w:tcPr>
          <w:p w:rsidR="00B639F2" w:rsidRPr="0085020A" w:rsidRDefault="00B639F2" w:rsidP="00CE67DF">
            <w:pPr>
              <w:rPr>
                <w:rFonts w:ascii="Verdana" w:hAnsi="Verdana"/>
                <w:sz w:val="18"/>
                <w:szCs w:val="18"/>
              </w:rPr>
            </w:pPr>
            <w:r w:rsidRPr="0085020A">
              <w:rPr>
                <w:rFonts w:ascii="Verdana" w:hAnsi="Verdana"/>
                <w:sz w:val="18"/>
                <w:szCs w:val="18"/>
              </w:rPr>
              <w:t>0</w:t>
            </w:r>
          </w:p>
        </w:tc>
      </w:tr>
      <w:tr w:rsidR="00B639F2" w:rsidRPr="0085020A" w:rsidTr="00FD3480">
        <w:trPr>
          <w:trHeight w:val="227"/>
          <w:tblCellSpacing w:w="20" w:type="dxa"/>
        </w:trPr>
        <w:tc>
          <w:tcPr>
            <w:tcW w:w="8162" w:type="dxa"/>
            <w:shd w:val="clear" w:color="auto" w:fill="auto"/>
          </w:tcPr>
          <w:p w:rsidR="00B639F2" w:rsidRPr="0085020A" w:rsidRDefault="00B639F2" w:rsidP="00CE67DF">
            <w:pPr>
              <w:numPr>
                <w:ilvl w:val="0"/>
                <w:numId w:val="2"/>
              </w:numPr>
              <w:ind w:hanging="720"/>
              <w:rPr>
                <w:rFonts w:ascii="Verdana" w:hAnsi="Verdana"/>
                <w:sz w:val="18"/>
                <w:szCs w:val="18"/>
              </w:rPr>
            </w:pPr>
            <w:r w:rsidRPr="0085020A">
              <w:rPr>
                <w:rFonts w:ascii="Verdana" w:hAnsi="Verdana"/>
                <w:sz w:val="18"/>
                <w:szCs w:val="18"/>
              </w:rPr>
              <w:t xml:space="preserve">Incisioni superficiali; ammaccature </w:t>
            </w:r>
          </w:p>
        </w:tc>
        <w:tc>
          <w:tcPr>
            <w:tcW w:w="1357" w:type="dxa"/>
            <w:shd w:val="clear" w:color="auto" w:fill="auto"/>
          </w:tcPr>
          <w:p w:rsidR="00B639F2" w:rsidRPr="0085020A" w:rsidRDefault="00B639F2" w:rsidP="00CE67DF">
            <w:pPr>
              <w:rPr>
                <w:rFonts w:ascii="Verdana" w:hAnsi="Verdana"/>
                <w:sz w:val="18"/>
                <w:szCs w:val="18"/>
              </w:rPr>
            </w:pPr>
            <w:r w:rsidRPr="0085020A">
              <w:rPr>
                <w:rFonts w:ascii="Verdana" w:hAnsi="Verdana"/>
                <w:sz w:val="18"/>
                <w:szCs w:val="18"/>
              </w:rPr>
              <w:t>30</w:t>
            </w:r>
          </w:p>
        </w:tc>
      </w:tr>
      <w:tr w:rsidR="00B639F2" w:rsidRPr="0085020A" w:rsidTr="00FD3480">
        <w:trPr>
          <w:trHeight w:val="227"/>
          <w:tblCellSpacing w:w="20" w:type="dxa"/>
        </w:trPr>
        <w:tc>
          <w:tcPr>
            <w:tcW w:w="8162" w:type="dxa"/>
            <w:shd w:val="clear" w:color="auto" w:fill="auto"/>
          </w:tcPr>
          <w:p w:rsidR="00B639F2" w:rsidRPr="0085020A" w:rsidRDefault="00B639F2" w:rsidP="00CE67DF">
            <w:pPr>
              <w:numPr>
                <w:ilvl w:val="0"/>
                <w:numId w:val="2"/>
              </w:numPr>
              <w:ind w:hanging="720"/>
              <w:rPr>
                <w:rFonts w:ascii="Verdana" w:hAnsi="Verdana"/>
                <w:sz w:val="18"/>
                <w:szCs w:val="18"/>
              </w:rPr>
            </w:pPr>
            <w:r w:rsidRPr="0085020A">
              <w:rPr>
                <w:rFonts w:ascii="Verdana" w:hAnsi="Verdana"/>
                <w:sz w:val="18"/>
                <w:szCs w:val="18"/>
              </w:rPr>
              <w:t xml:space="preserve">Incisioni al mesocarpo; ammaccature deformanti </w:t>
            </w:r>
          </w:p>
        </w:tc>
        <w:tc>
          <w:tcPr>
            <w:tcW w:w="1357" w:type="dxa"/>
            <w:shd w:val="clear" w:color="auto" w:fill="auto"/>
          </w:tcPr>
          <w:p w:rsidR="00B639F2" w:rsidRPr="0085020A" w:rsidRDefault="00B639F2" w:rsidP="00CE67DF">
            <w:pPr>
              <w:rPr>
                <w:rFonts w:ascii="Verdana" w:hAnsi="Verdana"/>
                <w:sz w:val="18"/>
                <w:szCs w:val="18"/>
              </w:rPr>
            </w:pPr>
            <w:r w:rsidRPr="0085020A">
              <w:rPr>
                <w:rFonts w:ascii="Verdana" w:hAnsi="Verdana"/>
                <w:sz w:val="18"/>
                <w:szCs w:val="18"/>
              </w:rPr>
              <w:t>60</w:t>
            </w:r>
          </w:p>
        </w:tc>
      </w:tr>
      <w:tr w:rsidR="00B639F2" w:rsidRPr="0085020A" w:rsidTr="00FD3480">
        <w:trPr>
          <w:trHeight w:val="227"/>
          <w:tblCellSpacing w:w="20" w:type="dxa"/>
        </w:trPr>
        <w:tc>
          <w:tcPr>
            <w:tcW w:w="8162" w:type="dxa"/>
            <w:shd w:val="clear" w:color="auto" w:fill="auto"/>
          </w:tcPr>
          <w:p w:rsidR="00B639F2" w:rsidRPr="0085020A" w:rsidRDefault="00B639F2" w:rsidP="0078314F">
            <w:pPr>
              <w:numPr>
                <w:ilvl w:val="0"/>
                <w:numId w:val="2"/>
              </w:numPr>
              <w:ind w:hanging="720"/>
              <w:rPr>
                <w:rFonts w:ascii="Verdana" w:hAnsi="Verdana"/>
                <w:sz w:val="18"/>
                <w:szCs w:val="18"/>
              </w:rPr>
            </w:pPr>
            <w:r w:rsidRPr="0085020A">
              <w:rPr>
                <w:rFonts w:ascii="Verdana" w:hAnsi="Verdana"/>
                <w:sz w:val="18"/>
                <w:szCs w:val="18"/>
              </w:rPr>
              <w:t>Lesioni che raggiungono l’endocar</w:t>
            </w:r>
            <w:r w:rsidR="0078314F" w:rsidRPr="0085020A">
              <w:rPr>
                <w:rFonts w:ascii="Verdana" w:hAnsi="Verdana"/>
                <w:sz w:val="18"/>
                <w:szCs w:val="18"/>
              </w:rPr>
              <w:t>po;</w:t>
            </w:r>
          </w:p>
        </w:tc>
        <w:tc>
          <w:tcPr>
            <w:tcW w:w="1357" w:type="dxa"/>
            <w:shd w:val="clear" w:color="auto" w:fill="auto"/>
          </w:tcPr>
          <w:p w:rsidR="00B639F2" w:rsidRPr="0085020A" w:rsidRDefault="00B639F2" w:rsidP="00CE67DF">
            <w:pPr>
              <w:rPr>
                <w:rFonts w:ascii="Verdana" w:hAnsi="Verdana"/>
                <w:sz w:val="18"/>
                <w:szCs w:val="18"/>
              </w:rPr>
            </w:pPr>
            <w:r w:rsidRPr="0085020A">
              <w:rPr>
                <w:rFonts w:ascii="Verdana" w:hAnsi="Verdana"/>
                <w:sz w:val="18"/>
                <w:szCs w:val="18"/>
              </w:rPr>
              <w:t>100</w:t>
            </w:r>
          </w:p>
        </w:tc>
      </w:tr>
    </w:tbl>
    <w:p w:rsidR="00B639F2" w:rsidRPr="0085020A" w:rsidRDefault="00B639F2" w:rsidP="00CE67DF">
      <w:pPr>
        <w:rPr>
          <w:rFonts w:ascii="Verdana" w:hAnsi="Verdana"/>
          <w:sz w:val="18"/>
          <w:szCs w:val="18"/>
        </w:rPr>
      </w:pPr>
    </w:p>
    <w:p w:rsidR="0078314F" w:rsidRPr="0085020A" w:rsidRDefault="00B639F2" w:rsidP="00A46D74">
      <w:pPr>
        <w:rPr>
          <w:rFonts w:ascii="Verdana" w:hAnsi="Verdana"/>
          <w:b/>
          <w:sz w:val="18"/>
          <w:szCs w:val="18"/>
        </w:rPr>
      </w:pPr>
      <w:r w:rsidRPr="0085020A">
        <w:rPr>
          <w:rFonts w:ascii="Verdana" w:hAnsi="Verdana"/>
          <w:b/>
          <w:sz w:val="18"/>
          <w:szCs w:val="18"/>
        </w:rPr>
        <w:t>La garanzia comprende i danni da qualit</w:t>
      </w:r>
      <w:r w:rsidR="0078314F" w:rsidRPr="0085020A">
        <w:rPr>
          <w:rFonts w:ascii="Verdana" w:hAnsi="Verdana"/>
          <w:b/>
          <w:sz w:val="18"/>
          <w:szCs w:val="18"/>
        </w:rPr>
        <w:t>à per le sole avversità Grandine</w:t>
      </w:r>
      <w:r w:rsidRPr="0085020A">
        <w:rPr>
          <w:rFonts w:ascii="Verdana" w:hAnsi="Verdana"/>
          <w:b/>
          <w:sz w:val="18"/>
          <w:szCs w:val="18"/>
        </w:rPr>
        <w:t>.</w:t>
      </w:r>
    </w:p>
    <w:p w:rsidR="00B639F2" w:rsidRPr="00455128" w:rsidRDefault="00B639F2" w:rsidP="00A46D74">
      <w:pPr>
        <w:rPr>
          <w:rFonts w:ascii="Verdana" w:hAnsi="Verdana"/>
          <w:b/>
          <w:sz w:val="18"/>
          <w:szCs w:val="18"/>
        </w:rPr>
      </w:pPr>
      <w:r w:rsidRPr="0085020A">
        <w:rPr>
          <w:rFonts w:ascii="Verdana" w:hAnsi="Verdana"/>
          <w:b/>
          <w:sz w:val="18"/>
          <w:szCs w:val="18"/>
        </w:rPr>
        <w:t>Per i danni da altre avversità si stima esclusivamente il danno da perdita di quantità.</w:t>
      </w:r>
    </w:p>
    <w:p w:rsidR="00B639F2" w:rsidRPr="00455128" w:rsidRDefault="00B639F2" w:rsidP="00CE67DF">
      <w:pPr>
        <w:rPr>
          <w:rFonts w:ascii="Verdana" w:hAnsi="Verdana"/>
          <w:sz w:val="18"/>
          <w:szCs w:val="18"/>
        </w:rPr>
      </w:pPr>
    </w:p>
    <w:p w:rsidR="0078314F" w:rsidRDefault="0078314F">
      <w:pPr>
        <w:jc w:val="left"/>
        <w:rPr>
          <w:rFonts w:ascii="Verdana" w:hAnsi="Verdana"/>
          <w:b/>
          <w:sz w:val="18"/>
          <w:szCs w:val="18"/>
          <w:u w:val="single"/>
        </w:rPr>
      </w:pPr>
      <w:r>
        <w:rPr>
          <w:rFonts w:ascii="Verdana" w:hAnsi="Verdana"/>
          <w:b/>
          <w:sz w:val="18"/>
          <w:szCs w:val="18"/>
          <w:u w:val="single"/>
        </w:rPr>
        <w:br w:type="page"/>
      </w:r>
    </w:p>
    <w:p w:rsidR="00B639F2" w:rsidRPr="006A5934" w:rsidRDefault="00B639F2" w:rsidP="00CE67DF">
      <w:pPr>
        <w:rPr>
          <w:rFonts w:ascii="Verdana" w:hAnsi="Verdana"/>
          <w:b/>
          <w:color w:val="FF0000"/>
          <w:sz w:val="18"/>
          <w:szCs w:val="18"/>
          <w:u w:val="single"/>
        </w:rPr>
      </w:pPr>
      <w:r w:rsidRPr="006A5934">
        <w:rPr>
          <w:rFonts w:ascii="Verdana" w:hAnsi="Verdana"/>
          <w:b/>
          <w:color w:val="FF0000"/>
          <w:sz w:val="18"/>
          <w:szCs w:val="18"/>
          <w:u w:val="single"/>
        </w:rPr>
        <w:lastRenderedPageBreak/>
        <w:t>PRODOTTI ERBACEI</w:t>
      </w:r>
    </w:p>
    <w:p w:rsidR="00B639F2" w:rsidRPr="00455128" w:rsidRDefault="00B639F2" w:rsidP="0033177A">
      <w:pPr>
        <w:pStyle w:val="Stile9"/>
      </w:pPr>
      <w:r w:rsidRPr="00455128">
        <w:t>RIFERIMENTI OBBLIGATORI COLTURE ERBACEE</w:t>
      </w:r>
    </w:p>
    <w:p w:rsidR="00B639F2" w:rsidRPr="00455128" w:rsidRDefault="00B639F2" w:rsidP="004806CA">
      <w:pPr>
        <w:rPr>
          <w:rFonts w:ascii="Verdana" w:hAnsi="Verdana"/>
          <w:b/>
          <w:sz w:val="18"/>
          <w:szCs w:val="18"/>
        </w:rPr>
      </w:pPr>
      <w:r w:rsidRPr="00455128">
        <w:rPr>
          <w:rFonts w:ascii="Verdana" w:hAnsi="Verdana"/>
          <w:sz w:val="18"/>
          <w:szCs w:val="18"/>
        </w:rPr>
        <w:t xml:space="preserve">Per i prodotti erbacei nel certificato di assicurazione </w:t>
      </w:r>
      <w:r w:rsidRPr="00455128">
        <w:rPr>
          <w:rFonts w:ascii="Verdana" w:hAnsi="Verdana"/>
          <w:b/>
          <w:sz w:val="18"/>
          <w:szCs w:val="18"/>
        </w:rPr>
        <w:t>devono essere dichiarate, per ogni partita:</w:t>
      </w:r>
    </w:p>
    <w:p w:rsidR="00B639F2" w:rsidRPr="00455128" w:rsidRDefault="00B639F2" w:rsidP="00126C74">
      <w:pPr>
        <w:numPr>
          <w:ilvl w:val="0"/>
          <w:numId w:val="12"/>
        </w:numPr>
        <w:tabs>
          <w:tab w:val="clear" w:pos="720"/>
        </w:tabs>
        <w:spacing w:before="120" w:after="120"/>
        <w:ind w:left="993" w:hanging="284"/>
        <w:rPr>
          <w:rFonts w:ascii="Verdana" w:hAnsi="Verdana"/>
          <w:b/>
          <w:sz w:val="18"/>
          <w:szCs w:val="18"/>
        </w:rPr>
      </w:pPr>
      <w:r w:rsidRPr="00455128">
        <w:rPr>
          <w:rFonts w:ascii="Verdana" w:hAnsi="Verdana"/>
          <w:b/>
          <w:sz w:val="18"/>
          <w:szCs w:val="18"/>
        </w:rPr>
        <w:t>la data di semina o di trapianto;</w:t>
      </w:r>
    </w:p>
    <w:p w:rsidR="00B639F2" w:rsidRPr="00AB0CBE" w:rsidRDefault="00B639F2" w:rsidP="00126C74">
      <w:pPr>
        <w:numPr>
          <w:ilvl w:val="0"/>
          <w:numId w:val="12"/>
        </w:numPr>
        <w:tabs>
          <w:tab w:val="clear" w:pos="720"/>
        </w:tabs>
        <w:spacing w:before="120" w:after="120"/>
        <w:ind w:left="993" w:hanging="284"/>
        <w:rPr>
          <w:rFonts w:ascii="Verdana" w:hAnsi="Verdana"/>
          <w:sz w:val="18"/>
          <w:szCs w:val="18"/>
        </w:rPr>
      </w:pPr>
      <w:r w:rsidRPr="00455128">
        <w:rPr>
          <w:rFonts w:ascii="Verdana" w:hAnsi="Verdana"/>
          <w:b/>
          <w:sz w:val="18"/>
          <w:szCs w:val="18"/>
        </w:rPr>
        <w:t>la data prevista di raccolta.</w:t>
      </w:r>
    </w:p>
    <w:p w:rsidR="00AB0CBE" w:rsidRPr="00455128" w:rsidRDefault="00AB0CBE" w:rsidP="00126C74">
      <w:pPr>
        <w:numPr>
          <w:ilvl w:val="0"/>
          <w:numId w:val="12"/>
        </w:numPr>
        <w:tabs>
          <w:tab w:val="clear" w:pos="720"/>
        </w:tabs>
        <w:spacing w:before="120" w:after="120"/>
        <w:ind w:left="993" w:hanging="284"/>
        <w:rPr>
          <w:rFonts w:ascii="Verdana" w:hAnsi="Verdana"/>
          <w:sz w:val="18"/>
          <w:szCs w:val="18"/>
        </w:rPr>
      </w:pPr>
      <w:r>
        <w:rPr>
          <w:rFonts w:ascii="Verdana" w:hAnsi="Verdana"/>
          <w:b/>
          <w:sz w:val="18"/>
          <w:szCs w:val="18"/>
        </w:rPr>
        <w:t>La presenza o meno dell’impianto irriguo</w:t>
      </w:r>
    </w:p>
    <w:p w:rsidR="00B639F2" w:rsidRPr="00AB0CBE" w:rsidRDefault="00B639F2" w:rsidP="00C0184C">
      <w:pPr>
        <w:rPr>
          <w:rFonts w:ascii="Verdana" w:hAnsi="Verdana"/>
          <w:sz w:val="18"/>
          <w:szCs w:val="18"/>
        </w:rPr>
      </w:pPr>
      <w:r w:rsidRPr="00AB0CBE">
        <w:rPr>
          <w:rFonts w:ascii="Verdana" w:hAnsi="Verdana"/>
          <w:sz w:val="18"/>
          <w:szCs w:val="18"/>
        </w:rPr>
        <w:t>Per le coltivazioni in regime non irriguo in base alle definizioni di polizza, nel certificato di assicurazione deve essere indicata l’assenza di impianto irriguo.</w:t>
      </w:r>
    </w:p>
    <w:p w:rsidR="00E27BCD" w:rsidRDefault="00AB0CBE" w:rsidP="00F83CB1">
      <w:pPr>
        <w:rPr>
          <w:rFonts w:ascii="Verdana" w:hAnsi="Verdana" w:cs="Arial"/>
          <w:b/>
          <w:sz w:val="18"/>
          <w:szCs w:val="18"/>
        </w:rPr>
      </w:pPr>
      <w:r w:rsidRPr="00E27BCD">
        <w:rPr>
          <w:rFonts w:ascii="Verdana" w:hAnsi="Verdana" w:cs="Arial"/>
          <w:b/>
          <w:sz w:val="18"/>
          <w:szCs w:val="18"/>
        </w:rPr>
        <w:t xml:space="preserve">Possono considerarsi irrigui esclusivamente </w:t>
      </w:r>
      <w:r w:rsidR="00E27BCD">
        <w:rPr>
          <w:rFonts w:ascii="Verdana" w:hAnsi="Verdana" w:cs="Arial"/>
          <w:b/>
          <w:sz w:val="18"/>
          <w:szCs w:val="18"/>
        </w:rPr>
        <w:t>i terreni CATASTALMENTE irrigui.</w:t>
      </w:r>
    </w:p>
    <w:p w:rsidR="008504B7" w:rsidRDefault="00E27BCD" w:rsidP="00F83CB1">
      <w:pPr>
        <w:rPr>
          <w:rFonts w:ascii="Verdana" w:hAnsi="Verdana" w:cs="Arial"/>
          <w:b/>
          <w:sz w:val="18"/>
          <w:szCs w:val="18"/>
        </w:rPr>
      </w:pPr>
      <w:r>
        <w:rPr>
          <w:rFonts w:ascii="Verdana" w:hAnsi="Verdana" w:cs="Arial"/>
          <w:b/>
          <w:sz w:val="18"/>
          <w:szCs w:val="18"/>
        </w:rPr>
        <w:t>In</w:t>
      </w:r>
      <w:r w:rsidR="00AB0CBE" w:rsidRPr="00E27BCD">
        <w:rPr>
          <w:rFonts w:ascii="Verdana" w:hAnsi="Verdana" w:cs="Arial"/>
          <w:b/>
          <w:sz w:val="18"/>
          <w:szCs w:val="18"/>
        </w:rPr>
        <w:t xml:space="preserve"> caso contrario i </w:t>
      </w:r>
      <w:r w:rsidRPr="00E27BCD">
        <w:rPr>
          <w:rFonts w:ascii="Verdana" w:hAnsi="Verdana" w:cs="Arial"/>
          <w:b/>
          <w:sz w:val="18"/>
          <w:szCs w:val="18"/>
        </w:rPr>
        <w:t>terreni, pur dichiarati irrigui, non</w:t>
      </w:r>
      <w:r w:rsidR="00BE6636">
        <w:rPr>
          <w:rFonts w:ascii="Verdana" w:hAnsi="Verdana" w:cs="Arial"/>
          <w:b/>
          <w:sz w:val="18"/>
          <w:szCs w:val="18"/>
        </w:rPr>
        <w:t xml:space="preserve"> saranno considerati come tali</w:t>
      </w:r>
      <w:r w:rsidR="00C603B6">
        <w:rPr>
          <w:rFonts w:ascii="Verdana" w:hAnsi="Verdana" w:cs="Arial"/>
          <w:b/>
          <w:sz w:val="18"/>
          <w:szCs w:val="18"/>
        </w:rPr>
        <w:t>;</w:t>
      </w:r>
      <w:r w:rsidR="00BE6636">
        <w:rPr>
          <w:rFonts w:ascii="Verdana" w:hAnsi="Verdana" w:cs="Arial"/>
          <w:b/>
          <w:sz w:val="18"/>
          <w:szCs w:val="18"/>
        </w:rPr>
        <w:t xml:space="preserve"> </w:t>
      </w:r>
      <w:r w:rsidR="00051E5E">
        <w:rPr>
          <w:rFonts w:ascii="Verdana" w:hAnsi="Verdana" w:cs="Arial"/>
          <w:b/>
          <w:sz w:val="18"/>
          <w:szCs w:val="18"/>
        </w:rPr>
        <w:t xml:space="preserve">la garanzia siccità </w:t>
      </w:r>
      <w:r w:rsidR="00BE6636">
        <w:rPr>
          <w:rFonts w:ascii="Verdana" w:hAnsi="Verdana" w:cs="Arial"/>
          <w:b/>
          <w:sz w:val="18"/>
          <w:szCs w:val="18"/>
        </w:rPr>
        <w:t>sarà inefficace</w:t>
      </w:r>
      <w:r w:rsidR="00051E5E">
        <w:rPr>
          <w:rFonts w:ascii="Verdana" w:hAnsi="Verdana" w:cs="Arial"/>
          <w:b/>
          <w:sz w:val="18"/>
          <w:szCs w:val="18"/>
        </w:rPr>
        <w:t xml:space="preserve"> </w:t>
      </w:r>
      <w:r w:rsidR="00D62516">
        <w:rPr>
          <w:rFonts w:ascii="Verdana" w:hAnsi="Verdana" w:cs="Arial"/>
          <w:b/>
          <w:sz w:val="18"/>
          <w:szCs w:val="18"/>
        </w:rPr>
        <w:t xml:space="preserve">dall’origine </w:t>
      </w:r>
      <w:r w:rsidR="00051E5E">
        <w:rPr>
          <w:rFonts w:ascii="Verdana" w:hAnsi="Verdana" w:cs="Arial"/>
          <w:b/>
          <w:sz w:val="18"/>
          <w:szCs w:val="18"/>
        </w:rPr>
        <w:t>e</w:t>
      </w:r>
      <w:r w:rsidRPr="00E27BCD">
        <w:rPr>
          <w:rFonts w:ascii="Verdana" w:hAnsi="Verdana" w:cs="Arial"/>
          <w:b/>
          <w:sz w:val="18"/>
          <w:szCs w:val="18"/>
        </w:rPr>
        <w:t xml:space="preserve"> la quantità assicurata </w:t>
      </w:r>
      <w:r w:rsidR="00AB0CBE" w:rsidRPr="00E27BCD">
        <w:rPr>
          <w:rFonts w:ascii="Verdana" w:hAnsi="Verdana" w:cs="Arial"/>
          <w:b/>
          <w:sz w:val="18"/>
          <w:szCs w:val="18"/>
        </w:rPr>
        <w:t xml:space="preserve">verrà </w:t>
      </w:r>
      <w:r w:rsidRPr="00E27BCD">
        <w:rPr>
          <w:rFonts w:ascii="Verdana" w:hAnsi="Verdana" w:cs="Arial"/>
          <w:b/>
          <w:sz w:val="18"/>
          <w:szCs w:val="18"/>
        </w:rPr>
        <w:t xml:space="preserve">ridotta </w:t>
      </w:r>
      <w:r w:rsidR="002F07FC">
        <w:rPr>
          <w:rFonts w:ascii="Verdana" w:hAnsi="Verdana" w:cs="Arial"/>
          <w:b/>
          <w:sz w:val="18"/>
          <w:szCs w:val="18"/>
        </w:rPr>
        <w:t>alla resa</w:t>
      </w:r>
      <w:r w:rsidR="00D62516">
        <w:rPr>
          <w:rFonts w:ascii="Verdana" w:hAnsi="Verdana" w:cs="Arial"/>
          <w:b/>
          <w:sz w:val="18"/>
          <w:szCs w:val="18"/>
        </w:rPr>
        <w:t xml:space="preserve"> indicate</w:t>
      </w:r>
      <w:r w:rsidR="00B63868">
        <w:rPr>
          <w:rFonts w:ascii="Verdana" w:hAnsi="Verdana" w:cs="Arial"/>
          <w:b/>
          <w:sz w:val="18"/>
          <w:szCs w:val="18"/>
        </w:rPr>
        <w:t xml:space="preserve"> nelle condizioni speciali per le produzioni non irrigue, dove presenti, </w:t>
      </w:r>
      <w:r w:rsidR="00D62516">
        <w:rPr>
          <w:rFonts w:ascii="Verdana" w:hAnsi="Verdana" w:cs="Arial"/>
          <w:b/>
          <w:sz w:val="18"/>
          <w:szCs w:val="18"/>
        </w:rPr>
        <w:t xml:space="preserve">e </w:t>
      </w:r>
      <w:r w:rsidRPr="00E27BCD">
        <w:rPr>
          <w:rFonts w:ascii="Verdana" w:hAnsi="Verdana" w:cs="Arial"/>
          <w:b/>
          <w:sz w:val="18"/>
          <w:szCs w:val="18"/>
        </w:rPr>
        <w:t>del 40%</w:t>
      </w:r>
      <w:r w:rsidR="00D62516">
        <w:rPr>
          <w:rFonts w:ascii="Verdana" w:hAnsi="Verdana" w:cs="Arial"/>
          <w:b/>
          <w:sz w:val="18"/>
          <w:szCs w:val="18"/>
        </w:rPr>
        <w:t xml:space="preserve"> nei casi in cui non vi è indicazione</w:t>
      </w:r>
      <w:r w:rsidRPr="00E27BCD">
        <w:rPr>
          <w:rFonts w:ascii="Verdana" w:hAnsi="Verdana" w:cs="Arial"/>
          <w:b/>
          <w:sz w:val="18"/>
          <w:szCs w:val="18"/>
        </w:rPr>
        <w:t>.</w:t>
      </w:r>
      <w:r w:rsidR="008504B7">
        <w:rPr>
          <w:rFonts w:ascii="Verdana" w:hAnsi="Verdana" w:cs="Arial"/>
          <w:b/>
          <w:sz w:val="18"/>
          <w:szCs w:val="18"/>
        </w:rPr>
        <w:t xml:space="preserve"> </w:t>
      </w:r>
    </w:p>
    <w:p w:rsidR="00B639F2" w:rsidRPr="006A5934" w:rsidRDefault="00B639F2" w:rsidP="0033177A">
      <w:pPr>
        <w:pStyle w:val="Stile9"/>
        <w:rPr>
          <w:color w:val="FF0000"/>
        </w:rPr>
      </w:pPr>
      <w:r w:rsidRPr="006A5934">
        <w:rPr>
          <w:color w:val="FF0000"/>
        </w:rPr>
        <w:t>CEREALI AUTUNNO-VERNINI</w:t>
      </w:r>
    </w:p>
    <w:p w:rsidR="00B639F2" w:rsidRPr="00455128" w:rsidRDefault="00B639F2" w:rsidP="00F83CB1">
      <w:pPr>
        <w:pStyle w:val="Elencoartc1"/>
        <w:spacing w:after="0"/>
      </w:pPr>
      <w:r w:rsidRPr="00455128">
        <w:t>Decorrenza</w:t>
      </w:r>
    </w:p>
    <w:p w:rsidR="00B639F2" w:rsidRPr="00455128" w:rsidRDefault="00B639F2" w:rsidP="00CE67DF">
      <w:pPr>
        <w:rPr>
          <w:rFonts w:ascii="Verdana" w:hAnsi="Verdana" w:cs="Arial"/>
          <w:sz w:val="18"/>
          <w:szCs w:val="18"/>
        </w:rPr>
      </w:pPr>
      <w:r w:rsidRPr="00455128">
        <w:rPr>
          <w:rFonts w:ascii="Verdana" w:hAnsi="Verdana" w:cs="Arial"/>
          <w:sz w:val="18"/>
          <w:szCs w:val="18"/>
        </w:rPr>
        <w:t>La garanzia, fermo quanto previsto dall’ART.4 -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b/>
          <w:sz w:val="18"/>
          <w:szCs w:val="18"/>
        </w:rPr>
        <w:t>-</w:t>
      </w:r>
      <w:r w:rsidRPr="00455128">
        <w:rPr>
          <w:rFonts w:ascii="Verdana" w:hAnsi="Verdana" w:cs="Arial"/>
          <w:sz w:val="18"/>
          <w:szCs w:val="18"/>
        </w:rPr>
        <w:t xml:space="preserve"> decorre dalla fase fenologica di levata, ovvero la condizione in cui almeno il 50% delle piante presenti nella partita o produzione assicurata raggiungono o eccedono il predetto stadio fenologico, e comunque non prima delle ore 12:00 del 1 Marzo.</w:t>
      </w:r>
    </w:p>
    <w:p w:rsidR="003E214B" w:rsidRDefault="003E214B" w:rsidP="003E214B">
      <w:pPr>
        <w:pStyle w:val="Corpodeltesto2"/>
        <w:tabs>
          <w:tab w:val="left" w:pos="-2552"/>
        </w:tabs>
        <w:rPr>
          <w:rFonts w:ascii="Verdana" w:hAnsi="Verdana" w:cs="Arial"/>
          <w:sz w:val="18"/>
          <w:szCs w:val="18"/>
        </w:rPr>
      </w:pPr>
    </w:p>
    <w:p w:rsidR="003E214B" w:rsidRPr="003E214B" w:rsidRDefault="003E214B" w:rsidP="003E214B">
      <w:pPr>
        <w:pStyle w:val="Corpodeltesto2"/>
        <w:tabs>
          <w:tab w:val="left" w:pos="-2552"/>
        </w:tabs>
        <w:rPr>
          <w:rFonts w:ascii="Verdana" w:hAnsi="Verdana" w:cs="Arial"/>
          <w:color w:val="auto"/>
          <w:sz w:val="18"/>
          <w:szCs w:val="18"/>
        </w:rPr>
      </w:pPr>
      <w:r w:rsidRPr="0085020A">
        <w:rPr>
          <w:rFonts w:ascii="Verdana" w:hAnsi="Verdana" w:cs="Arial"/>
          <w:color w:val="auto"/>
          <w:sz w:val="18"/>
          <w:szCs w:val="18"/>
        </w:rPr>
        <w:t>A parziale deroga di quanto previsto dall’ART.4 -</w:t>
      </w:r>
      <w:r w:rsidRPr="0085020A">
        <w:rPr>
          <w:rStyle w:val="Stile11ptGrassettoOmbreggiatura"/>
          <w:b w:val="0"/>
          <w:bCs w:val="0"/>
          <w:szCs w:val="18"/>
          <w14:shadow w14:blurRad="0" w14:dist="0" w14:dir="0" w14:sx="0" w14:sy="0" w14:kx="0" w14:ky="0" w14:algn="none">
            <w14:srgbClr w14:val="000000"/>
          </w14:shadow>
        </w:rPr>
        <w:t>Decorrenza e cessazione della garanzia</w:t>
      </w:r>
      <w:r w:rsidRPr="0085020A">
        <w:rPr>
          <w:rFonts w:ascii="Verdana" w:hAnsi="Verdana" w:cs="Arial"/>
          <w:b/>
          <w:color w:val="auto"/>
          <w:sz w:val="18"/>
          <w:szCs w:val="18"/>
        </w:rPr>
        <w:t>- la garanzia Vento forte</w:t>
      </w:r>
      <w:r w:rsidRPr="0085020A">
        <w:rPr>
          <w:rFonts w:ascii="Verdana" w:hAnsi="Verdana" w:cs="Arial"/>
          <w:color w:val="auto"/>
          <w:sz w:val="18"/>
          <w:szCs w:val="18"/>
        </w:rPr>
        <w:t xml:space="preserve"> cessa 20 giorni prima della data di raccolta</w:t>
      </w:r>
    </w:p>
    <w:p w:rsidR="003E214B" w:rsidRDefault="003E214B" w:rsidP="003E214B">
      <w:pPr>
        <w:pStyle w:val="Corpodeltesto2"/>
        <w:tabs>
          <w:tab w:val="left" w:pos="-2552"/>
        </w:tabs>
        <w:rPr>
          <w:rFonts w:ascii="Verdana" w:hAnsi="Verdana" w:cs="Arial"/>
          <w:sz w:val="18"/>
          <w:szCs w:val="18"/>
        </w:rPr>
      </w:pPr>
    </w:p>
    <w:p w:rsidR="003E214B" w:rsidRDefault="003E214B" w:rsidP="003E214B">
      <w:pPr>
        <w:pStyle w:val="Corpodeltesto2"/>
        <w:tabs>
          <w:tab w:val="left" w:pos="-2552"/>
        </w:tabs>
        <w:rPr>
          <w:rFonts w:ascii="Verdana" w:hAnsi="Verdana" w:cs="Microsoft Sans Serif"/>
          <w:color w:val="auto"/>
          <w:sz w:val="18"/>
          <w:szCs w:val="18"/>
        </w:rPr>
      </w:pPr>
      <w:r>
        <w:rPr>
          <w:rFonts w:ascii="Verdana" w:hAnsi="Verdana" w:cs="Microsoft Sans Serif"/>
          <w:b/>
          <w:color w:val="auto"/>
          <w:sz w:val="18"/>
          <w:szCs w:val="18"/>
        </w:rPr>
        <w:t>Le</w:t>
      </w:r>
      <w:r w:rsidRPr="0008035C">
        <w:rPr>
          <w:rFonts w:ascii="Verdana" w:hAnsi="Verdana" w:cs="Microsoft Sans Serif"/>
          <w:b/>
          <w:color w:val="auto"/>
          <w:sz w:val="18"/>
          <w:szCs w:val="18"/>
        </w:rPr>
        <w:t xml:space="preserve"> garanzie Sbalzo termico e colpo di sole e vento caldo</w:t>
      </w:r>
      <w:r w:rsidR="0095153D">
        <w:rPr>
          <w:rFonts w:ascii="Verdana" w:hAnsi="Verdana" w:cs="Microsoft Sans Serif"/>
          <w:b/>
          <w:color w:val="auto"/>
          <w:sz w:val="18"/>
          <w:szCs w:val="18"/>
        </w:rPr>
        <w:t xml:space="preserve"> </w:t>
      </w:r>
      <w:r>
        <w:rPr>
          <w:rFonts w:ascii="Verdana" w:hAnsi="Verdana" w:cs="Microsoft Sans Serif"/>
          <w:color w:val="auto"/>
          <w:sz w:val="18"/>
          <w:szCs w:val="18"/>
        </w:rPr>
        <w:t>decorrono</w:t>
      </w:r>
      <w:r w:rsidRPr="00CB5FAC">
        <w:rPr>
          <w:rFonts w:ascii="Verdana" w:hAnsi="Verdana" w:cs="Microsoft Sans Serif"/>
          <w:color w:val="auto"/>
          <w:sz w:val="18"/>
          <w:szCs w:val="18"/>
        </w:rPr>
        <w:t xml:space="preserve"> dalla fase fenologica di spigatura e termina</w:t>
      </w:r>
      <w:r>
        <w:rPr>
          <w:rFonts w:ascii="Verdana" w:hAnsi="Verdana" w:cs="Microsoft Sans Serif"/>
          <w:color w:val="auto"/>
          <w:sz w:val="18"/>
          <w:szCs w:val="18"/>
        </w:rPr>
        <w:t>no</w:t>
      </w:r>
      <w:r w:rsidRPr="00CB5FAC">
        <w:rPr>
          <w:rFonts w:ascii="Verdana" w:hAnsi="Verdana" w:cs="Microsoft Sans Serif"/>
          <w:color w:val="auto"/>
          <w:sz w:val="18"/>
          <w:szCs w:val="18"/>
        </w:rPr>
        <w:t xml:space="preserve"> alla fine della fioritura (fuoriuscita delle antere dalle glumelle e conclusione dell’allegagione) intendendo per essa la condizione in cui almeno il 50% delle piante presenti nella partita o produzione assicurata raggiungono o eccedono il predetto stadio fenologico.</w:t>
      </w:r>
    </w:p>
    <w:p w:rsidR="003E214B" w:rsidRPr="00434724" w:rsidRDefault="003E214B" w:rsidP="003E214B">
      <w:pPr>
        <w:pStyle w:val="Corpodeltesto2"/>
        <w:tabs>
          <w:tab w:val="left" w:pos="-2552"/>
        </w:tabs>
        <w:rPr>
          <w:rFonts w:ascii="Verdana" w:hAnsi="Verdana" w:cs="Microsoft Sans Serif"/>
          <w:b/>
          <w:color w:val="auto"/>
          <w:sz w:val="18"/>
          <w:szCs w:val="18"/>
        </w:rPr>
      </w:pPr>
    </w:p>
    <w:p w:rsidR="00B639F2" w:rsidRDefault="003E214B" w:rsidP="003E214B">
      <w:pPr>
        <w:pStyle w:val="Corpodeltesto2"/>
        <w:tabs>
          <w:tab w:val="left" w:pos="-2552"/>
        </w:tabs>
        <w:spacing w:after="120"/>
        <w:rPr>
          <w:rFonts w:ascii="Verdana" w:hAnsi="Verdana" w:cs="Microsoft Sans Serif"/>
          <w:b/>
          <w:color w:val="auto"/>
          <w:sz w:val="18"/>
          <w:szCs w:val="18"/>
        </w:rPr>
      </w:pPr>
      <w:r w:rsidRPr="00434724">
        <w:rPr>
          <w:rFonts w:ascii="Verdana" w:hAnsi="Verdana" w:cs="Microsoft Sans Serif"/>
          <w:b/>
          <w:color w:val="auto"/>
          <w:sz w:val="18"/>
          <w:szCs w:val="18"/>
        </w:rPr>
        <w:t>La garanzia termina comunque alle ore 12:00 del 10 Luglio.</w:t>
      </w:r>
    </w:p>
    <w:p w:rsidR="0073511E" w:rsidRDefault="0073511E" w:rsidP="0073511E">
      <w:pPr>
        <w:pStyle w:val="Elencoartc1"/>
      </w:pPr>
    </w:p>
    <w:p w:rsidR="0073511E" w:rsidRPr="00455128" w:rsidRDefault="0073511E" w:rsidP="0073511E">
      <w:pPr>
        <w:pStyle w:val="Elencoartc1"/>
      </w:pPr>
      <w:r w:rsidRPr="00455128">
        <w:t>Massima resa assicurabile per ettaro</w:t>
      </w:r>
    </w:p>
    <w:p w:rsidR="0073511E" w:rsidRPr="00455128" w:rsidRDefault="0073511E" w:rsidP="0073511E">
      <w:pPr>
        <w:spacing w:after="120"/>
        <w:rPr>
          <w:rFonts w:ascii="Verdana" w:hAnsi="Verdana" w:cs="Arial"/>
          <w:bCs/>
          <w:sz w:val="18"/>
          <w:szCs w:val="18"/>
        </w:rPr>
      </w:pPr>
      <w:r w:rsidRPr="00455128">
        <w:rPr>
          <w:rFonts w:ascii="Verdana" w:hAnsi="Verdana" w:cs="Arial"/>
          <w:bCs/>
          <w:sz w:val="18"/>
          <w:szCs w:val="18"/>
        </w:rPr>
        <w:t>In deroga 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cs="Arial"/>
          <w:bCs/>
          <w:sz w:val="18"/>
          <w:szCs w:val="18"/>
        </w:rPr>
        <w:t xml:space="preserve"> delle Condizioni Generali di Assicurazione la resa massima assicurabile per ettaro</w:t>
      </w:r>
      <w:r>
        <w:rPr>
          <w:rFonts w:ascii="Verdana" w:hAnsi="Verdana" w:cs="Arial"/>
          <w:bCs/>
          <w:sz w:val="18"/>
          <w:szCs w:val="18"/>
        </w:rPr>
        <w:t>, salvo presentazione di idonea documentazione,</w:t>
      </w:r>
      <w:r w:rsidRPr="00455128">
        <w:rPr>
          <w:rFonts w:ascii="Verdana" w:hAnsi="Verdana" w:cs="Arial"/>
          <w:bCs/>
          <w:sz w:val="18"/>
          <w:szCs w:val="18"/>
        </w:rPr>
        <w:t xml:space="preserve"> non può essere superiore a:</w:t>
      </w:r>
    </w:p>
    <w:p w:rsidR="008C6220" w:rsidRPr="008C6220" w:rsidRDefault="008C6220" w:rsidP="008C6220">
      <w:pPr>
        <w:rPr>
          <w:rFonts w:ascii="Verdana" w:hAnsi="Verdana" w:cs="Microsoft Sans Serif"/>
          <w:sz w:val="18"/>
          <w:szCs w:val="18"/>
        </w:rPr>
      </w:pPr>
      <w:r w:rsidRPr="008C6220">
        <w:rPr>
          <w:rFonts w:ascii="Verdana" w:hAnsi="Verdana" w:cs="Microsoft Sans Serif"/>
          <w:sz w:val="18"/>
          <w:szCs w:val="18"/>
        </w:rPr>
        <w:t>NORD E CENTRO ITALIA</w:t>
      </w:r>
    </w:p>
    <w:p w:rsidR="008C6220" w:rsidRPr="003919CF" w:rsidRDefault="008C6220" w:rsidP="008C6220">
      <w:pPr>
        <w:rPr>
          <w:rFonts w:ascii="Verdana" w:hAnsi="Verdana" w:cs="Microsoft Sans Serif"/>
          <w:sz w:val="18"/>
          <w:szCs w:val="18"/>
        </w:rPr>
      </w:pPr>
      <w:r w:rsidRPr="003919CF">
        <w:rPr>
          <w:rFonts w:ascii="Verdana" w:hAnsi="Verdana" w:cs="Microsoft Sans Serif"/>
          <w:sz w:val="18"/>
          <w:szCs w:val="18"/>
        </w:rPr>
        <w:t>Frumento tenero: 70 kg*100/ha</w:t>
      </w:r>
    </w:p>
    <w:p w:rsidR="008C6220" w:rsidRPr="003919CF" w:rsidRDefault="008C6220" w:rsidP="008C6220">
      <w:pPr>
        <w:rPr>
          <w:rFonts w:ascii="Verdana" w:hAnsi="Verdana" w:cs="Microsoft Sans Serif"/>
          <w:sz w:val="18"/>
          <w:szCs w:val="18"/>
        </w:rPr>
      </w:pPr>
      <w:r w:rsidRPr="003919CF">
        <w:rPr>
          <w:rFonts w:ascii="Verdana" w:hAnsi="Verdana" w:cs="Microsoft Sans Serif"/>
          <w:sz w:val="18"/>
          <w:szCs w:val="18"/>
        </w:rPr>
        <w:t>Frument</w:t>
      </w:r>
      <w:r>
        <w:rPr>
          <w:rFonts w:ascii="Verdana" w:hAnsi="Verdana" w:cs="Microsoft Sans Serif"/>
          <w:sz w:val="18"/>
          <w:szCs w:val="18"/>
        </w:rPr>
        <w:t>o duro: 60</w:t>
      </w:r>
      <w:r w:rsidRPr="003919CF">
        <w:rPr>
          <w:rFonts w:ascii="Verdana" w:hAnsi="Verdana" w:cs="Microsoft Sans Serif"/>
          <w:sz w:val="18"/>
          <w:szCs w:val="18"/>
        </w:rPr>
        <w:t xml:space="preserve"> kg*100/ha</w:t>
      </w:r>
    </w:p>
    <w:p w:rsidR="008C6220" w:rsidRPr="003919CF" w:rsidRDefault="008C6220" w:rsidP="008C6220">
      <w:pPr>
        <w:rPr>
          <w:rFonts w:ascii="Verdana" w:hAnsi="Verdana" w:cs="Microsoft Sans Serif"/>
          <w:sz w:val="18"/>
          <w:szCs w:val="18"/>
        </w:rPr>
      </w:pPr>
    </w:p>
    <w:p w:rsidR="008C6220" w:rsidRPr="003919CF" w:rsidRDefault="008C6220" w:rsidP="008C6220">
      <w:pPr>
        <w:rPr>
          <w:rFonts w:ascii="Verdana" w:hAnsi="Verdana" w:cs="Microsoft Sans Serif"/>
          <w:sz w:val="18"/>
          <w:szCs w:val="18"/>
        </w:rPr>
      </w:pPr>
      <w:r w:rsidRPr="003919CF">
        <w:rPr>
          <w:rFonts w:ascii="Verdana" w:hAnsi="Verdana" w:cs="Microsoft Sans Serif"/>
          <w:sz w:val="18"/>
          <w:szCs w:val="18"/>
        </w:rPr>
        <w:t xml:space="preserve">Per le produzioni biologiche o minimum/zero </w:t>
      </w:r>
      <w:proofErr w:type="spellStart"/>
      <w:r w:rsidRPr="003919CF">
        <w:rPr>
          <w:rFonts w:ascii="Verdana" w:hAnsi="Verdana" w:cs="Microsoft Sans Serif"/>
          <w:sz w:val="18"/>
          <w:szCs w:val="18"/>
        </w:rPr>
        <w:t>tillage</w:t>
      </w:r>
      <w:proofErr w:type="spellEnd"/>
      <w:r>
        <w:rPr>
          <w:rFonts w:ascii="Verdana" w:hAnsi="Verdana" w:cs="Microsoft Sans Serif"/>
          <w:sz w:val="18"/>
          <w:szCs w:val="18"/>
        </w:rPr>
        <w:t>:</w:t>
      </w:r>
    </w:p>
    <w:p w:rsidR="008C6220" w:rsidRPr="003919CF" w:rsidRDefault="008C6220" w:rsidP="008C6220">
      <w:pPr>
        <w:rPr>
          <w:rFonts w:ascii="Verdana" w:hAnsi="Verdana" w:cs="Microsoft Sans Serif"/>
          <w:sz w:val="18"/>
          <w:szCs w:val="18"/>
        </w:rPr>
      </w:pPr>
    </w:p>
    <w:p w:rsidR="008C6220" w:rsidRPr="003919CF" w:rsidRDefault="00A623CF" w:rsidP="008C6220">
      <w:pPr>
        <w:rPr>
          <w:rFonts w:ascii="Verdana" w:hAnsi="Verdana" w:cs="Microsoft Sans Serif"/>
          <w:sz w:val="18"/>
          <w:szCs w:val="18"/>
        </w:rPr>
      </w:pPr>
      <w:r>
        <w:rPr>
          <w:rFonts w:ascii="Verdana" w:hAnsi="Verdana" w:cs="Microsoft Sans Serif"/>
          <w:sz w:val="18"/>
          <w:szCs w:val="18"/>
        </w:rPr>
        <w:t>Frumento tenero: 60</w:t>
      </w:r>
      <w:r w:rsidR="008C6220" w:rsidRPr="003919CF">
        <w:rPr>
          <w:rFonts w:ascii="Verdana" w:hAnsi="Verdana" w:cs="Microsoft Sans Serif"/>
          <w:sz w:val="18"/>
          <w:szCs w:val="18"/>
        </w:rPr>
        <w:t xml:space="preserve"> kg*100/ha</w:t>
      </w:r>
    </w:p>
    <w:p w:rsidR="008C6220" w:rsidRPr="00CB5FAC" w:rsidRDefault="008C6220" w:rsidP="008C6220">
      <w:pPr>
        <w:rPr>
          <w:rFonts w:ascii="Verdana" w:hAnsi="Verdana" w:cs="Microsoft Sans Serif"/>
          <w:sz w:val="18"/>
          <w:szCs w:val="18"/>
        </w:rPr>
      </w:pPr>
      <w:r>
        <w:rPr>
          <w:rFonts w:ascii="Verdana" w:hAnsi="Verdana" w:cs="Microsoft Sans Serif"/>
          <w:sz w:val="18"/>
          <w:szCs w:val="18"/>
        </w:rPr>
        <w:t>Frumento duro: 55 kg*100/ha</w:t>
      </w:r>
    </w:p>
    <w:p w:rsidR="008C6220" w:rsidRDefault="008C6220" w:rsidP="0073511E">
      <w:pPr>
        <w:rPr>
          <w:rFonts w:ascii="Verdana" w:hAnsi="Verdana"/>
          <w:sz w:val="18"/>
          <w:szCs w:val="18"/>
        </w:rPr>
      </w:pPr>
    </w:p>
    <w:p w:rsidR="0073511E" w:rsidRDefault="008C6220" w:rsidP="0073511E">
      <w:pPr>
        <w:rPr>
          <w:rFonts w:ascii="Verdana" w:hAnsi="Verdana"/>
          <w:sz w:val="18"/>
          <w:szCs w:val="18"/>
        </w:rPr>
      </w:pPr>
      <w:r>
        <w:rPr>
          <w:rFonts w:ascii="Verdana" w:hAnsi="Verdana"/>
          <w:sz w:val="18"/>
          <w:szCs w:val="18"/>
        </w:rPr>
        <w:t>SUD ITALIA</w:t>
      </w:r>
    </w:p>
    <w:p w:rsidR="008C6220" w:rsidRPr="003919CF" w:rsidRDefault="008C6220" w:rsidP="008C6220">
      <w:pPr>
        <w:rPr>
          <w:rFonts w:ascii="Verdana" w:hAnsi="Verdana" w:cs="Microsoft Sans Serif"/>
          <w:sz w:val="18"/>
          <w:szCs w:val="18"/>
        </w:rPr>
      </w:pPr>
      <w:r w:rsidRPr="003919CF">
        <w:rPr>
          <w:rFonts w:ascii="Verdana" w:hAnsi="Verdana" w:cs="Microsoft Sans Serif"/>
          <w:sz w:val="18"/>
          <w:szCs w:val="18"/>
        </w:rPr>
        <w:t xml:space="preserve">Frumento tenero: </w:t>
      </w:r>
      <w:r>
        <w:rPr>
          <w:rFonts w:ascii="Verdana" w:hAnsi="Verdana" w:cs="Microsoft Sans Serif"/>
          <w:sz w:val="18"/>
          <w:szCs w:val="18"/>
        </w:rPr>
        <w:t>50</w:t>
      </w:r>
      <w:r w:rsidRPr="003919CF">
        <w:rPr>
          <w:rFonts w:ascii="Verdana" w:hAnsi="Verdana" w:cs="Microsoft Sans Serif"/>
          <w:sz w:val="18"/>
          <w:szCs w:val="18"/>
        </w:rPr>
        <w:t xml:space="preserve"> kg*100/ha</w:t>
      </w:r>
    </w:p>
    <w:p w:rsidR="008C6220" w:rsidRPr="003919CF" w:rsidRDefault="008C6220" w:rsidP="008C6220">
      <w:pPr>
        <w:rPr>
          <w:rFonts w:ascii="Verdana" w:hAnsi="Verdana" w:cs="Microsoft Sans Serif"/>
          <w:sz w:val="18"/>
          <w:szCs w:val="18"/>
        </w:rPr>
      </w:pPr>
      <w:r w:rsidRPr="003919CF">
        <w:rPr>
          <w:rFonts w:ascii="Verdana" w:hAnsi="Verdana" w:cs="Microsoft Sans Serif"/>
          <w:sz w:val="18"/>
          <w:szCs w:val="18"/>
        </w:rPr>
        <w:t>Frument</w:t>
      </w:r>
      <w:r>
        <w:rPr>
          <w:rFonts w:ascii="Verdana" w:hAnsi="Verdana" w:cs="Microsoft Sans Serif"/>
          <w:sz w:val="18"/>
          <w:szCs w:val="18"/>
        </w:rPr>
        <w:t>o duro: 40</w:t>
      </w:r>
      <w:r w:rsidRPr="003919CF">
        <w:rPr>
          <w:rFonts w:ascii="Verdana" w:hAnsi="Verdana" w:cs="Microsoft Sans Serif"/>
          <w:sz w:val="18"/>
          <w:szCs w:val="18"/>
        </w:rPr>
        <w:t xml:space="preserve"> kg*100/ha</w:t>
      </w:r>
    </w:p>
    <w:p w:rsidR="008C6220" w:rsidRPr="003919CF" w:rsidRDefault="008C6220" w:rsidP="008C6220">
      <w:pPr>
        <w:rPr>
          <w:rFonts w:ascii="Verdana" w:hAnsi="Verdana" w:cs="Microsoft Sans Serif"/>
          <w:sz w:val="18"/>
          <w:szCs w:val="18"/>
        </w:rPr>
      </w:pPr>
    </w:p>
    <w:p w:rsidR="008C6220" w:rsidRPr="003919CF" w:rsidRDefault="008C6220" w:rsidP="008C6220">
      <w:pPr>
        <w:rPr>
          <w:rFonts w:ascii="Verdana" w:hAnsi="Verdana" w:cs="Microsoft Sans Serif"/>
          <w:sz w:val="18"/>
          <w:szCs w:val="18"/>
        </w:rPr>
      </w:pPr>
      <w:r w:rsidRPr="003919CF">
        <w:rPr>
          <w:rFonts w:ascii="Verdana" w:hAnsi="Verdana" w:cs="Microsoft Sans Serif"/>
          <w:sz w:val="18"/>
          <w:szCs w:val="18"/>
        </w:rPr>
        <w:t xml:space="preserve">Per le produzioni biologiche o minimum/zero </w:t>
      </w:r>
      <w:proofErr w:type="spellStart"/>
      <w:r w:rsidRPr="003919CF">
        <w:rPr>
          <w:rFonts w:ascii="Verdana" w:hAnsi="Verdana" w:cs="Microsoft Sans Serif"/>
          <w:sz w:val="18"/>
          <w:szCs w:val="18"/>
        </w:rPr>
        <w:t>tillage</w:t>
      </w:r>
      <w:proofErr w:type="spellEnd"/>
      <w:r>
        <w:rPr>
          <w:rFonts w:ascii="Verdana" w:hAnsi="Verdana" w:cs="Microsoft Sans Serif"/>
          <w:sz w:val="18"/>
          <w:szCs w:val="18"/>
        </w:rPr>
        <w:t>:</w:t>
      </w:r>
    </w:p>
    <w:p w:rsidR="008C6220" w:rsidRPr="003919CF" w:rsidRDefault="008C6220" w:rsidP="008C6220">
      <w:pPr>
        <w:rPr>
          <w:rFonts w:ascii="Verdana" w:hAnsi="Verdana" w:cs="Microsoft Sans Serif"/>
          <w:sz w:val="18"/>
          <w:szCs w:val="18"/>
        </w:rPr>
      </w:pPr>
    </w:p>
    <w:p w:rsidR="008C6220" w:rsidRPr="003919CF" w:rsidRDefault="008C6220" w:rsidP="008C6220">
      <w:pPr>
        <w:rPr>
          <w:rFonts w:ascii="Verdana" w:hAnsi="Verdana" w:cs="Microsoft Sans Serif"/>
          <w:sz w:val="18"/>
          <w:szCs w:val="18"/>
        </w:rPr>
      </w:pPr>
      <w:r>
        <w:rPr>
          <w:rFonts w:ascii="Verdana" w:hAnsi="Verdana" w:cs="Microsoft Sans Serif"/>
          <w:sz w:val="18"/>
          <w:szCs w:val="18"/>
        </w:rPr>
        <w:t>Frumento tenero: 45</w:t>
      </w:r>
      <w:r w:rsidRPr="003919CF">
        <w:rPr>
          <w:rFonts w:ascii="Verdana" w:hAnsi="Verdana" w:cs="Microsoft Sans Serif"/>
          <w:sz w:val="18"/>
          <w:szCs w:val="18"/>
        </w:rPr>
        <w:t xml:space="preserve"> kg*100/ha</w:t>
      </w:r>
    </w:p>
    <w:p w:rsidR="008C6220" w:rsidRPr="00CB5FAC" w:rsidRDefault="008C6220" w:rsidP="008C6220">
      <w:pPr>
        <w:rPr>
          <w:rFonts w:ascii="Verdana" w:hAnsi="Verdana" w:cs="Microsoft Sans Serif"/>
          <w:sz w:val="18"/>
          <w:szCs w:val="18"/>
        </w:rPr>
      </w:pPr>
      <w:r>
        <w:rPr>
          <w:rFonts w:ascii="Verdana" w:hAnsi="Verdana" w:cs="Microsoft Sans Serif"/>
          <w:sz w:val="18"/>
          <w:szCs w:val="18"/>
        </w:rPr>
        <w:t>Frumento duro: 35 kg*100/ha</w:t>
      </w:r>
    </w:p>
    <w:p w:rsidR="008C6220" w:rsidRDefault="008C6220" w:rsidP="0073511E">
      <w:pPr>
        <w:rPr>
          <w:rFonts w:ascii="Verdana" w:hAnsi="Verdana"/>
          <w:sz w:val="18"/>
          <w:szCs w:val="18"/>
        </w:rPr>
      </w:pPr>
    </w:p>
    <w:p w:rsidR="008C6220" w:rsidRDefault="008C6220" w:rsidP="0073511E">
      <w:pPr>
        <w:rPr>
          <w:rFonts w:ascii="Verdana" w:hAnsi="Verdana"/>
          <w:sz w:val="18"/>
          <w:szCs w:val="18"/>
        </w:rPr>
      </w:pPr>
      <w:r>
        <w:rPr>
          <w:rFonts w:ascii="Verdana" w:hAnsi="Verdana"/>
          <w:sz w:val="18"/>
          <w:szCs w:val="18"/>
        </w:rPr>
        <w:t>N.B.</w:t>
      </w:r>
    </w:p>
    <w:p w:rsidR="008C6220" w:rsidRDefault="008C6220" w:rsidP="0073511E">
      <w:pPr>
        <w:rPr>
          <w:rFonts w:ascii="Verdana" w:hAnsi="Verdana"/>
          <w:sz w:val="18"/>
          <w:szCs w:val="18"/>
        </w:rPr>
      </w:pPr>
      <w:r>
        <w:rPr>
          <w:rFonts w:ascii="Verdana" w:hAnsi="Verdana"/>
          <w:sz w:val="18"/>
          <w:szCs w:val="18"/>
        </w:rPr>
        <w:t xml:space="preserve">Per il </w:t>
      </w:r>
      <w:proofErr w:type="spellStart"/>
      <w:r>
        <w:rPr>
          <w:rFonts w:ascii="Verdana" w:hAnsi="Verdana"/>
          <w:sz w:val="18"/>
          <w:szCs w:val="18"/>
        </w:rPr>
        <w:t>triticale</w:t>
      </w:r>
      <w:proofErr w:type="spellEnd"/>
      <w:r>
        <w:rPr>
          <w:rFonts w:ascii="Verdana" w:hAnsi="Verdana"/>
          <w:sz w:val="18"/>
          <w:szCs w:val="18"/>
        </w:rPr>
        <w:t xml:space="preserve"> le rese sono le medesime del frumento tenero;</w:t>
      </w:r>
    </w:p>
    <w:p w:rsidR="0073511E" w:rsidRDefault="008C6220" w:rsidP="008C6220">
      <w:pPr>
        <w:rPr>
          <w:rFonts w:ascii="Verdana" w:hAnsi="Verdana"/>
          <w:sz w:val="18"/>
          <w:szCs w:val="18"/>
        </w:rPr>
      </w:pPr>
      <w:r>
        <w:rPr>
          <w:rFonts w:ascii="Verdana" w:hAnsi="Verdana"/>
          <w:sz w:val="18"/>
          <w:szCs w:val="18"/>
        </w:rPr>
        <w:lastRenderedPageBreak/>
        <w:t>p</w:t>
      </w:r>
      <w:r w:rsidR="0073511E" w:rsidRPr="00455128">
        <w:rPr>
          <w:rFonts w:ascii="Verdana" w:hAnsi="Verdana"/>
          <w:sz w:val="18"/>
          <w:szCs w:val="18"/>
        </w:rPr>
        <w:t>er</w:t>
      </w:r>
      <w:r>
        <w:rPr>
          <w:rFonts w:ascii="Verdana" w:hAnsi="Verdana"/>
          <w:sz w:val="18"/>
          <w:szCs w:val="18"/>
        </w:rPr>
        <w:t xml:space="preserve"> l’Orzo</w:t>
      </w:r>
      <w:r w:rsidR="0073511E" w:rsidRPr="00455128">
        <w:rPr>
          <w:rFonts w:ascii="Verdana" w:hAnsi="Verdana"/>
          <w:sz w:val="18"/>
          <w:szCs w:val="18"/>
        </w:rPr>
        <w:t xml:space="preserve"> devono intendersi le rese sopra indicate per il Frumento tenero</w:t>
      </w:r>
      <w:r>
        <w:rPr>
          <w:rFonts w:ascii="Verdana" w:hAnsi="Verdana"/>
          <w:sz w:val="18"/>
          <w:szCs w:val="18"/>
        </w:rPr>
        <w:t>/</w:t>
      </w:r>
      <w:proofErr w:type="spellStart"/>
      <w:r>
        <w:rPr>
          <w:rFonts w:ascii="Verdana" w:hAnsi="Verdana"/>
          <w:sz w:val="18"/>
          <w:szCs w:val="18"/>
        </w:rPr>
        <w:t>Triticale</w:t>
      </w:r>
      <w:proofErr w:type="spellEnd"/>
      <w:r>
        <w:rPr>
          <w:rFonts w:ascii="Verdana" w:hAnsi="Verdana"/>
          <w:sz w:val="18"/>
          <w:szCs w:val="18"/>
        </w:rPr>
        <w:t>, diminuite di un 20%; p</w:t>
      </w:r>
      <w:r w:rsidR="0073511E" w:rsidRPr="00455128">
        <w:rPr>
          <w:rFonts w:ascii="Verdana" w:hAnsi="Verdana"/>
          <w:sz w:val="18"/>
          <w:szCs w:val="18"/>
        </w:rPr>
        <w:t>er Avena e Segale sono quelle del Frumento duro diminuite del 20%.</w:t>
      </w:r>
    </w:p>
    <w:p w:rsidR="003E214B" w:rsidRPr="008C6220" w:rsidRDefault="008C6220" w:rsidP="008C6220">
      <w:pPr>
        <w:rPr>
          <w:rFonts w:ascii="Verdana" w:hAnsi="Verdana"/>
          <w:sz w:val="18"/>
          <w:szCs w:val="18"/>
        </w:rPr>
      </w:pPr>
      <w:r>
        <w:rPr>
          <w:rFonts w:ascii="Verdana" w:hAnsi="Verdana"/>
          <w:sz w:val="18"/>
          <w:szCs w:val="18"/>
        </w:rPr>
        <w:t xml:space="preserve">  </w:t>
      </w:r>
    </w:p>
    <w:p w:rsidR="00B639F2" w:rsidRPr="00455128" w:rsidRDefault="00B639F2" w:rsidP="00537DF0">
      <w:pPr>
        <w:pStyle w:val="Elencoartc1"/>
      </w:pPr>
      <w:r w:rsidRPr="00455128">
        <w:t>Calcolo del danno</w:t>
      </w:r>
    </w:p>
    <w:p w:rsidR="00E348F4" w:rsidRDefault="00E348F4" w:rsidP="00E348F4">
      <w:pPr>
        <w:rPr>
          <w:rFonts w:ascii="Verdana" w:hAnsi="Verdana" w:cs="Microsoft Sans Serif"/>
          <w:sz w:val="18"/>
          <w:szCs w:val="18"/>
        </w:rPr>
      </w:pPr>
      <w:r>
        <w:rPr>
          <w:rFonts w:ascii="Verdana" w:hAnsi="Verdana" w:cs="Microsoft Sans Serif"/>
          <w:sz w:val="18"/>
          <w:szCs w:val="18"/>
        </w:rPr>
        <w:t>La determinazione del danno complessivo sarà pari alla somma delle percentuali di danno quantitativo e qualitativo.</w:t>
      </w:r>
    </w:p>
    <w:p w:rsidR="00E348F4" w:rsidRDefault="0021505E" w:rsidP="00E348F4">
      <w:r>
        <w:rPr>
          <w:rFonts w:ascii="Verdana" w:hAnsi="Verdana" w:cs="Microsoft Sans Serif"/>
          <w:sz w:val="18"/>
          <w:szCs w:val="18"/>
        </w:rPr>
        <w:t xml:space="preserve">In riferimento al frumento </w:t>
      </w:r>
      <w:r w:rsidR="00E348F4">
        <w:rPr>
          <w:rFonts w:ascii="Verdana" w:hAnsi="Verdana" w:cs="Microsoft Sans Serif"/>
          <w:sz w:val="18"/>
          <w:szCs w:val="18"/>
        </w:rPr>
        <w:t>da granella,</w:t>
      </w:r>
      <w:r w:rsidR="00BE6636">
        <w:rPr>
          <w:rFonts w:ascii="Verdana" w:hAnsi="Verdana" w:cs="Microsoft Sans Serif"/>
          <w:sz w:val="18"/>
          <w:szCs w:val="18"/>
        </w:rPr>
        <w:t xml:space="preserve"> Art. 45</w:t>
      </w:r>
      <w:r w:rsidR="00E348F4">
        <w:rPr>
          <w:rFonts w:ascii="Verdana" w:hAnsi="Verdana" w:cs="Microsoft Sans Serif"/>
          <w:sz w:val="18"/>
          <w:szCs w:val="18"/>
        </w:rPr>
        <w:t>.1 –</w:t>
      </w:r>
      <w:r>
        <w:rPr>
          <w:rFonts w:ascii="Verdana" w:hAnsi="Verdana" w:cs="Microsoft Sans Serif"/>
          <w:sz w:val="18"/>
          <w:szCs w:val="18"/>
        </w:rPr>
        <w:t xml:space="preserve">Frumento </w:t>
      </w:r>
      <w:r w:rsidR="00AB0CBE">
        <w:rPr>
          <w:rFonts w:ascii="Verdana" w:hAnsi="Verdana" w:cs="Microsoft Sans Serif"/>
          <w:sz w:val="18"/>
          <w:szCs w:val="18"/>
        </w:rPr>
        <w:t>e orzo destinati</w:t>
      </w:r>
      <w:r w:rsidR="00E348F4">
        <w:rPr>
          <w:rFonts w:ascii="Verdana" w:hAnsi="Verdana" w:cs="Microsoft Sans Serif"/>
          <w:sz w:val="18"/>
          <w:szCs w:val="18"/>
        </w:rPr>
        <w:t xml:space="preserve"> a granella-, il danno di qualità dovrà essere determinato indipendentemente dal danno quantitativo.</w:t>
      </w:r>
    </w:p>
    <w:p w:rsidR="00E348F4" w:rsidRPr="00BB39A5" w:rsidRDefault="00E348F4" w:rsidP="00E348F4"/>
    <w:p w:rsidR="00E348F4" w:rsidRDefault="00BE6636" w:rsidP="00E348F4">
      <w:pPr>
        <w:rPr>
          <w:rFonts w:ascii="Verdana" w:hAnsi="Verdana" w:cs="Microsoft Sans Serif"/>
          <w:b/>
          <w:sz w:val="18"/>
          <w:szCs w:val="18"/>
        </w:rPr>
      </w:pPr>
      <w:r>
        <w:rPr>
          <w:rFonts w:ascii="Verdana" w:hAnsi="Verdana" w:cs="Microsoft Sans Serif"/>
          <w:b/>
          <w:sz w:val="18"/>
          <w:szCs w:val="18"/>
        </w:rPr>
        <w:t>45</w:t>
      </w:r>
      <w:r w:rsidR="00E348F4">
        <w:rPr>
          <w:rFonts w:ascii="Verdana" w:hAnsi="Verdana" w:cs="Microsoft Sans Serif"/>
          <w:b/>
          <w:sz w:val="18"/>
          <w:szCs w:val="18"/>
        </w:rPr>
        <w:t>.1</w:t>
      </w:r>
      <w:r w:rsidR="00E348F4" w:rsidRPr="00102233">
        <w:rPr>
          <w:rFonts w:ascii="Verdana" w:hAnsi="Verdana" w:cs="Microsoft Sans Serif"/>
          <w:b/>
          <w:sz w:val="18"/>
          <w:szCs w:val="18"/>
        </w:rPr>
        <w:t xml:space="preserve"> </w:t>
      </w:r>
      <w:r w:rsidR="0021505E">
        <w:rPr>
          <w:rFonts w:ascii="Verdana" w:hAnsi="Verdana" w:cs="Microsoft Sans Serif"/>
          <w:b/>
          <w:sz w:val="18"/>
          <w:szCs w:val="18"/>
        </w:rPr>
        <w:t>Frumento</w:t>
      </w:r>
      <w:r w:rsidR="00AB0CBE">
        <w:rPr>
          <w:rFonts w:ascii="Verdana" w:hAnsi="Verdana" w:cs="Microsoft Sans Serif"/>
          <w:b/>
          <w:sz w:val="18"/>
          <w:szCs w:val="18"/>
        </w:rPr>
        <w:t xml:space="preserve"> e orzo</w:t>
      </w:r>
      <w:r w:rsidR="00E27BCD">
        <w:rPr>
          <w:rFonts w:ascii="Verdana" w:hAnsi="Verdana" w:cs="Microsoft Sans Serif"/>
          <w:b/>
          <w:sz w:val="18"/>
          <w:szCs w:val="18"/>
        </w:rPr>
        <w:t xml:space="preserve"> destinati</w:t>
      </w:r>
      <w:r w:rsidR="00E348F4">
        <w:rPr>
          <w:rFonts w:ascii="Verdana" w:hAnsi="Verdana" w:cs="Microsoft Sans Serif"/>
          <w:b/>
          <w:sz w:val="18"/>
          <w:szCs w:val="18"/>
        </w:rPr>
        <w:t xml:space="preserve"> a granella</w:t>
      </w:r>
      <w:r w:rsidR="00C407F8">
        <w:rPr>
          <w:rFonts w:ascii="Verdana" w:hAnsi="Verdana" w:cs="Microsoft Sans Serif"/>
          <w:b/>
          <w:sz w:val="18"/>
          <w:szCs w:val="18"/>
        </w:rPr>
        <w:t xml:space="preserve"> o seme</w:t>
      </w:r>
    </w:p>
    <w:p w:rsidR="00AB0CBE" w:rsidRDefault="00AB0CBE" w:rsidP="00AB0CBE">
      <w:pPr>
        <w:rPr>
          <w:rFonts w:ascii="Verdana" w:hAnsi="Verdana" w:cs="Microsoft Sans Serif"/>
          <w:sz w:val="18"/>
          <w:szCs w:val="18"/>
        </w:rPr>
      </w:pPr>
      <w:r w:rsidRPr="00360CE8">
        <w:rPr>
          <w:rFonts w:ascii="Verdana" w:hAnsi="Verdana" w:cs="Microsoft Sans Serif"/>
          <w:sz w:val="18"/>
          <w:szCs w:val="18"/>
        </w:rPr>
        <w:t xml:space="preserve">Dopo aver valutato l’eventuale danno di quantità il danno di qualità verrà determinato, </w:t>
      </w:r>
      <w:r w:rsidRPr="00360CE8">
        <w:rPr>
          <w:rFonts w:ascii="Verdana" w:hAnsi="Verdana" w:cs="Microsoft Sans Serif"/>
          <w:b/>
          <w:sz w:val="18"/>
          <w:szCs w:val="18"/>
        </w:rPr>
        <w:t>sul prodotto residuo</w:t>
      </w:r>
      <w:r>
        <w:rPr>
          <w:rFonts w:ascii="Verdana" w:hAnsi="Verdana" w:cs="Microsoft Sans Serif"/>
          <w:b/>
          <w:sz w:val="18"/>
          <w:szCs w:val="18"/>
        </w:rPr>
        <w:t>,</w:t>
      </w:r>
      <w:r w:rsidRPr="00360CE8">
        <w:rPr>
          <w:rFonts w:ascii="Verdana" w:hAnsi="Verdana" w:cs="Microsoft Sans Serif"/>
          <w:sz w:val="18"/>
          <w:szCs w:val="18"/>
        </w:rPr>
        <w:t xml:space="preserve"> </w:t>
      </w:r>
      <w:r>
        <w:rPr>
          <w:rFonts w:ascii="Verdana" w:hAnsi="Verdana" w:cs="Microsoft Sans Serif"/>
          <w:sz w:val="18"/>
          <w:szCs w:val="18"/>
        </w:rPr>
        <w:t>con le seguenti tabelle convenzionali.</w:t>
      </w:r>
    </w:p>
    <w:p w:rsidR="00AB0CBE" w:rsidRDefault="00AB0CBE" w:rsidP="00AB0CBE">
      <w:pPr>
        <w:rPr>
          <w:rFonts w:ascii="Verdana" w:hAnsi="Verdana" w:cs="Microsoft Sans Serif"/>
          <w:sz w:val="18"/>
          <w:szCs w:val="18"/>
        </w:rPr>
      </w:pPr>
      <w:r>
        <w:rPr>
          <w:rFonts w:ascii="Verdana" w:hAnsi="Verdana" w:cs="Microsoft Sans Serif"/>
          <w:sz w:val="18"/>
          <w:szCs w:val="18"/>
        </w:rPr>
        <w:t xml:space="preserve">Per i prodotti frumento tenero frumento duro e orzo i coefficienti di qualità da applicare al prodotto residuo verranno attribuiti </w:t>
      </w:r>
      <w:r w:rsidRPr="00360CE8">
        <w:rPr>
          <w:rFonts w:ascii="Verdana" w:hAnsi="Verdana" w:cs="Microsoft Sans Serif"/>
          <w:sz w:val="18"/>
          <w:szCs w:val="18"/>
        </w:rPr>
        <w:t xml:space="preserve"> in funzione del peso specifico deter</w:t>
      </w:r>
      <w:r>
        <w:rPr>
          <w:rFonts w:ascii="Verdana" w:hAnsi="Verdana" w:cs="Microsoft Sans Serif"/>
          <w:sz w:val="18"/>
          <w:szCs w:val="18"/>
        </w:rPr>
        <w:t xml:space="preserve">minato tramite idonea pesata eseguita dal o in presenza del perito liquidatore. </w:t>
      </w:r>
    </w:p>
    <w:p w:rsidR="00AB0CBE" w:rsidRDefault="00AB0CBE" w:rsidP="00AB0CBE">
      <w:pPr>
        <w:rPr>
          <w:rFonts w:ascii="Verdana" w:hAnsi="Verdana" w:cs="Microsoft Sans Serif"/>
          <w:sz w:val="18"/>
          <w:szCs w:val="18"/>
        </w:rPr>
      </w:pPr>
      <w:r>
        <w:rPr>
          <w:rFonts w:ascii="Verdana" w:hAnsi="Verdana" w:cs="Microsoft Sans Serif"/>
          <w:sz w:val="18"/>
          <w:szCs w:val="18"/>
        </w:rPr>
        <w:t>Per gli altri prodotti i coefficienti saranno determinati sulla base della perdita quantitativa.</w:t>
      </w:r>
    </w:p>
    <w:p w:rsidR="00AB0CBE" w:rsidRDefault="00AB0CBE" w:rsidP="00AB0CBE">
      <w:pPr>
        <w:rPr>
          <w:rFonts w:ascii="Verdana" w:hAnsi="Verdana" w:cs="Microsoft Sans Serif"/>
          <w:sz w:val="18"/>
          <w:szCs w:val="18"/>
        </w:rPr>
      </w:pPr>
    </w:p>
    <w:p w:rsidR="00AB0CBE" w:rsidRDefault="00AB0CBE" w:rsidP="00AB0CBE">
      <w:pPr>
        <w:rPr>
          <w:rFonts w:ascii="Verdana" w:hAnsi="Verdana" w:cs="Microsoft Sans Serif"/>
          <w:b/>
          <w:sz w:val="18"/>
          <w:szCs w:val="18"/>
        </w:rPr>
      </w:pPr>
      <w:r>
        <w:rPr>
          <w:rFonts w:ascii="Verdana" w:hAnsi="Verdana" w:cs="Microsoft Sans Serif"/>
          <w:b/>
          <w:sz w:val="18"/>
          <w:szCs w:val="18"/>
        </w:rPr>
        <w:t>FRUMENTO TENERO, FRUMENTO DURO</w:t>
      </w:r>
    </w:p>
    <w:tbl>
      <w:tblPr>
        <w:tblW w:w="9087" w:type="dxa"/>
        <w:jc w:val="center"/>
        <w:tblInd w:w="55" w:type="dxa"/>
        <w:tblCellMar>
          <w:left w:w="70" w:type="dxa"/>
          <w:right w:w="70" w:type="dxa"/>
        </w:tblCellMar>
        <w:tblLook w:val="04A0" w:firstRow="1" w:lastRow="0" w:firstColumn="1" w:lastColumn="0" w:noHBand="0" w:noVBand="1"/>
      </w:tblPr>
      <w:tblGrid>
        <w:gridCol w:w="2879"/>
        <w:gridCol w:w="903"/>
        <w:gridCol w:w="837"/>
        <w:gridCol w:w="819"/>
        <w:gridCol w:w="904"/>
        <w:gridCol w:w="903"/>
        <w:gridCol w:w="904"/>
        <w:gridCol w:w="938"/>
      </w:tblGrid>
      <w:tr w:rsidR="00AB0CBE" w:rsidTr="006A5934">
        <w:trPr>
          <w:trHeight w:val="368"/>
          <w:jc w:val="center"/>
        </w:trPr>
        <w:tc>
          <w:tcPr>
            <w:tcW w:w="2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B0CBE" w:rsidRDefault="00AB0CBE" w:rsidP="00391E3D">
            <w:pPr>
              <w:jc w:val="left"/>
              <w:rPr>
                <w:rFonts w:ascii="Calibri" w:hAnsi="Calibri"/>
                <w:b/>
                <w:bCs/>
                <w:color w:val="000000"/>
                <w:sz w:val="22"/>
                <w:szCs w:val="22"/>
              </w:rPr>
            </w:pPr>
            <w:r>
              <w:rPr>
                <w:rFonts w:ascii="Calibri" w:hAnsi="Calibri"/>
                <w:b/>
                <w:bCs/>
                <w:color w:val="000000"/>
                <w:sz w:val="22"/>
                <w:szCs w:val="22"/>
              </w:rPr>
              <w:t>peso specifico (kg/hl)</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&lt;66</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68</w:t>
            </w:r>
          </w:p>
        </w:tc>
        <w:tc>
          <w:tcPr>
            <w:tcW w:w="819" w:type="dxa"/>
            <w:tcBorders>
              <w:top w:val="single" w:sz="4" w:space="0" w:color="auto"/>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70</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72</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74</w:t>
            </w:r>
          </w:p>
        </w:tc>
        <w:tc>
          <w:tcPr>
            <w:tcW w:w="904" w:type="dxa"/>
            <w:tcBorders>
              <w:top w:val="single" w:sz="4" w:space="0" w:color="auto"/>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76</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77</w:t>
            </w:r>
          </w:p>
        </w:tc>
      </w:tr>
      <w:tr w:rsidR="00AB0CBE" w:rsidTr="006A5934">
        <w:trPr>
          <w:trHeight w:val="328"/>
          <w:jc w:val="center"/>
        </w:trPr>
        <w:tc>
          <w:tcPr>
            <w:tcW w:w="28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B0CBE" w:rsidRDefault="00AB0CBE" w:rsidP="00391E3D">
            <w:pPr>
              <w:jc w:val="left"/>
              <w:rPr>
                <w:rFonts w:ascii="Calibri" w:hAnsi="Calibri"/>
                <w:b/>
                <w:bCs/>
                <w:color w:val="000000"/>
                <w:sz w:val="22"/>
                <w:szCs w:val="22"/>
              </w:rPr>
            </w:pPr>
            <w:r>
              <w:rPr>
                <w:rFonts w:ascii="Calibri" w:hAnsi="Calibri"/>
                <w:b/>
                <w:bCs/>
                <w:color w:val="000000"/>
                <w:sz w:val="22"/>
                <w:szCs w:val="22"/>
              </w:rPr>
              <w:t>Coefficiente di danno di qualità sul prodotto residuo</w:t>
            </w:r>
          </w:p>
        </w:tc>
        <w:tc>
          <w:tcPr>
            <w:tcW w:w="903" w:type="dxa"/>
            <w:tcBorders>
              <w:top w:val="nil"/>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30</w:t>
            </w:r>
          </w:p>
        </w:tc>
        <w:tc>
          <w:tcPr>
            <w:tcW w:w="837" w:type="dxa"/>
            <w:tcBorders>
              <w:top w:val="nil"/>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26</w:t>
            </w:r>
          </w:p>
        </w:tc>
        <w:tc>
          <w:tcPr>
            <w:tcW w:w="819" w:type="dxa"/>
            <w:tcBorders>
              <w:top w:val="nil"/>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22</w:t>
            </w:r>
          </w:p>
        </w:tc>
        <w:tc>
          <w:tcPr>
            <w:tcW w:w="904" w:type="dxa"/>
            <w:tcBorders>
              <w:top w:val="nil"/>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18</w:t>
            </w:r>
          </w:p>
        </w:tc>
        <w:tc>
          <w:tcPr>
            <w:tcW w:w="903" w:type="dxa"/>
            <w:tcBorders>
              <w:top w:val="nil"/>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14</w:t>
            </w:r>
          </w:p>
        </w:tc>
        <w:tc>
          <w:tcPr>
            <w:tcW w:w="904" w:type="dxa"/>
            <w:tcBorders>
              <w:top w:val="nil"/>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12</w:t>
            </w:r>
          </w:p>
        </w:tc>
        <w:tc>
          <w:tcPr>
            <w:tcW w:w="938" w:type="dxa"/>
            <w:tcBorders>
              <w:top w:val="nil"/>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8</w:t>
            </w:r>
          </w:p>
        </w:tc>
      </w:tr>
    </w:tbl>
    <w:p w:rsidR="00AB0CBE" w:rsidRDefault="00AB0CBE" w:rsidP="00AB0CBE">
      <w:pPr>
        <w:pStyle w:val="Corpodeltesto2"/>
        <w:tabs>
          <w:tab w:val="left" w:pos="-2552"/>
        </w:tabs>
        <w:spacing w:before="120"/>
        <w:rPr>
          <w:rFonts w:ascii="Verdana" w:hAnsi="Verdana" w:cs="Microsoft Sans Serif"/>
          <w:color w:val="auto"/>
          <w:sz w:val="18"/>
          <w:szCs w:val="18"/>
        </w:rPr>
      </w:pPr>
      <w:r w:rsidRPr="00CB5FAC">
        <w:rPr>
          <w:rFonts w:ascii="Verdana" w:hAnsi="Verdana" w:cs="Microsoft Sans Serif"/>
          <w:color w:val="auto"/>
          <w:sz w:val="18"/>
          <w:szCs w:val="18"/>
        </w:rPr>
        <w:t>per i coefficienti non previsti si opera per interpolazione</w:t>
      </w:r>
    </w:p>
    <w:p w:rsidR="00AB0CBE" w:rsidRDefault="00AB0CBE" w:rsidP="00AB0CBE">
      <w:pPr>
        <w:rPr>
          <w:rFonts w:ascii="Verdana" w:hAnsi="Verdana" w:cs="Microsoft Sans Serif"/>
          <w:b/>
          <w:sz w:val="18"/>
          <w:szCs w:val="18"/>
        </w:rPr>
      </w:pPr>
    </w:p>
    <w:p w:rsidR="00AB0CBE" w:rsidRPr="006A7A6B" w:rsidRDefault="00AB0CBE" w:rsidP="00AB0CBE">
      <w:pPr>
        <w:rPr>
          <w:rFonts w:ascii="Verdana" w:hAnsi="Verdana" w:cs="Microsoft Sans Serif"/>
          <w:b/>
          <w:sz w:val="18"/>
          <w:szCs w:val="18"/>
        </w:rPr>
      </w:pPr>
      <w:r w:rsidRPr="006A7A6B">
        <w:rPr>
          <w:rFonts w:ascii="Verdana" w:hAnsi="Verdana" w:cs="Microsoft Sans Serif"/>
          <w:b/>
          <w:sz w:val="18"/>
          <w:szCs w:val="18"/>
        </w:rPr>
        <w:t>ORZO</w:t>
      </w:r>
    </w:p>
    <w:tbl>
      <w:tblPr>
        <w:tblW w:w="8161" w:type="dxa"/>
        <w:jc w:val="center"/>
        <w:tblInd w:w="55" w:type="dxa"/>
        <w:tblCellMar>
          <w:left w:w="70" w:type="dxa"/>
          <w:right w:w="70" w:type="dxa"/>
        </w:tblCellMar>
        <w:tblLook w:val="04A0" w:firstRow="1" w:lastRow="0" w:firstColumn="1" w:lastColumn="0" w:noHBand="0" w:noVBand="1"/>
      </w:tblPr>
      <w:tblGrid>
        <w:gridCol w:w="2937"/>
        <w:gridCol w:w="854"/>
        <w:gridCol w:w="836"/>
        <w:gridCol w:w="922"/>
        <w:gridCol w:w="845"/>
        <w:gridCol w:w="851"/>
        <w:gridCol w:w="916"/>
      </w:tblGrid>
      <w:tr w:rsidR="00AB0CBE" w:rsidTr="006A5934">
        <w:trPr>
          <w:trHeight w:val="379"/>
          <w:jc w:val="center"/>
        </w:trPr>
        <w:tc>
          <w:tcPr>
            <w:tcW w:w="2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AB0CBE" w:rsidRDefault="00AB0CBE" w:rsidP="00391E3D">
            <w:pPr>
              <w:jc w:val="left"/>
              <w:rPr>
                <w:rFonts w:ascii="Calibri" w:hAnsi="Calibri"/>
                <w:b/>
                <w:bCs/>
                <w:color w:val="000000"/>
                <w:sz w:val="22"/>
                <w:szCs w:val="22"/>
              </w:rPr>
            </w:pPr>
            <w:r>
              <w:rPr>
                <w:rFonts w:ascii="Calibri" w:hAnsi="Calibri"/>
                <w:b/>
                <w:bCs/>
                <w:color w:val="000000"/>
                <w:sz w:val="22"/>
                <w:szCs w:val="22"/>
              </w:rPr>
              <w:t>peso specifico (kg/hl)</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&lt;50</w:t>
            </w:r>
          </w:p>
        </w:tc>
        <w:tc>
          <w:tcPr>
            <w:tcW w:w="836" w:type="dxa"/>
            <w:tcBorders>
              <w:top w:val="single" w:sz="4" w:space="0" w:color="auto"/>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50</w:t>
            </w:r>
          </w:p>
        </w:tc>
        <w:tc>
          <w:tcPr>
            <w:tcW w:w="922" w:type="dxa"/>
            <w:tcBorders>
              <w:top w:val="single" w:sz="4" w:space="0" w:color="auto"/>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52</w:t>
            </w:r>
          </w:p>
        </w:tc>
        <w:tc>
          <w:tcPr>
            <w:tcW w:w="845" w:type="dxa"/>
            <w:tcBorders>
              <w:top w:val="single" w:sz="4" w:space="0" w:color="auto"/>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54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56</w:t>
            </w:r>
          </w:p>
        </w:tc>
        <w:tc>
          <w:tcPr>
            <w:tcW w:w="916" w:type="dxa"/>
            <w:tcBorders>
              <w:top w:val="single" w:sz="4" w:space="0" w:color="auto"/>
              <w:left w:val="nil"/>
              <w:bottom w:val="single" w:sz="4" w:space="0" w:color="auto"/>
              <w:right w:val="single" w:sz="4" w:space="0" w:color="auto"/>
            </w:tcBorders>
            <w:vAlign w:val="center"/>
          </w:tcPr>
          <w:p w:rsidR="00AB0CBE" w:rsidRDefault="00AB0CBE" w:rsidP="00391E3D">
            <w:pPr>
              <w:jc w:val="center"/>
              <w:rPr>
                <w:rFonts w:ascii="Calibri" w:hAnsi="Calibri"/>
                <w:color w:val="000000"/>
                <w:sz w:val="22"/>
                <w:szCs w:val="22"/>
              </w:rPr>
            </w:pPr>
            <w:r>
              <w:rPr>
                <w:rFonts w:ascii="Calibri" w:hAnsi="Calibri"/>
                <w:color w:val="000000"/>
                <w:sz w:val="22"/>
                <w:szCs w:val="22"/>
              </w:rPr>
              <w:t>58</w:t>
            </w:r>
          </w:p>
        </w:tc>
      </w:tr>
      <w:tr w:rsidR="00AB0CBE" w:rsidTr="006A5934">
        <w:trPr>
          <w:trHeight w:val="338"/>
          <w:jc w:val="center"/>
        </w:trPr>
        <w:tc>
          <w:tcPr>
            <w:tcW w:w="2937"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AB0CBE" w:rsidRDefault="00AB0CBE" w:rsidP="00391E3D">
            <w:pPr>
              <w:jc w:val="left"/>
              <w:rPr>
                <w:rFonts w:ascii="Calibri" w:hAnsi="Calibri"/>
                <w:b/>
                <w:bCs/>
                <w:color w:val="000000"/>
                <w:sz w:val="22"/>
                <w:szCs w:val="22"/>
              </w:rPr>
            </w:pPr>
            <w:r>
              <w:rPr>
                <w:rFonts w:ascii="Calibri" w:hAnsi="Calibri"/>
                <w:b/>
                <w:bCs/>
                <w:color w:val="000000"/>
                <w:sz w:val="22"/>
                <w:szCs w:val="22"/>
              </w:rPr>
              <w:t>Coefficiente di danno di qualità sul prodotto residuo</w:t>
            </w:r>
          </w:p>
        </w:tc>
        <w:tc>
          <w:tcPr>
            <w:tcW w:w="854" w:type="dxa"/>
            <w:tcBorders>
              <w:top w:val="nil"/>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30</w:t>
            </w:r>
          </w:p>
        </w:tc>
        <w:tc>
          <w:tcPr>
            <w:tcW w:w="836" w:type="dxa"/>
            <w:tcBorders>
              <w:top w:val="nil"/>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26</w:t>
            </w:r>
          </w:p>
        </w:tc>
        <w:tc>
          <w:tcPr>
            <w:tcW w:w="922" w:type="dxa"/>
            <w:tcBorders>
              <w:top w:val="nil"/>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22</w:t>
            </w:r>
          </w:p>
        </w:tc>
        <w:tc>
          <w:tcPr>
            <w:tcW w:w="845" w:type="dxa"/>
            <w:tcBorders>
              <w:top w:val="nil"/>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18</w:t>
            </w:r>
          </w:p>
        </w:tc>
        <w:tc>
          <w:tcPr>
            <w:tcW w:w="851" w:type="dxa"/>
            <w:tcBorders>
              <w:top w:val="nil"/>
              <w:left w:val="nil"/>
              <w:bottom w:val="single" w:sz="4" w:space="0" w:color="auto"/>
              <w:right w:val="single" w:sz="4" w:space="0" w:color="auto"/>
            </w:tcBorders>
            <w:shd w:val="clear" w:color="auto" w:fill="auto"/>
            <w:noWrap/>
            <w:vAlign w:val="center"/>
            <w:hideMark/>
          </w:tcPr>
          <w:p w:rsidR="00AB0CBE" w:rsidRDefault="00AB0CBE" w:rsidP="00391E3D">
            <w:pPr>
              <w:jc w:val="center"/>
              <w:rPr>
                <w:rFonts w:ascii="Calibri" w:hAnsi="Calibri"/>
                <w:color w:val="000000"/>
                <w:sz w:val="22"/>
                <w:szCs w:val="22"/>
              </w:rPr>
            </w:pPr>
            <w:r>
              <w:rPr>
                <w:rFonts w:ascii="Calibri" w:hAnsi="Calibri"/>
                <w:color w:val="000000"/>
                <w:sz w:val="22"/>
                <w:szCs w:val="22"/>
              </w:rPr>
              <w:t>14</w:t>
            </w:r>
          </w:p>
        </w:tc>
        <w:tc>
          <w:tcPr>
            <w:tcW w:w="916" w:type="dxa"/>
            <w:tcBorders>
              <w:top w:val="nil"/>
              <w:left w:val="nil"/>
              <w:bottom w:val="single" w:sz="4" w:space="0" w:color="auto"/>
              <w:right w:val="single" w:sz="4" w:space="0" w:color="auto"/>
            </w:tcBorders>
            <w:vAlign w:val="center"/>
          </w:tcPr>
          <w:p w:rsidR="00AB0CBE" w:rsidRDefault="00AB0CBE" w:rsidP="00391E3D">
            <w:pPr>
              <w:jc w:val="center"/>
              <w:rPr>
                <w:rFonts w:ascii="Calibri" w:hAnsi="Calibri"/>
                <w:color w:val="000000"/>
                <w:sz w:val="22"/>
                <w:szCs w:val="22"/>
              </w:rPr>
            </w:pPr>
            <w:r>
              <w:rPr>
                <w:rFonts w:ascii="Calibri" w:hAnsi="Calibri"/>
                <w:color w:val="000000"/>
                <w:sz w:val="22"/>
                <w:szCs w:val="22"/>
              </w:rPr>
              <w:t>12</w:t>
            </w:r>
          </w:p>
        </w:tc>
      </w:tr>
    </w:tbl>
    <w:p w:rsidR="00AB0CBE" w:rsidRDefault="00AB0CBE" w:rsidP="00AB0CBE">
      <w:pPr>
        <w:pStyle w:val="Corpodeltesto2"/>
        <w:tabs>
          <w:tab w:val="left" w:pos="-2552"/>
        </w:tabs>
        <w:spacing w:before="120"/>
        <w:rPr>
          <w:rFonts w:ascii="Verdana" w:hAnsi="Verdana" w:cs="Microsoft Sans Serif"/>
          <w:color w:val="auto"/>
          <w:sz w:val="18"/>
          <w:szCs w:val="18"/>
        </w:rPr>
      </w:pPr>
      <w:r w:rsidRPr="00CB5FAC">
        <w:rPr>
          <w:rFonts w:ascii="Verdana" w:hAnsi="Verdana" w:cs="Microsoft Sans Serif"/>
          <w:color w:val="auto"/>
          <w:sz w:val="18"/>
          <w:szCs w:val="18"/>
        </w:rPr>
        <w:t>per i coefficienti non previsti si opera per interpolazione</w:t>
      </w:r>
    </w:p>
    <w:p w:rsidR="00AB0CBE" w:rsidRPr="00E27BCD" w:rsidRDefault="00AB0CBE" w:rsidP="00AB0CBE">
      <w:pPr>
        <w:pStyle w:val="Elencoartc"/>
        <w:rPr>
          <w:rFonts w:cs="Microsoft Sans Serif"/>
          <w:sz w:val="18"/>
        </w:rPr>
      </w:pPr>
      <w:r w:rsidRPr="00E27BCD">
        <w:rPr>
          <w:rFonts w:cs="Microsoft Sans Serif"/>
          <w:sz w:val="18"/>
        </w:rPr>
        <w:t xml:space="preserve">Tale maggiorazione si applica, una volta verificato l’evento, </w:t>
      </w:r>
      <w:r w:rsidRPr="00E27BCD">
        <w:rPr>
          <w:rFonts w:cs="Microsoft Sans Serif"/>
          <w:b/>
          <w:sz w:val="18"/>
        </w:rPr>
        <w:t>a tutte le avversità dalla fase fenologica di spigatura</w:t>
      </w:r>
      <w:r w:rsidRPr="00E27BCD">
        <w:rPr>
          <w:rFonts w:cs="Microsoft Sans Serif"/>
          <w:sz w:val="18"/>
        </w:rPr>
        <w:t>, intendendo per essa la fase agronomica in cui almeno il 50% delle piante presenti nell’appezzamento raggiungono o eccedono il predetto stadio fenologico.</w:t>
      </w:r>
    </w:p>
    <w:p w:rsidR="00AB0CBE" w:rsidRPr="000A253E" w:rsidRDefault="00AB0CBE" w:rsidP="00AB0CBE">
      <w:pPr>
        <w:rPr>
          <w:rFonts w:ascii="Verdana" w:hAnsi="Verdana" w:cs="Microsoft Sans Serif"/>
          <w:b/>
          <w:sz w:val="18"/>
          <w:szCs w:val="18"/>
        </w:rPr>
      </w:pPr>
      <w:r w:rsidRPr="000A253E">
        <w:rPr>
          <w:rFonts w:ascii="Verdana" w:hAnsi="Verdana" w:cs="Microsoft Sans Serif"/>
          <w:b/>
          <w:sz w:val="18"/>
          <w:szCs w:val="18"/>
        </w:rPr>
        <w:t>Qualora il peso specifico</w:t>
      </w:r>
      <w:r>
        <w:rPr>
          <w:rFonts w:ascii="Verdana" w:hAnsi="Verdana" w:cs="Microsoft Sans Serif"/>
          <w:b/>
          <w:sz w:val="18"/>
          <w:szCs w:val="18"/>
        </w:rPr>
        <w:t xml:space="preserve"> superi i 77</w:t>
      </w:r>
      <w:r w:rsidRPr="000A253E">
        <w:rPr>
          <w:rFonts w:ascii="Verdana" w:hAnsi="Verdana" w:cs="Microsoft Sans Serif"/>
          <w:b/>
          <w:sz w:val="18"/>
          <w:szCs w:val="18"/>
        </w:rPr>
        <w:t xml:space="preserve"> kg/hl </w:t>
      </w:r>
      <w:r>
        <w:rPr>
          <w:rFonts w:ascii="Verdana" w:hAnsi="Verdana" w:cs="Microsoft Sans Serif"/>
          <w:b/>
          <w:sz w:val="18"/>
          <w:szCs w:val="18"/>
        </w:rPr>
        <w:t xml:space="preserve">per il frumento e i 58 kg/hl per l’orzo </w:t>
      </w:r>
      <w:r w:rsidRPr="000A253E">
        <w:rPr>
          <w:rFonts w:ascii="Verdana" w:hAnsi="Verdana" w:cs="Microsoft Sans Serif"/>
          <w:b/>
          <w:sz w:val="18"/>
          <w:szCs w:val="18"/>
        </w:rPr>
        <w:t xml:space="preserve">concorrerà alla determinazione del danno la sola perdita </w:t>
      </w:r>
      <w:r>
        <w:rPr>
          <w:rFonts w:ascii="Verdana" w:hAnsi="Verdana" w:cs="Microsoft Sans Serif"/>
          <w:b/>
          <w:sz w:val="18"/>
          <w:szCs w:val="18"/>
        </w:rPr>
        <w:t>quantitativa</w:t>
      </w:r>
      <w:r w:rsidRPr="000A253E">
        <w:rPr>
          <w:rFonts w:ascii="Verdana" w:hAnsi="Verdana" w:cs="Microsoft Sans Serif"/>
          <w:b/>
          <w:sz w:val="18"/>
          <w:szCs w:val="18"/>
        </w:rPr>
        <w:t>.</w:t>
      </w:r>
    </w:p>
    <w:p w:rsidR="00AB0CBE" w:rsidRDefault="00AB0CBE" w:rsidP="00AB0CBE"/>
    <w:p w:rsidR="00E348F4" w:rsidRDefault="00AB0CBE" w:rsidP="00AB0CBE">
      <w:pPr>
        <w:rPr>
          <w:rFonts w:ascii="Verdana" w:hAnsi="Verdana" w:cs="Microsoft Sans Serif"/>
          <w:b/>
          <w:sz w:val="18"/>
          <w:szCs w:val="18"/>
        </w:rPr>
      </w:pPr>
      <w:r w:rsidRPr="002642B6">
        <w:rPr>
          <w:rFonts w:ascii="Verdana" w:hAnsi="Verdana" w:cs="Microsoft Sans Serif"/>
          <w:b/>
          <w:sz w:val="18"/>
          <w:szCs w:val="18"/>
        </w:rPr>
        <w:t xml:space="preserve">Il danno di qualità, determinato secondo i coefficienti indicati nelle tabelle sopra riportate, verrà </w:t>
      </w:r>
      <w:r>
        <w:rPr>
          <w:rFonts w:ascii="Verdana" w:hAnsi="Verdana" w:cs="Microsoft Sans Serif"/>
          <w:b/>
          <w:sz w:val="18"/>
          <w:szCs w:val="18"/>
        </w:rPr>
        <w:t xml:space="preserve">riproporzionato </w:t>
      </w:r>
      <w:r w:rsidRPr="002642B6">
        <w:rPr>
          <w:rFonts w:ascii="Verdana" w:hAnsi="Verdana" w:cs="Microsoft Sans Serif"/>
          <w:b/>
          <w:sz w:val="18"/>
          <w:szCs w:val="18"/>
        </w:rPr>
        <w:t>alla superficie colpita</w:t>
      </w:r>
      <w:r>
        <w:rPr>
          <w:rFonts w:ascii="Verdana" w:hAnsi="Verdana" w:cs="Microsoft Sans Serif"/>
          <w:b/>
          <w:sz w:val="18"/>
          <w:szCs w:val="18"/>
        </w:rPr>
        <w:t xml:space="preserve"> dagli eventi in garanzia</w:t>
      </w:r>
      <w:r w:rsidRPr="002642B6">
        <w:rPr>
          <w:rFonts w:ascii="Verdana" w:hAnsi="Verdana" w:cs="Microsoft Sans Serif"/>
          <w:b/>
          <w:sz w:val="18"/>
          <w:szCs w:val="18"/>
        </w:rPr>
        <w:t xml:space="preserve"> rispetto alla superficie complessiva per ogni partita di polizza</w:t>
      </w:r>
      <w:r w:rsidR="00C407F8">
        <w:rPr>
          <w:rFonts w:ascii="Verdana" w:hAnsi="Verdana" w:cs="Microsoft Sans Serif"/>
          <w:b/>
          <w:sz w:val="18"/>
          <w:szCs w:val="18"/>
        </w:rPr>
        <w:t xml:space="preserve"> al fine di eliminare le perdite di peso specifico legate alla stagionalità</w:t>
      </w:r>
      <w:r>
        <w:rPr>
          <w:rFonts w:ascii="Verdana" w:hAnsi="Verdana" w:cs="Microsoft Sans Serif"/>
          <w:b/>
          <w:sz w:val="18"/>
          <w:szCs w:val="18"/>
        </w:rPr>
        <w:t>.</w:t>
      </w:r>
    </w:p>
    <w:p w:rsidR="00AB0CBE" w:rsidRPr="00E348F4" w:rsidRDefault="00AB0CBE" w:rsidP="00AB0CBE">
      <w:pPr>
        <w:rPr>
          <w:rFonts w:ascii="Verdana" w:hAnsi="Verdana" w:cs="Microsoft Sans Serif"/>
          <w:sz w:val="18"/>
          <w:szCs w:val="18"/>
        </w:rPr>
      </w:pPr>
    </w:p>
    <w:p w:rsidR="00E348F4" w:rsidRPr="00E348F4" w:rsidRDefault="00BE6636" w:rsidP="00E348F4">
      <w:pPr>
        <w:rPr>
          <w:rFonts w:ascii="Verdana" w:hAnsi="Verdana" w:cs="Microsoft Sans Serif"/>
          <w:b/>
          <w:sz w:val="18"/>
          <w:szCs w:val="18"/>
        </w:rPr>
      </w:pPr>
      <w:r>
        <w:rPr>
          <w:rFonts w:ascii="Verdana" w:hAnsi="Verdana" w:cs="Microsoft Sans Serif"/>
          <w:b/>
          <w:sz w:val="18"/>
          <w:szCs w:val="18"/>
        </w:rPr>
        <w:t>45</w:t>
      </w:r>
      <w:r w:rsidR="0021505E">
        <w:rPr>
          <w:rFonts w:ascii="Verdana" w:hAnsi="Verdana" w:cs="Microsoft Sans Serif"/>
          <w:b/>
          <w:sz w:val="18"/>
          <w:szCs w:val="18"/>
        </w:rPr>
        <w:t xml:space="preserve">.2 Altri cereali autunno vernini </w:t>
      </w:r>
      <w:r w:rsidR="00843240">
        <w:rPr>
          <w:rFonts w:ascii="Verdana" w:hAnsi="Verdana" w:cs="Microsoft Sans Serif"/>
          <w:b/>
          <w:sz w:val="18"/>
          <w:szCs w:val="18"/>
        </w:rPr>
        <w:t xml:space="preserve">da granella </w:t>
      </w:r>
      <w:r w:rsidR="0021505E">
        <w:rPr>
          <w:rFonts w:ascii="Verdana" w:hAnsi="Verdana" w:cs="Microsoft Sans Serif"/>
          <w:b/>
          <w:sz w:val="18"/>
          <w:szCs w:val="18"/>
        </w:rPr>
        <w:t xml:space="preserve">e </w:t>
      </w:r>
      <w:r w:rsidR="002C2A8D">
        <w:rPr>
          <w:rFonts w:ascii="Verdana" w:hAnsi="Verdana" w:cs="Microsoft Sans Serif"/>
          <w:b/>
          <w:sz w:val="18"/>
          <w:szCs w:val="18"/>
        </w:rPr>
        <w:t>cereali destinati</w:t>
      </w:r>
      <w:r w:rsidR="00843240">
        <w:rPr>
          <w:rFonts w:ascii="Verdana" w:hAnsi="Verdana" w:cs="Microsoft Sans Serif"/>
          <w:b/>
          <w:sz w:val="18"/>
          <w:szCs w:val="18"/>
        </w:rPr>
        <w:t xml:space="preserve"> a insilaggio </w:t>
      </w:r>
      <w:r w:rsidR="00E348F4">
        <w:rPr>
          <w:rFonts w:ascii="Verdana" w:hAnsi="Verdana" w:cs="Microsoft Sans Serif"/>
          <w:b/>
          <w:sz w:val="18"/>
          <w:szCs w:val="18"/>
        </w:rPr>
        <w:t>o biomassa</w:t>
      </w:r>
    </w:p>
    <w:p w:rsidR="00E348F4" w:rsidRPr="00E348F4" w:rsidRDefault="00E348F4" w:rsidP="00E348F4">
      <w:pPr>
        <w:pStyle w:val="Elencoartc"/>
        <w:rPr>
          <w:rFonts w:cs="Microsoft Sans Serif"/>
          <w:sz w:val="18"/>
        </w:rPr>
      </w:pPr>
      <w:r w:rsidRPr="00E348F4">
        <w:rPr>
          <w:rFonts w:cs="Microsoft Sans Serif"/>
          <w:sz w:val="18"/>
        </w:rPr>
        <w:t>Dopo aver valutato il danno di quantità, la perdita di qualità è CONVENZIONALMENTE valutata sul prodotto residuo in base ai coefficienti riportati nella seguente tabella:</w:t>
      </w:r>
    </w:p>
    <w:p w:rsidR="00E348F4" w:rsidRPr="00CB5FAC" w:rsidRDefault="00E348F4" w:rsidP="00E348F4">
      <w:pPr>
        <w:tabs>
          <w:tab w:val="left" w:pos="-2552"/>
        </w:tabs>
        <w:rPr>
          <w:rFonts w:ascii="Verdana" w:hAnsi="Verdana" w:cs="Microsoft Sans Serif"/>
          <w:sz w:val="18"/>
          <w:szCs w:val="18"/>
        </w:rPr>
      </w:pPr>
    </w:p>
    <w:tbl>
      <w:tblPr>
        <w:tblW w:w="0" w:type="auto"/>
        <w:jc w:val="center"/>
        <w:tblInd w:w="-106" w:type="dxa"/>
        <w:tblCellMar>
          <w:left w:w="10" w:type="dxa"/>
          <w:right w:w="10" w:type="dxa"/>
        </w:tblCellMar>
        <w:tblLook w:val="04A0" w:firstRow="1" w:lastRow="0" w:firstColumn="1" w:lastColumn="0" w:noHBand="0" w:noVBand="1"/>
      </w:tblPr>
      <w:tblGrid>
        <w:gridCol w:w="4316"/>
        <w:gridCol w:w="506"/>
        <w:gridCol w:w="622"/>
        <w:gridCol w:w="567"/>
        <w:gridCol w:w="567"/>
        <w:gridCol w:w="567"/>
        <w:gridCol w:w="568"/>
        <w:gridCol w:w="567"/>
        <w:gridCol w:w="558"/>
        <w:gridCol w:w="926"/>
      </w:tblGrid>
      <w:tr w:rsidR="00E348F4" w:rsidRPr="00CB5FAC" w:rsidTr="006A5934">
        <w:trPr>
          <w:trHeight w:val="459"/>
          <w:jc w:val="center"/>
        </w:trPr>
        <w:tc>
          <w:tcPr>
            <w:tcW w:w="43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rsidR="00E348F4" w:rsidRPr="00BB39A5" w:rsidRDefault="00E348F4" w:rsidP="00E348F4">
            <w:pPr>
              <w:tabs>
                <w:tab w:val="left" w:pos="-2552"/>
                <w:tab w:val="left" w:pos="426"/>
                <w:tab w:val="center" w:pos="3402"/>
              </w:tabs>
              <w:rPr>
                <w:rFonts w:ascii="Verdana" w:hAnsi="Verdana" w:cs="Microsoft Sans Serif"/>
                <w:b/>
                <w:sz w:val="18"/>
                <w:szCs w:val="18"/>
              </w:rPr>
            </w:pPr>
            <w:r w:rsidRPr="00BB39A5">
              <w:rPr>
                <w:rFonts w:ascii="Verdana" w:hAnsi="Verdana" w:cs="Microsoft Sans Serif"/>
                <w:b/>
                <w:sz w:val="18"/>
                <w:szCs w:val="18"/>
              </w:rPr>
              <w:t>Percentuale perdita di quantità (grandine e/o vento forte)</w:t>
            </w:r>
          </w:p>
        </w:tc>
        <w:tc>
          <w:tcPr>
            <w:tcW w:w="50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0</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10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20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30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40</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50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60</w:t>
            </w:r>
          </w:p>
        </w:tc>
        <w:tc>
          <w:tcPr>
            <w:tcW w:w="558" w:type="dxa"/>
            <w:tcBorders>
              <w:top w:val="single" w:sz="4" w:space="0" w:color="000000"/>
              <w:left w:val="single" w:sz="4" w:space="0" w:color="000000"/>
              <w:bottom w:val="single" w:sz="4" w:space="0" w:color="000000"/>
              <w:right w:val="single" w:sz="4" w:space="0" w:color="auto"/>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70</w:t>
            </w:r>
          </w:p>
        </w:tc>
        <w:tc>
          <w:tcPr>
            <w:tcW w:w="926"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80-100</w:t>
            </w:r>
          </w:p>
        </w:tc>
      </w:tr>
      <w:tr w:rsidR="00E348F4" w:rsidRPr="00CB5FAC" w:rsidTr="006A5934">
        <w:trPr>
          <w:jc w:val="center"/>
        </w:trPr>
        <w:tc>
          <w:tcPr>
            <w:tcW w:w="431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 w:type="dxa"/>
              <w:right w:w="10" w:type="dxa"/>
            </w:tcMar>
            <w:vAlign w:val="center"/>
          </w:tcPr>
          <w:p w:rsidR="00E348F4" w:rsidRPr="00BB39A5" w:rsidRDefault="00E348F4" w:rsidP="00E348F4">
            <w:pPr>
              <w:tabs>
                <w:tab w:val="left" w:pos="-2552"/>
                <w:tab w:val="center" w:pos="3402"/>
              </w:tabs>
              <w:rPr>
                <w:rFonts w:ascii="Verdana" w:hAnsi="Verdana" w:cs="Microsoft Sans Serif"/>
                <w:b/>
                <w:sz w:val="18"/>
                <w:szCs w:val="18"/>
              </w:rPr>
            </w:pPr>
            <w:r w:rsidRPr="00BB39A5">
              <w:rPr>
                <w:rFonts w:ascii="Verdana" w:hAnsi="Verdana" w:cs="Microsoft Sans Serif"/>
                <w:b/>
                <w:sz w:val="18"/>
                <w:szCs w:val="18"/>
              </w:rPr>
              <w:t>Coefficiente di danno di qualità sul prodotto residuo</w:t>
            </w:r>
          </w:p>
        </w:tc>
        <w:tc>
          <w:tcPr>
            <w:tcW w:w="506"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0</w:t>
            </w:r>
          </w:p>
        </w:tc>
        <w:tc>
          <w:tcPr>
            <w:tcW w:w="622"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4</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7</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14</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22</w:t>
            </w:r>
          </w:p>
        </w:tc>
        <w:tc>
          <w:tcPr>
            <w:tcW w:w="568"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30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40</w:t>
            </w:r>
          </w:p>
        </w:tc>
        <w:tc>
          <w:tcPr>
            <w:tcW w:w="558" w:type="dxa"/>
            <w:tcBorders>
              <w:top w:val="single" w:sz="4" w:space="0" w:color="000000"/>
              <w:left w:val="single" w:sz="4" w:space="0" w:color="000000"/>
              <w:bottom w:val="single" w:sz="4" w:space="0" w:color="000000"/>
              <w:right w:val="single" w:sz="4" w:space="0" w:color="auto"/>
            </w:tcBorders>
            <w:shd w:val="clear" w:color="000000" w:fill="FFFFFF"/>
            <w:tcMar>
              <w:left w:w="10" w:type="dxa"/>
              <w:right w:w="10" w:type="dxa"/>
            </w:tcMar>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50</w:t>
            </w:r>
          </w:p>
        </w:tc>
        <w:tc>
          <w:tcPr>
            <w:tcW w:w="926"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E348F4" w:rsidRPr="00CB5FAC" w:rsidRDefault="00E348F4" w:rsidP="00E348F4">
            <w:pPr>
              <w:tabs>
                <w:tab w:val="left" w:pos="-2552"/>
                <w:tab w:val="center" w:pos="3402"/>
              </w:tabs>
              <w:jc w:val="center"/>
              <w:rPr>
                <w:rFonts w:ascii="Verdana" w:hAnsi="Verdana" w:cs="Microsoft Sans Serif"/>
                <w:sz w:val="18"/>
                <w:szCs w:val="18"/>
              </w:rPr>
            </w:pPr>
            <w:r w:rsidRPr="00CB5FAC">
              <w:rPr>
                <w:rFonts w:ascii="Verdana" w:hAnsi="Verdana" w:cs="Microsoft Sans Serif"/>
                <w:sz w:val="18"/>
                <w:szCs w:val="18"/>
              </w:rPr>
              <w:t>60</w:t>
            </w:r>
          </w:p>
        </w:tc>
      </w:tr>
    </w:tbl>
    <w:p w:rsidR="00E348F4" w:rsidRPr="00CB5FAC" w:rsidRDefault="00E348F4" w:rsidP="00E348F4">
      <w:pPr>
        <w:pStyle w:val="Corpodeltesto2"/>
        <w:tabs>
          <w:tab w:val="left" w:pos="-2552"/>
        </w:tabs>
        <w:spacing w:before="120"/>
        <w:rPr>
          <w:rFonts w:ascii="Verdana" w:hAnsi="Verdana" w:cs="Microsoft Sans Serif"/>
          <w:color w:val="auto"/>
          <w:sz w:val="18"/>
          <w:szCs w:val="18"/>
        </w:rPr>
      </w:pPr>
      <w:r w:rsidRPr="00CB5FAC">
        <w:rPr>
          <w:rFonts w:ascii="Verdana" w:hAnsi="Verdana" w:cs="Microsoft Sans Serif"/>
          <w:color w:val="auto"/>
          <w:sz w:val="18"/>
          <w:szCs w:val="18"/>
        </w:rPr>
        <w:t>per i coefficienti non previsti si opera per interpolazione</w:t>
      </w:r>
    </w:p>
    <w:p w:rsidR="00E348F4" w:rsidRDefault="00E348F4" w:rsidP="00E348F4">
      <w:pPr>
        <w:rPr>
          <w:rFonts w:ascii="Verdana" w:hAnsi="Verdana"/>
          <w:sz w:val="20"/>
          <w:szCs w:val="18"/>
        </w:rPr>
      </w:pPr>
    </w:p>
    <w:p w:rsidR="00E348F4" w:rsidRDefault="00E348F4" w:rsidP="00E348F4">
      <w:pPr>
        <w:rPr>
          <w:rFonts w:ascii="Verdana" w:hAnsi="Verdana" w:cs="Microsoft Sans Serif"/>
          <w:b/>
          <w:sz w:val="18"/>
          <w:szCs w:val="18"/>
        </w:rPr>
      </w:pPr>
      <w:r w:rsidRPr="00BB39A5">
        <w:rPr>
          <w:rFonts w:ascii="Verdana" w:hAnsi="Verdana" w:cs="Microsoft Sans Serif"/>
          <w:b/>
          <w:sz w:val="18"/>
          <w:szCs w:val="18"/>
        </w:rPr>
        <w:t>Tale maggiorazione si applica esclusivamente ai danni da grandine e/o vento forte dalla fase fenologica di spigatura, intendendo per essa la fase agronomica in cui almeno il 50% delle piante presenti nell’appezzamento raggiungono o eccedono il predetto stadio fenologico.</w:t>
      </w:r>
    </w:p>
    <w:p w:rsidR="00E348F4" w:rsidRDefault="00E348F4" w:rsidP="00E348F4">
      <w:pPr>
        <w:rPr>
          <w:rFonts w:ascii="Verdana" w:hAnsi="Verdana" w:cs="Microsoft Sans Serif"/>
          <w:b/>
          <w:sz w:val="18"/>
          <w:szCs w:val="18"/>
        </w:rPr>
      </w:pPr>
    </w:p>
    <w:p w:rsidR="006A5934" w:rsidRPr="00BB39A5" w:rsidRDefault="006A5934" w:rsidP="00E348F4">
      <w:pPr>
        <w:rPr>
          <w:rFonts w:ascii="Verdana" w:hAnsi="Verdana" w:cs="Microsoft Sans Serif"/>
          <w:b/>
          <w:sz w:val="18"/>
          <w:szCs w:val="18"/>
        </w:rPr>
      </w:pPr>
    </w:p>
    <w:p w:rsidR="00B639F2" w:rsidRPr="00455128" w:rsidRDefault="00B639F2" w:rsidP="00126C74">
      <w:pPr>
        <w:pStyle w:val="Paragrafoelenco"/>
        <w:numPr>
          <w:ilvl w:val="0"/>
          <w:numId w:val="103"/>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103"/>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103"/>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103"/>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103"/>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103"/>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103"/>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Elencoartc1"/>
        <w:numPr>
          <w:ilvl w:val="1"/>
          <w:numId w:val="104"/>
        </w:numPr>
        <w:tabs>
          <w:tab w:val="clear" w:pos="851"/>
          <w:tab w:val="left" w:pos="567"/>
        </w:tabs>
      </w:pPr>
      <w:r w:rsidRPr="00455128">
        <w:t>Danni precoci da Eccesso di pioggia</w:t>
      </w:r>
    </w:p>
    <w:p w:rsidR="00B639F2" w:rsidRPr="00455128" w:rsidRDefault="00B639F2" w:rsidP="00851BE8">
      <w:pPr>
        <w:pStyle w:val="Corpodeltesto3"/>
        <w:spacing w:after="0"/>
        <w:rPr>
          <w:rFonts w:ascii="Verdana" w:eastAsia="Verdana" w:hAnsi="Verdana" w:cs="Verdana"/>
          <w:sz w:val="18"/>
          <w:szCs w:val="18"/>
        </w:rPr>
      </w:pPr>
      <w:r w:rsidRPr="00455128">
        <w:rPr>
          <w:rFonts w:ascii="Verdana" w:hAnsi="Verdana" w:cs="Arial"/>
          <w:sz w:val="18"/>
          <w:szCs w:val="18"/>
        </w:rPr>
        <w:t>A parziale deroga e a integrazione di quanto previsto all’ART.23 -</w:t>
      </w:r>
      <w:r w:rsidRPr="00455128">
        <w:rPr>
          <w:rStyle w:val="Stile11ptGrassettoOmbreggiatura"/>
          <w:b w:val="0"/>
          <w:szCs w:val="18"/>
          <w14:shadow w14:blurRad="0" w14:dist="0" w14:dir="0" w14:sx="0" w14:sy="0" w14:kx="0" w14:ky="0" w14:algn="none">
            <w14:srgbClr w14:val="000000"/>
          </w14:shadow>
        </w:rPr>
        <w:t>Anticipata risoluzione del contratto</w:t>
      </w:r>
      <w:r w:rsidRPr="00455128">
        <w:rPr>
          <w:rFonts w:ascii="Verdana" w:hAnsi="Verdana" w:cs="Arial"/>
          <w:sz w:val="18"/>
          <w:szCs w:val="18"/>
        </w:rPr>
        <w:t xml:space="preserve">, in caso di danni precoci da Eccesso di pioggia verificatisi entro il 1/04 e che abbiano determinato </w:t>
      </w:r>
      <w:r w:rsidRPr="00455128">
        <w:rPr>
          <w:rFonts w:ascii="Verdana" w:eastAsia="Verdana" w:hAnsi="Verdana" w:cs="Verdana"/>
          <w:sz w:val="18"/>
          <w:szCs w:val="18"/>
        </w:rPr>
        <w:t>la morte di oltre il 30% delle piantine della partita assicurata, tale da far rimanere un investimento residuo inferiore a:</w:t>
      </w:r>
    </w:p>
    <w:p w:rsidR="00B639F2" w:rsidRPr="00455128" w:rsidRDefault="00B639F2" w:rsidP="00126C74">
      <w:pPr>
        <w:pStyle w:val="Corpodeltesto3"/>
        <w:numPr>
          <w:ilvl w:val="0"/>
          <w:numId w:val="28"/>
        </w:numPr>
        <w:spacing w:after="0"/>
        <w:ind w:left="714" w:hanging="357"/>
        <w:rPr>
          <w:rFonts w:ascii="Verdana" w:eastAsia="Verdana" w:hAnsi="Verdana" w:cs="Verdana"/>
          <w:sz w:val="18"/>
          <w:szCs w:val="18"/>
        </w:rPr>
      </w:pPr>
      <w:r w:rsidRPr="00455128">
        <w:rPr>
          <w:rFonts w:ascii="Verdana" w:eastAsia="Verdana" w:hAnsi="Verdana" w:cs="Verdana"/>
          <w:sz w:val="18"/>
          <w:szCs w:val="18"/>
        </w:rPr>
        <w:t xml:space="preserve">220 piante/mq, per frumento, orzo e </w:t>
      </w:r>
      <w:proofErr w:type="spellStart"/>
      <w:r w:rsidRPr="00455128">
        <w:rPr>
          <w:rFonts w:ascii="Verdana" w:eastAsia="Verdana" w:hAnsi="Verdana" w:cs="Verdana"/>
          <w:sz w:val="18"/>
          <w:szCs w:val="18"/>
        </w:rPr>
        <w:t>triticale</w:t>
      </w:r>
      <w:proofErr w:type="spellEnd"/>
      <w:r w:rsidRPr="00455128">
        <w:rPr>
          <w:rFonts w:ascii="Verdana" w:eastAsia="Verdana" w:hAnsi="Verdana" w:cs="Verdana"/>
          <w:sz w:val="18"/>
          <w:szCs w:val="18"/>
        </w:rPr>
        <w:t>;</w:t>
      </w:r>
    </w:p>
    <w:p w:rsidR="00B639F2" w:rsidRPr="00455128" w:rsidRDefault="00B639F2" w:rsidP="00126C74">
      <w:pPr>
        <w:pStyle w:val="Corpodeltesto3"/>
        <w:numPr>
          <w:ilvl w:val="0"/>
          <w:numId w:val="32"/>
        </w:numPr>
        <w:spacing w:after="0"/>
        <w:ind w:left="714" w:hanging="357"/>
        <w:rPr>
          <w:rFonts w:ascii="Verdana" w:eastAsia="Verdana" w:hAnsi="Verdana" w:cs="Verdana"/>
          <w:sz w:val="18"/>
          <w:szCs w:val="18"/>
        </w:rPr>
      </w:pPr>
      <w:r w:rsidRPr="00455128">
        <w:rPr>
          <w:rFonts w:ascii="Verdana" w:eastAsia="Verdana" w:hAnsi="Verdana" w:cs="Verdana"/>
          <w:sz w:val="18"/>
          <w:szCs w:val="18"/>
        </w:rPr>
        <w:t>150 piante/mq, per avena e segale</w:t>
      </w:r>
    </w:p>
    <w:p w:rsidR="00B639F2" w:rsidRPr="00455128" w:rsidRDefault="00B639F2" w:rsidP="00911EB7">
      <w:pPr>
        <w:pStyle w:val="Corpodeltesto3"/>
        <w:spacing w:before="120"/>
        <w:rPr>
          <w:rFonts w:ascii="Verdana" w:hAnsi="Verdana" w:cs="Arial"/>
          <w:sz w:val="18"/>
          <w:szCs w:val="18"/>
        </w:rPr>
      </w:pPr>
      <w:r w:rsidRPr="00455128">
        <w:rPr>
          <w:rFonts w:ascii="Verdana" w:eastAsia="Verdana" w:hAnsi="Verdana" w:cs="Verdana"/>
          <w:sz w:val="18"/>
          <w:szCs w:val="18"/>
        </w:rPr>
        <w:t>purché tali percentuali siano riferite all’intera produzione aziendale del prodotto assicurato ubicato nel medesimo comune, in base a quanto previsto all’ART.8 -</w:t>
      </w:r>
      <w:r w:rsidRPr="00455128">
        <w:rPr>
          <w:rStyle w:val="Stile11ptGrassettoOmbreggiatura"/>
          <w:b w:val="0"/>
          <w:szCs w:val="18"/>
          <w14:shadow w14:blurRad="0" w14:dist="0" w14:dir="0" w14:sx="0" w14:sy="0" w14:kx="0" w14:ky="0" w14:algn="none">
            <w14:srgbClr w14:val="000000"/>
          </w14:shadow>
        </w:rPr>
        <w:t>Soglia</w:t>
      </w:r>
      <w:r w:rsidRPr="00455128">
        <w:rPr>
          <w:rFonts w:ascii="Verdana" w:eastAsia="Verdana" w:hAnsi="Verdana" w:cs="Verdana"/>
          <w:sz w:val="18"/>
          <w:szCs w:val="18"/>
        </w:rPr>
        <w:t>,</w:t>
      </w:r>
      <w:r w:rsidRPr="00455128">
        <w:rPr>
          <w:rFonts w:ascii="Verdana" w:hAnsi="Verdana" w:cs="Arial"/>
          <w:sz w:val="18"/>
          <w:szCs w:val="18"/>
        </w:rPr>
        <w:t xml:space="preserve"> la Società, su richiesta dell’Assicurato, indennizza un danno convenzionale entro un massimo del 25% della somma assicurata per ettaro, come contributo alle spese sostenute dall’Assicurato per la risemina della coltura. L’importo è stabilito in base alle spese desunte da documentazione aziendale (spese documentate per l’acquisto di sementi, mezzi tecnici e servizi di contoterzisti, spese per operazioni colturali connesse, eventuale minore produttività di classe diversa), comprendendo l’area necessaria per ricostituire, attraverso un lavoro di buona agricoltura, un’intera striscia di terra riseminata. Il prodotto riseminato si considera assicurato.</w:t>
      </w:r>
    </w:p>
    <w:p w:rsidR="00B639F2" w:rsidRPr="00455128" w:rsidRDefault="00B639F2" w:rsidP="00C52723">
      <w:pPr>
        <w:tabs>
          <w:tab w:val="left" w:pos="-3686"/>
        </w:tabs>
        <w:rPr>
          <w:rFonts w:ascii="Verdana" w:hAnsi="Verdana" w:cs="Arial"/>
          <w:sz w:val="18"/>
          <w:szCs w:val="18"/>
        </w:rPr>
      </w:pPr>
      <w:r w:rsidRPr="00455128">
        <w:rPr>
          <w:rFonts w:ascii="Verdana" w:hAnsi="Verdana" w:cs="Arial"/>
          <w:sz w:val="18"/>
          <w:szCs w:val="18"/>
        </w:rPr>
        <w:t xml:space="preserve">Per la quantificazione di eventuali danni sulla coltura successiva, dalla somma assicurata è detratto l’indennizzo già riconosciuto secondo il paragrafo precedente, e saranno applicate le franchigie ed i limiti di indennizzo contrattuali previsti. </w:t>
      </w:r>
    </w:p>
    <w:p w:rsidR="00B639F2" w:rsidRPr="00455128" w:rsidRDefault="00B639F2" w:rsidP="00C52723">
      <w:pPr>
        <w:rPr>
          <w:rFonts w:ascii="Verdana" w:hAnsi="Verdana" w:cs="Arial"/>
          <w:b/>
          <w:sz w:val="18"/>
          <w:szCs w:val="18"/>
        </w:rPr>
      </w:pPr>
    </w:p>
    <w:p w:rsidR="00B639F2" w:rsidRPr="00455128" w:rsidRDefault="00B639F2" w:rsidP="00C52723">
      <w:pPr>
        <w:rPr>
          <w:rFonts w:ascii="Verdana" w:hAnsi="Verdana" w:cs="Arial"/>
          <w:b/>
          <w:sz w:val="18"/>
          <w:szCs w:val="18"/>
        </w:rPr>
      </w:pPr>
      <w:r w:rsidRPr="00455128">
        <w:rPr>
          <w:rFonts w:ascii="Verdana" w:hAnsi="Verdana" w:cs="Arial"/>
          <w:b/>
          <w:sz w:val="18"/>
          <w:szCs w:val="18"/>
        </w:rPr>
        <w:t xml:space="preserve">È obbligo dell’Assicurato riseminare, con semente certificata, lo stesso prodotto. </w:t>
      </w:r>
    </w:p>
    <w:p w:rsidR="00B639F2" w:rsidRDefault="00B639F2" w:rsidP="00C52723">
      <w:pPr>
        <w:rPr>
          <w:rFonts w:ascii="Verdana" w:hAnsi="Verdana" w:cs="Arial"/>
          <w:sz w:val="18"/>
          <w:szCs w:val="18"/>
        </w:rPr>
      </w:pPr>
      <w:r w:rsidRPr="00455128">
        <w:rPr>
          <w:rFonts w:ascii="Verdana" w:hAnsi="Verdana" w:cs="Arial"/>
          <w:b/>
          <w:sz w:val="18"/>
          <w:szCs w:val="18"/>
        </w:rPr>
        <w:t>In caso di mancata risemina non si procede al riconoscimento del sopracitato rimborso e la quantificazione del danno è effettuata secondo le norme di cui all’ART.16 -</w:t>
      </w:r>
      <w:r w:rsidRPr="00455128">
        <w:rPr>
          <w:rStyle w:val="Stile11ptGrassettoOmbreggiatura"/>
          <w:szCs w:val="18"/>
          <w14:shadow w14:blurRad="0" w14:dist="0" w14:dir="0" w14:sx="0" w14:sy="0" w14:kx="0" w14:ky="0" w14:algn="none">
            <w14:srgbClr w14:val="000000"/>
          </w14:shadow>
        </w:rPr>
        <w:t>Mandato del perito</w:t>
      </w:r>
      <w:r w:rsidRPr="00455128">
        <w:rPr>
          <w:rFonts w:ascii="Verdana" w:hAnsi="Verdana" w:cs="Arial"/>
          <w:sz w:val="18"/>
          <w:szCs w:val="18"/>
        </w:rPr>
        <w:t>.</w:t>
      </w:r>
    </w:p>
    <w:p w:rsidR="002C2A8D" w:rsidRDefault="002C2A8D" w:rsidP="002C2A8D">
      <w:pPr>
        <w:pStyle w:val="Corpodeltesto3"/>
        <w:rPr>
          <w:rFonts w:ascii="Verdana" w:hAnsi="Verdana" w:cs="Microsoft Sans Serif"/>
          <w:sz w:val="18"/>
          <w:szCs w:val="18"/>
        </w:rPr>
      </w:pPr>
    </w:p>
    <w:p w:rsidR="002C2A8D" w:rsidRPr="002C2A8D" w:rsidRDefault="008504B7" w:rsidP="00126C74">
      <w:pPr>
        <w:pStyle w:val="Elencoartc1"/>
        <w:numPr>
          <w:ilvl w:val="1"/>
          <w:numId w:val="104"/>
        </w:numPr>
        <w:tabs>
          <w:tab w:val="clear" w:pos="851"/>
          <w:tab w:val="left" w:pos="567"/>
        </w:tabs>
      </w:pPr>
      <w:r>
        <w:t>Modifica destinazione d’uso</w:t>
      </w:r>
    </w:p>
    <w:p w:rsidR="002C2A8D" w:rsidRDefault="002C2A8D" w:rsidP="002C2A8D">
      <w:pPr>
        <w:pStyle w:val="Corpodeltesto3"/>
        <w:rPr>
          <w:rFonts w:ascii="Verdana" w:hAnsi="Verdana" w:cs="Arial"/>
          <w:sz w:val="18"/>
          <w:szCs w:val="18"/>
        </w:rPr>
      </w:pPr>
      <w:r w:rsidRPr="00E8267E">
        <w:rPr>
          <w:rFonts w:ascii="Verdana" w:hAnsi="Verdana" w:cs="Microsoft Sans Serif"/>
          <w:sz w:val="18"/>
          <w:szCs w:val="18"/>
        </w:rPr>
        <w:t xml:space="preserve">L’Assicurato può modificare la </w:t>
      </w:r>
      <w:r>
        <w:rPr>
          <w:rFonts w:ascii="Verdana" w:hAnsi="Verdana" w:cs="Microsoft Sans Serif"/>
          <w:sz w:val="18"/>
          <w:szCs w:val="18"/>
        </w:rPr>
        <w:t>destinazione del p</w:t>
      </w:r>
      <w:r w:rsidRPr="00E8267E">
        <w:rPr>
          <w:rFonts w:ascii="Verdana" w:hAnsi="Verdana" w:cs="Microsoft Sans Serif"/>
          <w:sz w:val="18"/>
          <w:szCs w:val="18"/>
        </w:rPr>
        <w:t xml:space="preserve">rodotto assicurato da </w:t>
      </w:r>
      <w:r>
        <w:rPr>
          <w:rFonts w:ascii="Verdana" w:hAnsi="Verdana" w:cs="Microsoft Sans Serif"/>
          <w:sz w:val="18"/>
          <w:szCs w:val="18"/>
        </w:rPr>
        <w:t>granella</w:t>
      </w:r>
      <w:r w:rsidRPr="00E8267E">
        <w:rPr>
          <w:rFonts w:ascii="Verdana" w:hAnsi="Verdana" w:cs="Microsoft Sans Serif"/>
          <w:sz w:val="18"/>
          <w:szCs w:val="18"/>
        </w:rPr>
        <w:t xml:space="preserve"> a insilaggio o </w:t>
      </w:r>
      <w:r w:rsidRPr="00455128">
        <w:rPr>
          <w:rFonts w:ascii="Verdana" w:hAnsi="Verdana" w:cs="Arial"/>
          <w:sz w:val="18"/>
          <w:szCs w:val="18"/>
        </w:rPr>
        <w:t>biomassa</w:t>
      </w:r>
      <w:r>
        <w:rPr>
          <w:rFonts w:ascii="Verdana" w:hAnsi="Verdana" w:cs="Arial"/>
          <w:sz w:val="18"/>
          <w:szCs w:val="18"/>
        </w:rPr>
        <w:t xml:space="preserve"> e viceversa oppure da biomassa a insilaggio</w:t>
      </w:r>
      <w:r w:rsidRPr="00455128">
        <w:rPr>
          <w:rFonts w:ascii="Verdana" w:hAnsi="Verdana" w:cs="Arial"/>
          <w:sz w:val="18"/>
          <w:szCs w:val="18"/>
        </w:rPr>
        <w:t xml:space="preserve"> </w:t>
      </w:r>
      <w:r>
        <w:rPr>
          <w:rFonts w:ascii="Verdana" w:hAnsi="Verdana" w:cs="Arial"/>
          <w:sz w:val="18"/>
          <w:szCs w:val="18"/>
        </w:rPr>
        <w:t xml:space="preserve">e viceversa </w:t>
      </w:r>
      <w:r w:rsidRPr="00455128">
        <w:rPr>
          <w:rFonts w:ascii="Verdana" w:hAnsi="Verdana" w:cs="Arial"/>
          <w:sz w:val="18"/>
          <w:szCs w:val="18"/>
        </w:rPr>
        <w:t>comunicandolo alla Società a mezzo email o fax.</w:t>
      </w:r>
    </w:p>
    <w:p w:rsidR="002C2A8D" w:rsidRDefault="002C2A8D" w:rsidP="002C2A8D">
      <w:pPr>
        <w:pStyle w:val="Corpodeltesto3"/>
        <w:rPr>
          <w:rFonts w:ascii="Verdana" w:hAnsi="Verdana" w:cs="Arial"/>
          <w:sz w:val="18"/>
          <w:szCs w:val="18"/>
        </w:rPr>
      </w:pPr>
      <w:r w:rsidRPr="009A08A5">
        <w:rPr>
          <w:rFonts w:ascii="Verdana" w:hAnsi="Verdana" w:cs="Arial"/>
          <w:b/>
          <w:sz w:val="18"/>
          <w:szCs w:val="18"/>
        </w:rPr>
        <w:t>L’Assicurato dovrà obbligatoriamente predisporre la modifica del fascicolo aziendale</w:t>
      </w:r>
      <w:r>
        <w:rPr>
          <w:rFonts w:ascii="Verdana" w:hAnsi="Verdana" w:cs="Arial"/>
          <w:sz w:val="18"/>
          <w:szCs w:val="18"/>
        </w:rPr>
        <w:t>, se necessaria, e sarà</w:t>
      </w:r>
      <w:r w:rsidRPr="00455128">
        <w:rPr>
          <w:rFonts w:ascii="Verdana" w:hAnsi="Verdana" w:cs="Arial"/>
          <w:sz w:val="18"/>
          <w:szCs w:val="18"/>
        </w:rPr>
        <w:t xml:space="preserve"> redatto un nuovo certif</w:t>
      </w:r>
      <w:r>
        <w:rPr>
          <w:rFonts w:ascii="Verdana" w:hAnsi="Verdana" w:cs="Arial"/>
          <w:sz w:val="18"/>
          <w:szCs w:val="18"/>
        </w:rPr>
        <w:t>icato con quantitativi e tariffe</w:t>
      </w:r>
      <w:r w:rsidRPr="00455128">
        <w:rPr>
          <w:rFonts w:ascii="Verdana" w:hAnsi="Verdana" w:cs="Arial"/>
          <w:sz w:val="18"/>
          <w:szCs w:val="18"/>
        </w:rPr>
        <w:t xml:space="preserve"> </w:t>
      </w:r>
      <w:r>
        <w:rPr>
          <w:rFonts w:ascii="Verdana" w:hAnsi="Verdana" w:cs="Arial"/>
          <w:sz w:val="18"/>
          <w:szCs w:val="18"/>
        </w:rPr>
        <w:t>della nuova destinazione d’uso.</w:t>
      </w:r>
    </w:p>
    <w:p w:rsidR="002C2A8D" w:rsidRDefault="002C2A8D" w:rsidP="002C2A8D">
      <w:pPr>
        <w:pStyle w:val="Corpodeltesto3"/>
        <w:spacing w:after="0"/>
        <w:rPr>
          <w:rFonts w:ascii="Verdana" w:hAnsi="Verdana" w:cs="Arial"/>
          <w:sz w:val="18"/>
          <w:szCs w:val="18"/>
        </w:rPr>
      </w:pPr>
      <w:r>
        <w:rPr>
          <w:rFonts w:ascii="Verdana" w:hAnsi="Verdana" w:cs="Arial"/>
          <w:sz w:val="18"/>
          <w:szCs w:val="18"/>
        </w:rPr>
        <w:t xml:space="preserve">La resa assicurata della nuova destinazione d’uso dovrà essere obbligatoriamente comunicata alla Società al momento del cambio di destinazione. </w:t>
      </w:r>
    </w:p>
    <w:p w:rsidR="002C2A8D" w:rsidRDefault="002C2A8D" w:rsidP="002C2A8D">
      <w:pPr>
        <w:pStyle w:val="Corpodeltesto3"/>
        <w:rPr>
          <w:rFonts w:ascii="Verdana" w:hAnsi="Verdana" w:cs="Arial"/>
          <w:sz w:val="18"/>
          <w:szCs w:val="18"/>
        </w:rPr>
      </w:pPr>
      <w:r>
        <w:rPr>
          <w:rFonts w:ascii="Verdana" w:hAnsi="Verdana" w:cs="Arial"/>
          <w:sz w:val="18"/>
          <w:szCs w:val="18"/>
        </w:rPr>
        <w:t>In caso di mancata comunicazione e di danno da verificare la resa assicurata sarà pari alla resa ottenibile valutata dal perito in funzione delle caratteristiche ordinarie della zona.</w:t>
      </w:r>
    </w:p>
    <w:p w:rsidR="002C2A8D" w:rsidRPr="009A08A5" w:rsidRDefault="002C2A8D" w:rsidP="002C2A8D">
      <w:pPr>
        <w:pStyle w:val="Corpodeltesto3"/>
        <w:spacing w:after="0"/>
        <w:rPr>
          <w:rFonts w:ascii="Verdana" w:hAnsi="Verdana" w:cs="Arial"/>
          <w:b/>
          <w:sz w:val="18"/>
          <w:szCs w:val="18"/>
        </w:rPr>
      </w:pPr>
      <w:r w:rsidRPr="009A08A5">
        <w:rPr>
          <w:rFonts w:ascii="Verdana" w:hAnsi="Verdana" w:cs="Arial"/>
          <w:b/>
          <w:sz w:val="18"/>
          <w:szCs w:val="18"/>
        </w:rPr>
        <w:t>Verranno applicate le condizioni speciali previste dall’articolo dedicato</w:t>
      </w:r>
      <w:r>
        <w:rPr>
          <w:rFonts w:ascii="Verdana" w:hAnsi="Verdana" w:cs="Arial"/>
          <w:b/>
          <w:sz w:val="18"/>
          <w:szCs w:val="18"/>
        </w:rPr>
        <w:t xml:space="preserve"> alla nuova destinazione</w:t>
      </w:r>
      <w:r w:rsidRPr="009A08A5">
        <w:rPr>
          <w:rFonts w:ascii="Verdana" w:hAnsi="Verdana" w:cs="Arial"/>
          <w:b/>
          <w:sz w:val="18"/>
          <w:szCs w:val="18"/>
        </w:rPr>
        <w:t>.</w:t>
      </w:r>
    </w:p>
    <w:p w:rsidR="002C2A8D" w:rsidRPr="00455128" w:rsidRDefault="002C2A8D" w:rsidP="002C2A8D">
      <w:pPr>
        <w:pStyle w:val="Corpodeltesto3"/>
        <w:rPr>
          <w:rFonts w:ascii="Verdana" w:hAnsi="Verdana" w:cs="Arial"/>
          <w:sz w:val="18"/>
          <w:szCs w:val="18"/>
        </w:rPr>
      </w:pPr>
      <w:r>
        <w:rPr>
          <w:rFonts w:ascii="Verdana" w:hAnsi="Verdana" w:cs="Arial"/>
          <w:sz w:val="18"/>
          <w:szCs w:val="18"/>
        </w:rPr>
        <w:t xml:space="preserve">Qualora non sia ancora stata conclusa l’operazione di modifica del fascicolo aziendale la perizia sarà effettuata sulla base delle dichiarazioni della destinazione d’uso fatte dall’Assicurato al momento del </w:t>
      </w:r>
      <w:r w:rsidRPr="00BE6636">
        <w:rPr>
          <w:rFonts w:ascii="Verdana" w:hAnsi="Verdana" w:cs="Arial"/>
          <w:sz w:val="18"/>
          <w:szCs w:val="18"/>
        </w:rPr>
        <w:t>cambio. Il fascicolo dovrà comunque essere aggiornato e il relativo certificato rifatto nel rispetto dei tempi tecnici.</w:t>
      </w:r>
    </w:p>
    <w:p w:rsidR="00B639F2" w:rsidRPr="006A5934" w:rsidRDefault="00B639F2" w:rsidP="00041E66">
      <w:pPr>
        <w:pStyle w:val="Stile9"/>
        <w:rPr>
          <w:color w:val="FF0000"/>
        </w:rPr>
      </w:pPr>
      <w:r w:rsidRPr="006A5934">
        <w:rPr>
          <w:color w:val="FF0000"/>
        </w:rPr>
        <w:t>MAIS – T</w:t>
      </w:r>
      <w:r w:rsidR="00B63868" w:rsidRPr="006A5934">
        <w:rPr>
          <w:color w:val="FF0000"/>
        </w:rPr>
        <w:t>UTTE LE TIPOLOGIE COLTURALI</w:t>
      </w:r>
    </w:p>
    <w:p w:rsidR="00B639F2" w:rsidRPr="00455128" w:rsidRDefault="00B639F2" w:rsidP="00126C74">
      <w:pPr>
        <w:pStyle w:val="Paragrafoelenco"/>
        <w:numPr>
          <w:ilvl w:val="0"/>
          <w:numId w:val="104"/>
        </w:numPr>
        <w:tabs>
          <w:tab w:val="left" w:pos="567"/>
        </w:tabs>
        <w:spacing w:before="120" w:after="120"/>
        <w:contextualSpacing w:val="0"/>
        <w:mirrorIndents/>
        <w:rPr>
          <w:rFonts w:ascii="Verdana" w:hAnsi="Verdana"/>
          <w:b/>
          <w:vanish/>
          <w:sz w:val="18"/>
          <w:szCs w:val="18"/>
        </w:rPr>
      </w:pPr>
    </w:p>
    <w:p w:rsidR="00B639F2" w:rsidRPr="00455128" w:rsidRDefault="00B639F2" w:rsidP="00843240">
      <w:pPr>
        <w:pStyle w:val="Elencoartc1"/>
        <w:tabs>
          <w:tab w:val="clear" w:pos="851"/>
          <w:tab w:val="left" w:pos="567"/>
        </w:tabs>
      </w:pPr>
      <w:r w:rsidRPr="00455128">
        <w:t>Resa assicurabile per ettaro</w:t>
      </w:r>
    </w:p>
    <w:p w:rsidR="00BE6636" w:rsidRPr="00455128" w:rsidRDefault="00BE6636" w:rsidP="00BE6636">
      <w:pPr>
        <w:spacing w:after="120"/>
        <w:rPr>
          <w:rFonts w:ascii="Verdana" w:hAnsi="Verdana" w:cs="Arial"/>
          <w:bCs/>
          <w:sz w:val="18"/>
          <w:szCs w:val="18"/>
        </w:rPr>
      </w:pPr>
      <w:r w:rsidRPr="00455128">
        <w:rPr>
          <w:rFonts w:ascii="Verdana" w:hAnsi="Verdana" w:cs="Arial"/>
          <w:bCs/>
          <w:sz w:val="18"/>
          <w:szCs w:val="18"/>
        </w:rPr>
        <w:t>In deroga 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cs="Arial"/>
          <w:bCs/>
          <w:sz w:val="18"/>
          <w:szCs w:val="18"/>
        </w:rPr>
        <w:t xml:space="preserve">  delle Condizioni Generali di Assicurazione la resa unitaria massima assicurabile delle coltivazioni di Mais in regime non irriguo</w:t>
      </w:r>
      <w:r>
        <w:rPr>
          <w:rFonts w:ascii="Verdana" w:hAnsi="Verdana" w:cs="Arial"/>
          <w:bCs/>
          <w:sz w:val="18"/>
          <w:szCs w:val="18"/>
        </w:rPr>
        <w:t>, salvo presentazione di idonea documentazione,</w:t>
      </w:r>
      <w:r w:rsidRPr="00455128">
        <w:rPr>
          <w:rFonts w:ascii="Verdana" w:hAnsi="Verdana" w:cs="Arial"/>
          <w:bCs/>
          <w:sz w:val="18"/>
          <w:szCs w:val="18"/>
        </w:rPr>
        <w:t xml:space="preserve"> non può essere superiore a:</w:t>
      </w:r>
    </w:p>
    <w:tbl>
      <w:tblPr>
        <w:tblW w:w="779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843"/>
        <w:gridCol w:w="1984"/>
        <w:gridCol w:w="2127"/>
      </w:tblGrid>
      <w:tr w:rsidR="00BE6636" w:rsidRPr="00455128" w:rsidTr="006A5934">
        <w:trPr>
          <w:trHeight w:val="520"/>
          <w:jc w:val="center"/>
        </w:trPr>
        <w:tc>
          <w:tcPr>
            <w:tcW w:w="1843" w:type="dxa"/>
            <w:shd w:val="clear" w:color="auto" w:fill="D9D9D9" w:themeFill="background1" w:themeFillShade="D9"/>
          </w:tcPr>
          <w:p w:rsidR="00BE6636" w:rsidRPr="00455128" w:rsidRDefault="00BE6636" w:rsidP="00BE6636">
            <w:pPr>
              <w:rPr>
                <w:rFonts w:ascii="Verdana" w:hAnsi="Verdana" w:cs="Arial"/>
                <w:b/>
                <w:bCs/>
                <w:sz w:val="16"/>
                <w:szCs w:val="16"/>
              </w:rPr>
            </w:pPr>
          </w:p>
        </w:tc>
        <w:tc>
          <w:tcPr>
            <w:tcW w:w="1843" w:type="dxa"/>
            <w:shd w:val="clear" w:color="auto" w:fill="D9D9D9" w:themeFill="background1" w:themeFillShade="D9"/>
          </w:tcPr>
          <w:p w:rsidR="00BE6636" w:rsidRPr="00455128" w:rsidRDefault="00BE6636" w:rsidP="00BE6636">
            <w:pPr>
              <w:jc w:val="center"/>
              <w:rPr>
                <w:rFonts w:ascii="Verdana" w:hAnsi="Verdana" w:cs="Arial"/>
                <w:b/>
                <w:bCs/>
                <w:sz w:val="16"/>
                <w:szCs w:val="16"/>
              </w:rPr>
            </w:pPr>
            <w:r w:rsidRPr="00455128">
              <w:rPr>
                <w:rFonts w:ascii="Verdana" w:hAnsi="Verdana" w:cs="Arial"/>
                <w:b/>
                <w:bCs/>
                <w:sz w:val="16"/>
                <w:szCs w:val="16"/>
              </w:rPr>
              <w:t>Mais granella (14% umidita)</w:t>
            </w:r>
          </w:p>
        </w:tc>
        <w:tc>
          <w:tcPr>
            <w:tcW w:w="1984" w:type="dxa"/>
            <w:shd w:val="clear" w:color="auto" w:fill="D9D9D9" w:themeFill="background1" w:themeFillShade="D9"/>
          </w:tcPr>
          <w:p w:rsidR="00BE6636" w:rsidRPr="00455128" w:rsidRDefault="00BE6636" w:rsidP="00BE6636">
            <w:pPr>
              <w:jc w:val="center"/>
              <w:rPr>
                <w:rFonts w:ascii="Verdana" w:hAnsi="Verdana" w:cs="Arial"/>
                <w:b/>
                <w:bCs/>
                <w:sz w:val="16"/>
                <w:szCs w:val="16"/>
              </w:rPr>
            </w:pPr>
            <w:r w:rsidRPr="00455128">
              <w:rPr>
                <w:rFonts w:ascii="Verdana" w:hAnsi="Verdana" w:cs="Arial"/>
                <w:b/>
                <w:bCs/>
                <w:sz w:val="16"/>
                <w:szCs w:val="16"/>
              </w:rPr>
              <w:t>Mais insilaggio</w:t>
            </w:r>
          </w:p>
        </w:tc>
        <w:tc>
          <w:tcPr>
            <w:tcW w:w="2127" w:type="dxa"/>
            <w:shd w:val="clear" w:color="auto" w:fill="D9D9D9" w:themeFill="background1" w:themeFillShade="D9"/>
          </w:tcPr>
          <w:p w:rsidR="00BE6636" w:rsidRPr="00455128" w:rsidRDefault="00BE6636" w:rsidP="00BE6636">
            <w:pPr>
              <w:jc w:val="center"/>
              <w:rPr>
                <w:rFonts w:ascii="Verdana" w:hAnsi="Verdana" w:cs="Arial"/>
                <w:b/>
                <w:bCs/>
                <w:sz w:val="16"/>
                <w:szCs w:val="16"/>
              </w:rPr>
            </w:pPr>
            <w:r w:rsidRPr="00455128">
              <w:rPr>
                <w:rFonts w:ascii="Verdana" w:hAnsi="Verdana" w:cs="Arial"/>
                <w:b/>
                <w:bCs/>
                <w:sz w:val="16"/>
                <w:szCs w:val="16"/>
              </w:rPr>
              <w:t>Mais dolce</w:t>
            </w:r>
          </w:p>
        </w:tc>
      </w:tr>
      <w:tr w:rsidR="00BE6636" w:rsidRPr="00455128" w:rsidTr="00BE6636">
        <w:trPr>
          <w:trHeight w:val="439"/>
          <w:jc w:val="center"/>
        </w:trPr>
        <w:tc>
          <w:tcPr>
            <w:tcW w:w="1843" w:type="dxa"/>
            <w:tcBorders>
              <w:bottom w:val="single" w:sz="4" w:space="0" w:color="auto"/>
            </w:tcBorders>
            <w:shd w:val="clear" w:color="auto" w:fill="auto"/>
          </w:tcPr>
          <w:p w:rsidR="00BE6636" w:rsidRPr="00455128" w:rsidRDefault="00BE6636" w:rsidP="00BE6636">
            <w:pPr>
              <w:rPr>
                <w:rFonts w:ascii="Verdana" w:hAnsi="Verdana" w:cs="Arial"/>
                <w:b/>
                <w:bCs/>
                <w:sz w:val="16"/>
                <w:szCs w:val="16"/>
              </w:rPr>
            </w:pPr>
          </w:p>
        </w:tc>
        <w:tc>
          <w:tcPr>
            <w:tcW w:w="1843" w:type="dxa"/>
            <w:shd w:val="clear" w:color="auto" w:fill="auto"/>
          </w:tcPr>
          <w:p w:rsidR="00BE6636" w:rsidRDefault="00BE6636" w:rsidP="00BE6636">
            <w:pPr>
              <w:jc w:val="center"/>
              <w:rPr>
                <w:rFonts w:ascii="Verdana" w:hAnsi="Verdana" w:cs="Arial"/>
                <w:b/>
                <w:bCs/>
                <w:sz w:val="16"/>
                <w:szCs w:val="16"/>
              </w:rPr>
            </w:pPr>
            <w:r w:rsidRPr="00455128">
              <w:rPr>
                <w:rFonts w:ascii="Verdana" w:hAnsi="Verdana" w:cs="Arial"/>
                <w:b/>
                <w:bCs/>
                <w:sz w:val="16"/>
                <w:szCs w:val="16"/>
              </w:rPr>
              <w:t>NON IRRIGUO</w:t>
            </w:r>
          </w:p>
          <w:p w:rsidR="00BE6636" w:rsidRPr="00455128" w:rsidRDefault="00BE6636" w:rsidP="00BE6636">
            <w:pPr>
              <w:jc w:val="center"/>
              <w:rPr>
                <w:rFonts w:ascii="Verdana" w:hAnsi="Verdana" w:cs="Arial"/>
                <w:b/>
                <w:bCs/>
                <w:sz w:val="16"/>
                <w:szCs w:val="16"/>
              </w:rPr>
            </w:pPr>
            <w:proofErr w:type="spellStart"/>
            <w:r>
              <w:rPr>
                <w:rFonts w:ascii="Verdana" w:hAnsi="Verdana" w:cs="Arial"/>
                <w:b/>
                <w:bCs/>
                <w:sz w:val="16"/>
                <w:szCs w:val="16"/>
              </w:rPr>
              <w:t>Qli</w:t>
            </w:r>
            <w:proofErr w:type="spellEnd"/>
            <w:r>
              <w:rPr>
                <w:rFonts w:ascii="Verdana" w:hAnsi="Verdana" w:cs="Arial"/>
                <w:b/>
                <w:bCs/>
                <w:sz w:val="16"/>
                <w:szCs w:val="16"/>
              </w:rPr>
              <w:t>/ha</w:t>
            </w:r>
          </w:p>
        </w:tc>
        <w:tc>
          <w:tcPr>
            <w:tcW w:w="1984" w:type="dxa"/>
            <w:shd w:val="clear" w:color="auto" w:fill="auto"/>
          </w:tcPr>
          <w:p w:rsidR="00BE6636" w:rsidRDefault="00BE6636" w:rsidP="00BE6636">
            <w:pPr>
              <w:jc w:val="center"/>
              <w:rPr>
                <w:rFonts w:ascii="Verdana" w:hAnsi="Verdana" w:cs="Arial"/>
                <w:b/>
                <w:bCs/>
                <w:sz w:val="16"/>
                <w:szCs w:val="16"/>
              </w:rPr>
            </w:pPr>
            <w:r w:rsidRPr="00455128">
              <w:rPr>
                <w:rFonts w:ascii="Verdana" w:hAnsi="Verdana" w:cs="Arial"/>
                <w:b/>
                <w:bCs/>
                <w:sz w:val="16"/>
                <w:szCs w:val="16"/>
              </w:rPr>
              <w:t>NON IRRIGUO</w:t>
            </w:r>
          </w:p>
          <w:p w:rsidR="00BE6636" w:rsidRPr="00455128" w:rsidRDefault="00BE6636" w:rsidP="00BE6636">
            <w:pPr>
              <w:jc w:val="center"/>
              <w:rPr>
                <w:rFonts w:ascii="Verdana" w:hAnsi="Verdana" w:cs="Arial"/>
                <w:b/>
                <w:bCs/>
                <w:sz w:val="16"/>
                <w:szCs w:val="16"/>
              </w:rPr>
            </w:pPr>
            <w:proofErr w:type="spellStart"/>
            <w:r>
              <w:rPr>
                <w:rFonts w:ascii="Verdana" w:hAnsi="Verdana" w:cs="Arial"/>
                <w:b/>
                <w:bCs/>
                <w:sz w:val="16"/>
                <w:szCs w:val="16"/>
              </w:rPr>
              <w:t>Qli</w:t>
            </w:r>
            <w:proofErr w:type="spellEnd"/>
            <w:r>
              <w:rPr>
                <w:rFonts w:ascii="Verdana" w:hAnsi="Verdana" w:cs="Arial"/>
                <w:b/>
                <w:bCs/>
                <w:sz w:val="16"/>
                <w:szCs w:val="16"/>
              </w:rPr>
              <w:t>/ha</w:t>
            </w:r>
          </w:p>
        </w:tc>
        <w:tc>
          <w:tcPr>
            <w:tcW w:w="2127" w:type="dxa"/>
            <w:shd w:val="clear" w:color="auto" w:fill="auto"/>
          </w:tcPr>
          <w:p w:rsidR="00BE6636" w:rsidRDefault="00BE6636" w:rsidP="00BE6636">
            <w:pPr>
              <w:jc w:val="center"/>
              <w:rPr>
                <w:rFonts w:ascii="Verdana" w:hAnsi="Verdana" w:cs="Arial"/>
                <w:b/>
                <w:bCs/>
                <w:sz w:val="16"/>
                <w:szCs w:val="16"/>
              </w:rPr>
            </w:pPr>
            <w:r w:rsidRPr="00455128">
              <w:rPr>
                <w:rFonts w:ascii="Verdana" w:hAnsi="Verdana" w:cs="Arial"/>
                <w:b/>
                <w:bCs/>
                <w:sz w:val="16"/>
                <w:szCs w:val="16"/>
              </w:rPr>
              <w:t>NON IRRIGUO</w:t>
            </w:r>
          </w:p>
          <w:p w:rsidR="00BE6636" w:rsidRPr="00455128" w:rsidRDefault="00BE6636" w:rsidP="00BE6636">
            <w:pPr>
              <w:jc w:val="center"/>
              <w:rPr>
                <w:rFonts w:ascii="Verdana" w:hAnsi="Verdana" w:cs="Arial"/>
                <w:b/>
                <w:bCs/>
                <w:sz w:val="16"/>
                <w:szCs w:val="16"/>
              </w:rPr>
            </w:pPr>
            <w:proofErr w:type="spellStart"/>
            <w:r>
              <w:rPr>
                <w:rFonts w:ascii="Verdana" w:hAnsi="Verdana" w:cs="Arial"/>
                <w:b/>
                <w:bCs/>
                <w:sz w:val="16"/>
                <w:szCs w:val="16"/>
              </w:rPr>
              <w:t>Qli</w:t>
            </w:r>
            <w:proofErr w:type="spellEnd"/>
            <w:r>
              <w:rPr>
                <w:rFonts w:ascii="Verdana" w:hAnsi="Verdana" w:cs="Arial"/>
                <w:b/>
                <w:bCs/>
                <w:sz w:val="16"/>
                <w:szCs w:val="16"/>
              </w:rPr>
              <w:t>/ha</w:t>
            </w:r>
          </w:p>
        </w:tc>
      </w:tr>
      <w:tr w:rsidR="00BE6636" w:rsidRPr="00455128" w:rsidTr="00BE6636">
        <w:trPr>
          <w:trHeight w:val="436"/>
          <w:jc w:val="center"/>
        </w:trPr>
        <w:tc>
          <w:tcPr>
            <w:tcW w:w="1843" w:type="dxa"/>
            <w:tcBorders>
              <w:top w:val="single" w:sz="4" w:space="0" w:color="auto"/>
              <w:bottom w:val="single" w:sz="4" w:space="0" w:color="auto"/>
            </w:tcBorders>
            <w:shd w:val="clear" w:color="auto" w:fill="auto"/>
            <w:vAlign w:val="center"/>
          </w:tcPr>
          <w:p w:rsidR="00BE6636" w:rsidRPr="00455128" w:rsidRDefault="00BE6636" w:rsidP="00BE6636">
            <w:pPr>
              <w:jc w:val="center"/>
              <w:rPr>
                <w:rFonts w:ascii="Verdana" w:hAnsi="Verdana" w:cs="Arial"/>
                <w:b/>
                <w:bCs/>
                <w:sz w:val="16"/>
                <w:szCs w:val="16"/>
              </w:rPr>
            </w:pPr>
            <w:r>
              <w:rPr>
                <w:rFonts w:ascii="Verdana" w:hAnsi="Verdana" w:cs="Arial"/>
                <w:b/>
                <w:bCs/>
                <w:sz w:val="16"/>
                <w:szCs w:val="16"/>
              </w:rPr>
              <w:t>Nord</w:t>
            </w:r>
          </w:p>
        </w:tc>
        <w:tc>
          <w:tcPr>
            <w:tcW w:w="1843" w:type="dxa"/>
            <w:shd w:val="clear" w:color="auto" w:fill="auto"/>
            <w:vAlign w:val="center"/>
          </w:tcPr>
          <w:p w:rsidR="00BE6636" w:rsidRPr="00455128" w:rsidRDefault="0072348B" w:rsidP="00BE6636">
            <w:pPr>
              <w:jc w:val="center"/>
              <w:rPr>
                <w:rFonts w:ascii="Verdana" w:hAnsi="Verdana" w:cs="Arial"/>
                <w:bCs/>
                <w:sz w:val="18"/>
                <w:szCs w:val="18"/>
              </w:rPr>
            </w:pPr>
            <w:r>
              <w:rPr>
                <w:rFonts w:ascii="Verdana" w:hAnsi="Verdana" w:cs="Arial"/>
                <w:bCs/>
                <w:sz w:val="18"/>
                <w:szCs w:val="18"/>
              </w:rPr>
              <w:t>75</w:t>
            </w:r>
          </w:p>
        </w:tc>
        <w:tc>
          <w:tcPr>
            <w:tcW w:w="1984" w:type="dxa"/>
            <w:shd w:val="clear" w:color="auto" w:fill="auto"/>
            <w:vAlign w:val="center"/>
          </w:tcPr>
          <w:p w:rsidR="00BE6636" w:rsidRPr="00455128" w:rsidRDefault="00BE6636" w:rsidP="00BE6636">
            <w:pPr>
              <w:jc w:val="center"/>
              <w:rPr>
                <w:rFonts w:ascii="Verdana" w:hAnsi="Verdana" w:cs="Arial"/>
                <w:bCs/>
                <w:sz w:val="18"/>
                <w:szCs w:val="18"/>
              </w:rPr>
            </w:pPr>
            <w:r w:rsidRPr="00455128">
              <w:rPr>
                <w:rFonts w:ascii="Verdana" w:hAnsi="Verdana" w:cs="Arial"/>
                <w:bCs/>
                <w:sz w:val="18"/>
                <w:szCs w:val="18"/>
              </w:rPr>
              <w:t>350</w:t>
            </w:r>
          </w:p>
        </w:tc>
        <w:tc>
          <w:tcPr>
            <w:tcW w:w="2127" w:type="dxa"/>
            <w:shd w:val="clear" w:color="auto" w:fill="auto"/>
            <w:vAlign w:val="center"/>
          </w:tcPr>
          <w:p w:rsidR="00BE6636" w:rsidRPr="00455128" w:rsidRDefault="00BE6636" w:rsidP="00BE6636">
            <w:pPr>
              <w:jc w:val="center"/>
              <w:rPr>
                <w:rFonts w:ascii="Verdana" w:hAnsi="Verdana" w:cs="Arial"/>
                <w:bCs/>
                <w:sz w:val="18"/>
                <w:szCs w:val="18"/>
              </w:rPr>
            </w:pPr>
            <w:r w:rsidRPr="00455128">
              <w:rPr>
                <w:rFonts w:ascii="Verdana" w:hAnsi="Verdana" w:cs="Arial"/>
                <w:bCs/>
                <w:sz w:val="18"/>
                <w:szCs w:val="18"/>
              </w:rPr>
              <w:t>110</w:t>
            </w:r>
          </w:p>
        </w:tc>
      </w:tr>
      <w:tr w:rsidR="00BE6636" w:rsidRPr="00455128" w:rsidTr="00BE6636">
        <w:trPr>
          <w:trHeight w:val="415"/>
          <w:jc w:val="center"/>
        </w:trPr>
        <w:tc>
          <w:tcPr>
            <w:tcW w:w="1843" w:type="dxa"/>
            <w:tcBorders>
              <w:top w:val="single" w:sz="4" w:space="0" w:color="auto"/>
              <w:bottom w:val="single" w:sz="4" w:space="0" w:color="auto"/>
            </w:tcBorders>
            <w:shd w:val="clear" w:color="auto" w:fill="auto"/>
            <w:vAlign w:val="center"/>
          </w:tcPr>
          <w:p w:rsidR="00BE6636" w:rsidRPr="00455128" w:rsidRDefault="00BE6636" w:rsidP="00BE6636">
            <w:pPr>
              <w:jc w:val="center"/>
              <w:rPr>
                <w:rFonts w:ascii="Verdana" w:hAnsi="Verdana" w:cs="Arial"/>
                <w:b/>
                <w:bCs/>
                <w:sz w:val="16"/>
                <w:szCs w:val="16"/>
              </w:rPr>
            </w:pPr>
            <w:r>
              <w:rPr>
                <w:rFonts w:ascii="Verdana" w:hAnsi="Verdana" w:cs="Arial"/>
                <w:b/>
                <w:bCs/>
                <w:sz w:val="16"/>
                <w:szCs w:val="16"/>
              </w:rPr>
              <w:t>Centro/Sud</w:t>
            </w:r>
          </w:p>
        </w:tc>
        <w:tc>
          <w:tcPr>
            <w:tcW w:w="1843" w:type="dxa"/>
            <w:shd w:val="clear" w:color="auto" w:fill="auto"/>
            <w:vAlign w:val="center"/>
          </w:tcPr>
          <w:p w:rsidR="00BE6636" w:rsidRPr="00455128" w:rsidRDefault="00BE6636" w:rsidP="00BE6636">
            <w:pPr>
              <w:jc w:val="center"/>
              <w:rPr>
                <w:rFonts w:ascii="Verdana" w:hAnsi="Verdana" w:cs="Arial"/>
                <w:bCs/>
                <w:sz w:val="18"/>
                <w:szCs w:val="18"/>
              </w:rPr>
            </w:pPr>
            <w:r w:rsidRPr="00455128">
              <w:rPr>
                <w:rFonts w:ascii="Verdana" w:hAnsi="Verdana" w:cs="Arial"/>
                <w:bCs/>
                <w:sz w:val="18"/>
                <w:szCs w:val="18"/>
              </w:rPr>
              <w:t>60</w:t>
            </w:r>
          </w:p>
        </w:tc>
        <w:tc>
          <w:tcPr>
            <w:tcW w:w="1984" w:type="dxa"/>
            <w:shd w:val="clear" w:color="auto" w:fill="auto"/>
            <w:vAlign w:val="center"/>
          </w:tcPr>
          <w:p w:rsidR="00BE6636" w:rsidRPr="00455128" w:rsidRDefault="00BE6636" w:rsidP="00BE6636">
            <w:pPr>
              <w:jc w:val="center"/>
              <w:rPr>
                <w:rFonts w:ascii="Verdana" w:hAnsi="Verdana" w:cs="Arial"/>
                <w:bCs/>
                <w:sz w:val="18"/>
                <w:szCs w:val="18"/>
              </w:rPr>
            </w:pPr>
            <w:r w:rsidRPr="00455128">
              <w:rPr>
                <w:rFonts w:ascii="Verdana" w:hAnsi="Verdana" w:cs="Arial"/>
                <w:bCs/>
                <w:sz w:val="18"/>
                <w:szCs w:val="18"/>
              </w:rPr>
              <w:t>250</w:t>
            </w:r>
          </w:p>
        </w:tc>
        <w:tc>
          <w:tcPr>
            <w:tcW w:w="2127" w:type="dxa"/>
            <w:shd w:val="clear" w:color="auto" w:fill="auto"/>
            <w:vAlign w:val="center"/>
          </w:tcPr>
          <w:p w:rsidR="00BE6636" w:rsidRPr="00455128" w:rsidRDefault="00BE6636" w:rsidP="00BE6636">
            <w:pPr>
              <w:jc w:val="center"/>
              <w:rPr>
                <w:rFonts w:ascii="Verdana" w:hAnsi="Verdana" w:cs="Arial"/>
                <w:bCs/>
                <w:sz w:val="18"/>
                <w:szCs w:val="18"/>
              </w:rPr>
            </w:pPr>
            <w:r w:rsidRPr="00455128">
              <w:rPr>
                <w:rFonts w:ascii="Verdana" w:hAnsi="Verdana" w:cs="Arial"/>
                <w:bCs/>
                <w:sz w:val="18"/>
                <w:szCs w:val="18"/>
              </w:rPr>
              <w:t>100</w:t>
            </w:r>
          </w:p>
        </w:tc>
      </w:tr>
    </w:tbl>
    <w:p w:rsidR="00BE6636" w:rsidRDefault="00BE6636" w:rsidP="00BE6636">
      <w:pPr>
        <w:rPr>
          <w:rFonts w:ascii="Verdana" w:hAnsi="Verdana"/>
          <w:sz w:val="18"/>
          <w:szCs w:val="18"/>
        </w:rPr>
      </w:pPr>
    </w:p>
    <w:p w:rsidR="00BE6636" w:rsidRDefault="00B63868" w:rsidP="00BE6636">
      <w:pPr>
        <w:rPr>
          <w:rFonts w:ascii="Verdana" w:hAnsi="Verdana"/>
          <w:sz w:val="18"/>
          <w:szCs w:val="18"/>
        </w:rPr>
      </w:pPr>
      <w:r w:rsidRPr="00B63868">
        <w:rPr>
          <w:rFonts w:ascii="Verdana" w:hAnsi="Verdana"/>
          <w:sz w:val="18"/>
          <w:szCs w:val="18"/>
        </w:rPr>
        <w:lastRenderedPageBreak/>
        <w:t>N.B.1 per l’Italia del nord, i terreni collinari o pedemontani (oltre i 150 m s.l.m.), i limiti di produzione assicurata devono intendersi quelli previsti per il centro Italia.</w:t>
      </w:r>
    </w:p>
    <w:p w:rsidR="00B639F2" w:rsidRPr="006A5934" w:rsidRDefault="008504B7" w:rsidP="0033177A">
      <w:pPr>
        <w:pStyle w:val="Stile9"/>
        <w:rPr>
          <w:color w:val="FF0000"/>
        </w:rPr>
      </w:pPr>
      <w:r w:rsidRPr="006A5934">
        <w:rPr>
          <w:color w:val="FF0000"/>
        </w:rPr>
        <w:t>MAIS DA GRANELLA - Cod. 005A</w:t>
      </w:r>
      <w:r w:rsidR="00B639F2" w:rsidRPr="006A5934">
        <w:rPr>
          <w:color w:val="FF0000"/>
        </w:rPr>
        <w:t>, SORGO DA GRANELLA – Cod. 2080</w:t>
      </w:r>
    </w:p>
    <w:p w:rsidR="00B639F2" w:rsidRPr="00455128" w:rsidRDefault="00B639F2" w:rsidP="00537DF0">
      <w:pPr>
        <w:pStyle w:val="Elencoartc1"/>
      </w:pPr>
      <w:r w:rsidRPr="00455128">
        <w:t>Decorrenza</w:t>
      </w:r>
    </w:p>
    <w:p w:rsidR="00B639F2" w:rsidRPr="00455128" w:rsidRDefault="00B639F2" w:rsidP="00CE67DF">
      <w:pPr>
        <w:pStyle w:val="Corpodeltesto3"/>
        <w:spacing w:after="0"/>
        <w:rPr>
          <w:rFonts w:ascii="Verdana" w:hAnsi="Verdana" w:cs="Arial"/>
          <w:sz w:val="18"/>
          <w:szCs w:val="18"/>
        </w:rPr>
      </w:pPr>
      <w:r w:rsidRPr="00455128">
        <w:rPr>
          <w:rFonts w:ascii="Verdana" w:hAnsi="Verdana" w:cs="Arial"/>
          <w:sz w:val="18"/>
          <w:szCs w:val="18"/>
        </w:rPr>
        <w:t>La garanzia, fermo quanto previsto dall’ART.4 -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b/>
          <w:sz w:val="18"/>
          <w:szCs w:val="18"/>
        </w:rPr>
        <w:t>-</w:t>
      </w:r>
      <w:r w:rsidRPr="00455128">
        <w:rPr>
          <w:rFonts w:ascii="Verdana" w:hAnsi="Verdana" w:cs="Arial"/>
          <w:sz w:val="18"/>
          <w:szCs w:val="18"/>
        </w:rPr>
        <w:t xml:space="preserve"> decorre dall’emergenza e comunque non prima delle ore 12:00 del 1 Aprile. </w:t>
      </w:r>
    </w:p>
    <w:p w:rsidR="00B639F2" w:rsidRPr="00455128" w:rsidRDefault="00B639F2" w:rsidP="00A313D2">
      <w:pPr>
        <w:rPr>
          <w:rFonts w:ascii="Verdana" w:hAnsi="Verdana" w:cs="Arial"/>
          <w:sz w:val="18"/>
          <w:szCs w:val="18"/>
          <w:u w:val="single"/>
        </w:rPr>
      </w:pPr>
      <w:r w:rsidRPr="00455128">
        <w:rPr>
          <w:rFonts w:ascii="Verdana" w:hAnsi="Verdana" w:cs="Arial"/>
          <w:sz w:val="18"/>
          <w:szCs w:val="18"/>
          <w:u w:val="single"/>
        </w:rPr>
        <w:t>In parziale deroga a quanto previsto dall’</w:t>
      </w:r>
      <w:r w:rsidRPr="00455128">
        <w:rPr>
          <w:rFonts w:ascii="Verdana" w:hAnsi="Verdana"/>
          <w:sz w:val="18"/>
          <w:szCs w:val="18"/>
          <w:u w:val="single"/>
        </w:rPr>
        <w:t>ART.4 -</w:t>
      </w:r>
      <w:r w:rsidRPr="00455128">
        <w:rPr>
          <w:rFonts w:ascii="Verdana" w:hAnsi="Verdana"/>
          <w:b/>
          <w:sz w:val="18"/>
          <w:szCs w:val="18"/>
          <w:u w:val="single"/>
        </w:rPr>
        <w:t xml:space="preserve"> </w:t>
      </w:r>
      <w:r w:rsidRPr="00455128">
        <w:rPr>
          <w:rStyle w:val="Stile11ptGrassettoOmbreggiatura"/>
          <w:b w:val="0"/>
          <w:bCs w:val="0"/>
          <w:szCs w:val="18"/>
          <w:u w:val="single"/>
          <w14:shadow w14:blurRad="0" w14:dist="0" w14:dir="0" w14:sx="0" w14:sy="0" w14:kx="0" w14:ky="0" w14:algn="none">
            <w14:srgbClr w14:val="000000"/>
          </w14:shadow>
        </w:rPr>
        <w:t>Decorrenza e cessazione della garanzia</w:t>
      </w:r>
      <w:r w:rsidRPr="00455128">
        <w:rPr>
          <w:rFonts w:ascii="Verdana" w:hAnsi="Verdana"/>
          <w:sz w:val="18"/>
          <w:szCs w:val="18"/>
          <w:u w:val="single"/>
        </w:rPr>
        <w:t xml:space="preserve">, </w:t>
      </w:r>
      <w:r w:rsidRPr="00455128">
        <w:rPr>
          <w:rFonts w:ascii="Verdana" w:hAnsi="Verdana" w:cs="Arial"/>
          <w:sz w:val="18"/>
          <w:szCs w:val="18"/>
        </w:rPr>
        <w:t xml:space="preserve">la garanzia Venti Forti cessa all’inizio della fase fenologica di “Punto nero”, ovvero la condizione in cui  almeno il 50% delle piante presenti nella partita assicurata raggiunga o ecceda il predetto stadio fenologico, ad eccezione degli eventi con effetto distruttivo tali da provocare lo </w:t>
      </w:r>
      <w:proofErr w:type="spellStart"/>
      <w:r w:rsidRPr="00455128">
        <w:rPr>
          <w:rFonts w:ascii="Verdana" w:hAnsi="Verdana" w:cs="Arial"/>
          <w:sz w:val="18"/>
          <w:szCs w:val="18"/>
        </w:rPr>
        <w:t>scavezzamento</w:t>
      </w:r>
      <w:proofErr w:type="spellEnd"/>
      <w:r w:rsidRPr="00455128">
        <w:rPr>
          <w:rFonts w:ascii="Verdana" w:hAnsi="Verdana" w:cs="Arial"/>
          <w:sz w:val="18"/>
          <w:szCs w:val="18"/>
        </w:rPr>
        <w:t xml:space="preserve"> e/o stroncamento di almeno il 20% delle piante di un singolo appezzamento, e che porti la spiga a meno di 40 cm dal suolo rendendo impossibile la raccolta meccanica, </w:t>
      </w:r>
    </w:p>
    <w:p w:rsidR="00B639F2" w:rsidRPr="00455128" w:rsidRDefault="00B639F2" w:rsidP="00537DF0">
      <w:pPr>
        <w:pStyle w:val="Elencoartc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La garanzia riguarda la pianta intera di coltivazioni di sorgo e di mais ibridi da granella.</w:t>
      </w:r>
    </w:p>
    <w:p w:rsidR="00B639F2" w:rsidRPr="00455128" w:rsidRDefault="00B639F2" w:rsidP="00537DF0">
      <w:pPr>
        <w:pStyle w:val="Elencoartc1"/>
      </w:pPr>
      <w:r w:rsidRPr="00455128">
        <w:t>Danni assicurati</w:t>
      </w:r>
    </w:p>
    <w:p w:rsidR="00B639F2" w:rsidRPr="00455128" w:rsidRDefault="00B639F2" w:rsidP="009F64C4">
      <w:pPr>
        <w:rPr>
          <w:rFonts w:ascii="Verdana" w:hAnsi="Verdana"/>
          <w:sz w:val="18"/>
          <w:szCs w:val="18"/>
        </w:rPr>
      </w:pPr>
      <w:r w:rsidRPr="00455128">
        <w:rPr>
          <w:rFonts w:ascii="Verdana" w:hAnsi="Verdana"/>
          <w:sz w:val="18"/>
          <w:szCs w:val="18"/>
        </w:rPr>
        <w:t>In base a quanto previsto dall’ART.2 -</w:t>
      </w:r>
      <w:r w:rsidRPr="00843240">
        <w:rPr>
          <w:rFonts w:ascii="Verdana" w:hAnsi="Verdana"/>
          <w:sz w:val="18"/>
          <w:szCs w:val="18"/>
        </w:rPr>
        <w:t>Oggetto della garanzia</w:t>
      </w:r>
      <w:r w:rsidRPr="00455128">
        <w:rPr>
          <w:rFonts w:ascii="Verdana" w:hAnsi="Verdana"/>
          <w:sz w:val="18"/>
          <w:szCs w:val="18"/>
        </w:rPr>
        <w:t>, La Società indennizza il danno di quantità e di qualità subito dal Prodotto assicurato come conseguenza diretta del verificarsi di uno o più eventi in garanzia.</w:t>
      </w:r>
    </w:p>
    <w:p w:rsidR="00B639F2" w:rsidRPr="00455128" w:rsidRDefault="00B639F2" w:rsidP="00244C93">
      <w:pPr>
        <w:pStyle w:val="Elencoartc1"/>
      </w:pPr>
      <w:r w:rsidRPr="00455128">
        <w:t>Calcolo del danno</w:t>
      </w:r>
    </w:p>
    <w:p w:rsidR="00B639F2" w:rsidRPr="00455128" w:rsidRDefault="00B639F2" w:rsidP="00CE67DF">
      <w:pPr>
        <w:rPr>
          <w:rFonts w:ascii="Verdana" w:hAnsi="Verdana" w:cs="Arial"/>
          <w:sz w:val="18"/>
          <w:szCs w:val="18"/>
        </w:rPr>
      </w:pPr>
      <w:r w:rsidRPr="00455128">
        <w:rPr>
          <w:rFonts w:ascii="Verdana" w:hAnsi="Verdana" w:cs="Arial"/>
          <w:sz w:val="18"/>
          <w:szCs w:val="18"/>
        </w:rPr>
        <w:t>Dopo aver accertato il danno da perdita di quantità, la perdita di qualità sul prodotto residuo è convenzionalmente valutata secondo le classificazioni e i relativi coefficienti riportati nella tabella che segue:</w:t>
      </w: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3261"/>
        <w:gridCol w:w="567"/>
        <w:gridCol w:w="708"/>
        <w:gridCol w:w="709"/>
        <w:gridCol w:w="709"/>
        <w:gridCol w:w="709"/>
        <w:gridCol w:w="708"/>
        <w:gridCol w:w="567"/>
        <w:gridCol w:w="567"/>
        <w:gridCol w:w="1134"/>
      </w:tblGrid>
      <w:tr w:rsidR="00B639F2" w:rsidRPr="00455128" w:rsidTr="006A5934">
        <w:trPr>
          <w:trHeight w:val="569"/>
          <w:tblCellSpacing w:w="20" w:type="dxa"/>
        </w:trPr>
        <w:tc>
          <w:tcPr>
            <w:tcW w:w="3201" w:type="dxa"/>
            <w:shd w:val="clear" w:color="auto" w:fill="D9D9D9" w:themeFill="background1" w:themeFillShade="D9"/>
            <w:vAlign w:val="center"/>
            <w:hideMark/>
          </w:tcPr>
          <w:p w:rsidR="00B639F2" w:rsidRPr="00455128" w:rsidRDefault="00B639F2" w:rsidP="00CE67DF">
            <w:pPr>
              <w:jc w:val="left"/>
              <w:rPr>
                <w:rFonts w:ascii="Verdana" w:hAnsi="Verdana"/>
                <w:b/>
                <w:sz w:val="18"/>
                <w:szCs w:val="18"/>
              </w:rPr>
            </w:pPr>
            <w:r w:rsidRPr="00455128">
              <w:rPr>
                <w:rFonts w:ascii="Verdana" w:hAnsi="Verdana"/>
                <w:b/>
                <w:sz w:val="18"/>
                <w:szCs w:val="18"/>
              </w:rPr>
              <w:t>Percentuale perdita di quantità</w:t>
            </w:r>
          </w:p>
        </w:tc>
        <w:tc>
          <w:tcPr>
            <w:tcW w:w="527"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0</w:t>
            </w:r>
          </w:p>
        </w:tc>
        <w:tc>
          <w:tcPr>
            <w:tcW w:w="668"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10</w:t>
            </w:r>
          </w:p>
        </w:tc>
        <w:tc>
          <w:tcPr>
            <w:tcW w:w="669"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20</w:t>
            </w:r>
          </w:p>
        </w:tc>
        <w:tc>
          <w:tcPr>
            <w:tcW w:w="669"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30</w:t>
            </w:r>
          </w:p>
        </w:tc>
        <w:tc>
          <w:tcPr>
            <w:tcW w:w="669"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40</w:t>
            </w:r>
          </w:p>
        </w:tc>
        <w:tc>
          <w:tcPr>
            <w:tcW w:w="668"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50</w:t>
            </w:r>
          </w:p>
        </w:tc>
        <w:tc>
          <w:tcPr>
            <w:tcW w:w="527"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60</w:t>
            </w:r>
          </w:p>
        </w:tc>
        <w:tc>
          <w:tcPr>
            <w:tcW w:w="527"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70</w:t>
            </w:r>
          </w:p>
        </w:tc>
        <w:tc>
          <w:tcPr>
            <w:tcW w:w="107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80-100</w:t>
            </w:r>
          </w:p>
        </w:tc>
      </w:tr>
      <w:tr w:rsidR="00B639F2" w:rsidRPr="00455128" w:rsidTr="006A5934">
        <w:trPr>
          <w:trHeight w:val="487"/>
          <w:tblCellSpacing w:w="20" w:type="dxa"/>
        </w:trPr>
        <w:tc>
          <w:tcPr>
            <w:tcW w:w="3201" w:type="dxa"/>
            <w:shd w:val="clear" w:color="auto" w:fill="D9D9D9" w:themeFill="background1" w:themeFillShade="D9"/>
            <w:hideMark/>
          </w:tcPr>
          <w:p w:rsidR="00B639F2" w:rsidRPr="00455128" w:rsidRDefault="00B639F2" w:rsidP="00CE67DF">
            <w:pPr>
              <w:jc w:val="left"/>
              <w:rPr>
                <w:rFonts w:ascii="Verdana" w:hAnsi="Verdana"/>
                <w:b/>
                <w:sz w:val="18"/>
                <w:szCs w:val="18"/>
              </w:rPr>
            </w:pPr>
            <w:proofErr w:type="spellStart"/>
            <w:r w:rsidRPr="00455128">
              <w:rPr>
                <w:rFonts w:ascii="Verdana" w:hAnsi="Verdana"/>
                <w:b/>
                <w:sz w:val="18"/>
                <w:szCs w:val="18"/>
              </w:rPr>
              <w:t>Coeff</w:t>
            </w:r>
            <w:proofErr w:type="spellEnd"/>
            <w:r w:rsidRPr="00455128">
              <w:rPr>
                <w:rFonts w:ascii="Verdana" w:hAnsi="Verdana"/>
                <w:b/>
                <w:sz w:val="18"/>
                <w:szCs w:val="18"/>
              </w:rPr>
              <w:t>. di danno di qualità sul prodotto residuo</w:t>
            </w:r>
          </w:p>
        </w:tc>
        <w:tc>
          <w:tcPr>
            <w:tcW w:w="527"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0</w:t>
            </w:r>
          </w:p>
        </w:tc>
        <w:tc>
          <w:tcPr>
            <w:tcW w:w="668"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5</w:t>
            </w:r>
          </w:p>
        </w:tc>
        <w:tc>
          <w:tcPr>
            <w:tcW w:w="669"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10</w:t>
            </w:r>
          </w:p>
        </w:tc>
        <w:tc>
          <w:tcPr>
            <w:tcW w:w="669"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15</w:t>
            </w:r>
          </w:p>
        </w:tc>
        <w:tc>
          <w:tcPr>
            <w:tcW w:w="669"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20</w:t>
            </w:r>
          </w:p>
        </w:tc>
        <w:tc>
          <w:tcPr>
            <w:tcW w:w="668"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25</w:t>
            </w:r>
          </w:p>
        </w:tc>
        <w:tc>
          <w:tcPr>
            <w:tcW w:w="527"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30</w:t>
            </w:r>
          </w:p>
        </w:tc>
        <w:tc>
          <w:tcPr>
            <w:tcW w:w="527"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35</w:t>
            </w:r>
          </w:p>
        </w:tc>
        <w:tc>
          <w:tcPr>
            <w:tcW w:w="107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40</w:t>
            </w:r>
          </w:p>
        </w:tc>
      </w:tr>
    </w:tbl>
    <w:p w:rsidR="00B639F2" w:rsidRDefault="00B639F2" w:rsidP="00CE67DF">
      <w:pPr>
        <w:rPr>
          <w:rFonts w:ascii="Verdana" w:hAnsi="Verdana"/>
          <w:sz w:val="18"/>
          <w:szCs w:val="18"/>
        </w:rPr>
      </w:pPr>
      <w:r w:rsidRPr="00455128">
        <w:rPr>
          <w:rFonts w:ascii="Verdana" w:hAnsi="Verdana"/>
          <w:sz w:val="18"/>
          <w:szCs w:val="18"/>
        </w:rPr>
        <w:t>Per coefficienti non previsti si opera secondo interpolazione.</w:t>
      </w:r>
    </w:p>
    <w:p w:rsidR="00843240" w:rsidRPr="00455128" w:rsidRDefault="00843240" w:rsidP="00CE67DF">
      <w:pPr>
        <w:rPr>
          <w:rFonts w:ascii="Verdana" w:hAnsi="Verdana"/>
          <w:sz w:val="18"/>
          <w:szCs w:val="18"/>
        </w:rPr>
      </w:pPr>
    </w:p>
    <w:p w:rsidR="00B639F2" w:rsidRPr="00455128" w:rsidRDefault="00B639F2" w:rsidP="00126C74">
      <w:pPr>
        <w:pStyle w:val="Paragrafoelenco"/>
        <w:numPr>
          <w:ilvl w:val="0"/>
          <w:numId w:val="10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Elencoartc1"/>
        <w:numPr>
          <w:ilvl w:val="1"/>
          <w:numId w:val="104"/>
        </w:numPr>
        <w:tabs>
          <w:tab w:val="clear" w:pos="851"/>
          <w:tab w:val="left" w:pos="567"/>
        </w:tabs>
        <w:ind w:left="426" w:hanging="426"/>
      </w:pPr>
      <w:r w:rsidRPr="00455128">
        <w:t>-  Destinazione d’uso industriale (“</w:t>
      </w:r>
      <w:proofErr w:type="spellStart"/>
      <w:r w:rsidRPr="00455128">
        <w:t>amilomais</w:t>
      </w:r>
      <w:proofErr w:type="spellEnd"/>
      <w:r w:rsidRPr="00455128">
        <w:t>”)</w:t>
      </w:r>
    </w:p>
    <w:p w:rsidR="00B639F2" w:rsidRPr="00455128" w:rsidRDefault="00B639F2" w:rsidP="00911EB7">
      <w:pPr>
        <w:rPr>
          <w:rFonts w:ascii="Verdana" w:hAnsi="Verdana"/>
          <w:sz w:val="18"/>
          <w:szCs w:val="18"/>
        </w:rPr>
      </w:pPr>
      <w:r w:rsidRPr="00455128">
        <w:rPr>
          <w:rFonts w:ascii="Verdana" w:hAnsi="Verdana"/>
          <w:sz w:val="18"/>
          <w:szCs w:val="18"/>
        </w:rPr>
        <w:t>Relativamente al mais per uso industriale (</w:t>
      </w:r>
      <w:proofErr w:type="spellStart"/>
      <w:r w:rsidRPr="00455128">
        <w:rPr>
          <w:rFonts w:ascii="Verdana" w:hAnsi="Verdana"/>
          <w:sz w:val="18"/>
          <w:szCs w:val="18"/>
        </w:rPr>
        <w:t>amideria</w:t>
      </w:r>
      <w:proofErr w:type="spellEnd"/>
      <w:r w:rsidRPr="00455128">
        <w:rPr>
          <w:rFonts w:ascii="Verdana" w:hAnsi="Verdana"/>
          <w:sz w:val="18"/>
          <w:szCs w:val="18"/>
        </w:rPr>
        <w:t>), certificato da contratti stipulati con le Società che ritirano il prodotto, in caso di danni causati da eventi garantiti, tali da determinare il declassamento del prodotto a mais zootecnico o da biomassa, i coefficienti di danno di qualità sul prodotto residuo sono incrementati del 10%.</w:t>
      </w:r>
    </w:p>
    <w:p w:rsidR="00B639F2" w:rsidRPr="006A5934" w:rsidRDefault="00B639F2" w:rsidP="0033177A">
      <w:pPr>
        <w:pStyle w:val="Stile9"/>
        <w:rPr>
          <w:caps/>
          <w:color w:val="FF0000"/>
        </w:rPr>
      </w:pPr>
      <w:r w:rsidRPr="006A5934">
        <w:rPr>
          <w:caps/>
          <w:color w:val="FF0000"/>
        </w:rPr>
        <w:t xml:space="preserve">MAIS </w:t>
      </w:r>
      <w:r w:rsidR="008504B7" w:rsidRPr="006A5934">
        <w:rPr>
          <w:caps/>
          <w:color w:val="FF0000"/>
        </w:rPr>
        <w:t>CEROSO DA INSILAGGIO - cod. 007a</w:t>
      </w:r>
      <w:r w:rsidRPr="006A5934">
        <w:rPr>
          <w:caps/>
          <w:color w:val="FF0000"/>
        </w:rPr>
        <w:t>,  MAIS CEROSO DA BIOMASSA - cod. 305A, SORGO CEROSO DA INSILAGGIO – cod. 4080, SORGO CEROSO DA BIOMASSA – cod. 3080</w:t>
      </w:r>
    </w:p>
    <w:p w:rsidR="00B639F2" w:rsidRPr="00455128" w:rsidRDefault="00B639F2" w:rsidP="00537DF0">
      <w:pPr>
        <w:pStyle w:val="Elencoartc1"/>
      </w:pPr>
      <w:r w:rsidRPr="00455128">
        <w:t>Decorrenza</w:t>
      </w:r>
    </w:p>
    <w:p w:rsidR="00B639F2" w:rsidRPr="00455128" w:rsidRDefault="00B639F2" w:rsidP="00CE67DF">
      <w:pPr>
        <w:pStyle w:val="Corpodeltesto3"/>
        <w:spacing w:after="0"/>
        <w:rPr>
          <w:rFonts w:ascii="Verdana" w:hAnsi="Verdana" w:cs="Arial"/>
          <w:sz w:val="18"/>
          <w:szCs w:val="18"/>
        </w:rPr>
      </w:pPr>
      <w:r w:rsidRPr="00455128">
        <w:rPr>
          <w:rFonts w:ascii="Verdana" w:hAnsi="Verdana" w:cs="Arial"/>
          <w:sz w:val="18"/>
          <w:szCs w:val="18"/>
        </w:rPr>
        <w:t>La garanzia, fermo quanto previsto dall’ART.4 -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b/>
          <w:sz w:val="18"/>
          <w:szCs w:val="18"/>
        </w:rPr>
        <w:t>-</w:t>
      </w:r>
      <w:r w:rsidRPr="00455128">
        <w:rPr>
          <w:rFonts w:ascii="Verdana" w:hAnsi="Verdana" w:cs="Arial"/>
          <w:sz w:val="18"/>
          <w:szCs w:val="18"/>
        </w:rPr>
        <w:t xml:space="preserve"> decorre dall’emergenza e comunque non prima delle ore 12:00 del 1 Aprile. </w:t>
      </w:r>
    </w:p>
    <w:p w:rsidR="00B639F2" w:rsidRPr="00455128" w:rsidRDefault="001E4965" w:rsidP="00537DF0">
      <w:pPr>
        <w:pStyle w:val="Corpodeltesto3"/>
        <w:spacing w:after="0"/>
        <w:rPr>
          <w:rFonts w:ascii="Verdana" w:hAnsi="Verdana" w:cs="Arial"/>
          <w:sz w:val="18"/>
          <w:szCs w:val="18"/>
        </w:rPr>
      </w:pPr>
      <w:r>
        <w:rPr>
          <w:rFonts w:ascii="Verdana" w:hAnsi="Verdana" w:cs="Arial"/>
          <w:sz w:val="18"/>
          <w:szCs w:val="18"/>
        </w:rPr>
        <w:t>L</w:t>
      </w:r>
      <w:r w:rsidRPr="00455128">
        <w:rPr>
          <w:rFonts w:ascii="Verdana" w:hAnsi="Verdana" w:cs="Arial"/>
          <w:sz w:val="18"/>
          <w:szCs w:val="18"/>
        </w:rPr>
        <w:t>a garanzia Venti Forti cessa all’inizio della fase fenologica di maturazione cerosa, intendendo per essa la situazione in cui  almeno il 50% delle piante presenti nella partita assicurata raggiunga o ecceda il predetto stadio fenologico</w:t>
      </w:r>
      <w:r>
        <w:rPr>
          <w:rFonts w:ascii="Verdana" w:hAnsi="Verdana" w:cs="Arial"/>
          <w:sz w:val="18"/>
          <w:szCs w:val="18"/>
        </w:rPr>
        <w:t>, a</w:t>
      </w:r>
      <w:r w:rsidR="00B639F2" w:rsidRPr="00455128">
        <w:rPr>
          <w:rFonts w:ascii="Verdana" w:hAnsi="Verdana" w:cs="Arial"/>
          <w:sz w:val="18"/>
          <w:szCs w:val="18"/>
        </w:rPr>
        <w:t xml:space="preserve">d eccezione degli eventi con effetto distruttivo tali da provocare lo </w:t>
      </w:r>
      <w:proofErr w:type="spellStart"/>
      <w:r w:rsidR="00B639F2" w:rsidRPr="00455128">
        <w:rPr>
          <w:rFonts w:ascii="Verdana" w:hAnsi="Verdana" w:cs="Arial"/>
          <w:sz w:val="18"/>
          <w:szCs w:val="18"/>
        </w:rPr>
        <w:t>scavezzamento</w:t>
      </w:r>
      <w:proofErr w:type="spellEnd"/>
      <w:r w:rsidR="00B639F2" w:rsidRPr="00455128">
        <w:rPr>
          <w:rFonts w:ascii="Verdana" w:hAnsi="Verdana" w:cs="Arial"/>
          <w:sz w:val="18"/>
          <w:szCs w:val="18"/>
        </w:rPr>
        <w:t>/stroncamento di almeno il 20% delle piante di un singolo appezzamento rendendo impossibile la raccolta meccanica,.</w:t>
      </w:r>
    </w:p>
    <w:p w:rsidR="00B639F2" w:rsidRPr="00455128" w:rsidRDefault="00B639F2" w:rsidP="00537DF0">
      <w:pPr>
        <w:pStyle w:val="Elencoartc1"/>
      </w:pPr>
      <w:r w:rsidRPr="00455128">
        <w:t>Prodotto assicurato</w:t>
      </w:r>
    </w:p>
    <w:p w:rsidR="00B639F2" w:rsidRPr="00455128" w:rsidRDefault="00B639F2" w:rsidP="009F64C4">
      <w:pPr>
        <w:rPr>
          <w:rFonts w:ascii="Verdana" w:hAnsi="Verdana"/>
          <w:sz w:val="18"/>
          <w:szCs w:val="18"/>
        </w:rPr>
      </w:pPr>
      <w:r w:rsidRPr="00455128">
        <w:rPr>
          <w:rFonts w:ascii="Verdana" w:hAnsi="Verdana"/>
          <w:sz w:val="18"/>
          <w:szCs w:val="18"/>
        </w:rPr>
        <w:t>La garanzia riguarda la pianta intera di coltivazioni di sorgo e di mais ibridi da insilaggio destinati alla raccolta a maturazione cerosa.</w:t>
      </w:r>
    </w:p>
    <w:p w:rsidR="00B639F2" w:rsidRPr="00455128" w:rsidRDefault="00B639F2" w:rsidP="00537DF0">
      <w:pPr>
        <w:pStyle w:val="Elencoartc1"/>
        <w:rPr>
          <w:b w:val="0"/>
        </w:rPr>
      </w:pPr>
      <w:r w:rsidRPr="00455128">
        <w:t>Danni assicurati</w:t>
      </w:r>
    </w:p>
    <w:p w:rsidR="00B639F2" w:rsidRPr="00455128" w:rsidRDefault="00B639F2" w:rsidP="00CE67DF">
      <w:pPr>
        <w:rPr>
          <w:rFonts w:ascii="Verdana" w:hAnsi="Verdana"/>
          <w:sz w:val="18"/>
          <w:szCs w:val="18"/>
        </w:rPr>
      </w:pPr>
      <w:r w:rsidRPr="00455128">
        <w:rPr>
          <w:rFonts w:ascii="Verdana" w:hAnsi="Verdana"/>
          <w:sz w:val="18"/>
          <w:szCs w:val="18"/>
        </w:rPr>
        <w:lastRenderedPageBreak/>
        <w:t>In base a quanto previsto dall’ART.2 -</w:t>
      </w:r>
      <w:r w:rsidRPr="00C2683D">
        <w:rPr>
          <w:rFonts w:ascii="Verdana" w:hAnsi="Verdana"/>
          <w:sz w:val="18"/>
          <w:szCs w:val="18"/>
        </w:rPr>
        <w:t>Oggetto della garanzia</w:t>
      </w:r>
      <w:r w:rsidR="00C2683D">
        <w:rPr>
          <w:rFonts w:ascii="Verdana" w:hAnsi="Verdana"/>
          <w:sz w:val="18"/>
          <w:szCs w:val="18"/>
        </w:rPr>
        <w:t>-</w:t>
      </w:r>
      <w:r w:rsidRPr="00455128">
        <w:rPr>
          <w:rFonts w:ascii="Verdana" w:hAnsi="Verdana"/>
          <w:sz w:val="18"/>
          <w:szCs w:val="18"/>
        </w:rPr>
        <w:t xml:space="preserve"> La Società indennizza, il danno di quantità e di qualità subito dal Prodotto assicurato come conseguenza diretta del verificarsi di uno o più eventi in garanzia.</w:t>
      </w:r>
    </w:p>
    <w:p w:rsidR="00B639F2" w:rsidRPr="00455128" w:rsidRDefault="00B639F2" w:rsidP="00244C93">
      <w:pPr>
        <w:pStyle w:val="Elencoartc1"/>
      </w:pPr>
      <w:r w:rsidRPr="00455128">
        <w:t>Calcolo del danno</w:t>
      </w:r>
    </w:p>
    <w:p w:rsidR="00B639F2" w:rsidRPr="00455128" w:rsidRDefault="00B639F2" w:rsidP="00244C93">
      <w:pPr>
        <w:rPr>
          <w:rFonts w:ascii="Verdana" w:hAnsi="Verdana" w:cs="Arial"/>
          <w:sz w:val="18"/>
          <w:szCs w:val="18"/>
        </w:rPr>
      </w:pPr>
      <w:r w:rsidRPr="00455128">
        <w:rPr>
          <w:rFonts w:ascii="Verdana" w:hAnsi="Verdana" w:cs="Arial"/>
          <w:sz w:val="18"/>
          <w:szCs w:val="18"/>
        </w:rPr>
        <w:t>Dopo aver accertato il danno da perdita di quantità, la perdita di qualità sul prodotto residuo è convenzionalmente valutata secondo le classificazioni e i relativi coefficienti riportati nella tabella che segue:</w:t>
      </w:r>
    </w:p>
    <w:p w:rsidR="00B639F2" w:rsidRPr="00455128" w:rsidRDefault="00B639F2" w:rsidP="00CE67DF">
      <w:pPr>
        <w:rPr>
          <w:rFonts w:ascii="Verdana" w:hAnsi="Verdana"/>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3969"/>
        <w:gridCol w:w="567"/>
        <w:gridCol w:w="567"/>
        <w:gridCol w:w="567"/>
        <w:gridCol w:w="567"/>
        <w:gridCol w:w="567"/>
        <w:gridCol w:w="567"/>
        <w:gridCol w:w="709"/>
        <w:gridCol w:w="567"/>
        <w:gridCol w:w="992"/>
      </w:tblGrid>
      <w:tr w:rsidR="00B639F2" w:rsidRPr="00455128" w:rsidTr="006A5934">
        <w:trPr>
          <w:trHeight w:val="558"/>
          <w:tblCellSpacing w:w="20" w:type="dxa"/>
        </w:trPr>
        <w:tc>
          <w:tcPr>
            <w:tcW w:w="3909" w:type="dxa"/>
            <w:shd w:val="clear" w:color="auto" w:fill="D9D9D9" w:themeFill="background1" w:themeFillShade="D9"/>
            <w:vAlign w:val="center"/>
            <w:hideMark/>
          </w:tcPr>
          <w:p w:rsidR="00B639F2" w:rsidRPr="00455128" w:rsidRDefault="00B639F2" w:rsidP="00CE67DF">
            <w:pPr>
              <w:jc w:val="left"/>
              <w:rPr>
                <w:rFonts w:ascii="Verdana" w:hAnsi="Verdana"/>
                <w:b/>
                <w:sz w:val="18"/>
                <w:szCs w:val="18"/>
              </w:rPr>
            </w:pPr>
            <w:r w:rsidRPr="00455128">
              <w:rPr>
                <w:rFonts w:ascii="Verdana" w:hAnsi="Verdana"/>
                <w:b/>
                <w:sz w:val="18"/>
                <w:szCs w:val="18"/>
              </w:rPr>
              <w:t>Percentuale perdita di quantità</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0</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10</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20</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30</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40</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50</w:t>
            </w:r>
          </w:p>
        </w:tc>
        <w:tc>
          <w:tcPr>
            <w:tcW w:w="669"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60</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70</w:t>
            </w:r>
          </w:p>
        </w:tc>
        <w:tc>
          <w:tcPr>
            <w:tcW w:w="932"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80-100</w:t>
            </w:r>
          </w:p>
        </w:tc>
      </w:tr>
      <w:tr w:rsidR="00B639F2" w:rsidRPr="00455128" w:rsidTr="006A5934">
        <w:trPr>
          <w:trHeight w:val="485"/>
          <w:tblCellSpacing w:w="20" w:type="dxa"/>
        </w:trPr>
        <w:tc>
          <w:tcPr>
            <w:tcW w:w="3909" w:type="dxa"/>
            <w:shd w:val="clear" w:color="auto" w:fill="D9D9D9" w:themeFill="background1" w:themeFillShade="D9"/>
            <w:hideMark/>
          </w:tcPr>
          <w:p w:rsidR="00B639F2" w:rsidRPr="00455128" w:rsidRDefault="00B639F2" w:rsidP="00CE67DF">
            <w:pPr>
              <w:jc w:val="left"/>
              <w:rPr>
                <w:rFonts w:ascii="Verdana" w:hAnsi="Verdana"/>
                <w:b/>
                <w:sz w:val="18"/>
                <w:szCs w:val="18"/>
              </w:rPr>
            </w:pPr>
            <w:proofErr w:type="spellStart"/>
            <w:r w:rsidRPr="00455128">
              <w:rPr>
                <w:rFonts w:ascii="Verdana" w:hAnsi="Verdana"/>
                <w:b/>
                <w:sz w:val="18"/>
                <w:szCs w:val="18"/>
              </w:rPr>
              <w:t>Coeff</w:t>
            </w:r>
            <w:proofErr w:type="spellEnd"/>
            <w:r w:rsidRPr="00455128">
              <w:rPr>
                <w:rFonts w:ascii="Verdana" w:hAnsi="Verdana"/>
                <w:b/>
                <w:sz w:val="18"/>
                <w:szCs w:val="18"/>
              </w:rPr>
              <w:t>. di danno di qualità sul prodotto residuo</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0</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6</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8</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12</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18</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22</w:t>
            </w:r>
          </w:p>
        </w:tc>
        <w:tc>
          <w:tcPr>
            <w:tcW w:w="669"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30</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40</w:t>
            </w:r>
          </w:p>
        </w:tc>
        <w:tc>
          <w:tcPr>
            <w:tcW w:w="932"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50</w:t>
            </w:r>
          </w:p>
        </w:tc>
      </w:tr>
    </w:tbl>
    <w:p w:rsidR="00B639F2" w:rsidRPr="00455128" w:rsidRDefault="00B639F2" w:rsidP="00535847">
      <w:pPr>
        <w:rPr>
          <w:rFonts w:ascii="Verdana" w:hAnsi="Verdana"/>
          <w:sz w:val="18"/>
          <w:szCs w:val="18"/>
        </w:rPr>
      </w:pPr>
      <w:r w:rsidRPr="00455128">
        <w:rPr>
          <w:rFonts w:ascii="Verdana" w:hAnsi="Verdana"/>
          <w:sz w:val="18"/>
          <w:szCs w:val="18"/>
        </w:rPr>
        <w:t>Per i coefficienti non previsti si opera secondo interpolazione.</w:t>
      </w:r>
    </w:p>
    <w:p w:rsidR="00B639F2" w:rsidRPr="006A5934" w:rsidRDefault="008504B7" w:rsidP="00F8255E">
      <w:pPr>
        <w:pStyle w:val="Stile9"/>
        <w:rPr>
          <w:color w:val="FF0000"/>
        </w:rPr>
      </w:pPr>
      <w:r w:rsidRPr="006A5934">
        <w:rPr>
          <w:color w:val="FF0000"/>
        </w:rPr>
        <w:t>MAIS DA GRANELLA 0050000</w:t>
      </w:r>
      <w:r w:rsidR="00B639F2" w:rsidRPr="006A5934">
        <w:rPr>
          <w:color w:val="FF0000"/>
        </w:rPr>
        <w:t xml:space="preserve"> </w:t>
      </w:r>
      <w:r w:rsidRPr="006A5934">
        <w:rPr>
          <w:color w:val="FF0000"/>
        </w:rPr>
        <w:t>– MAIS CEROSO DA INSILAGGIO 0070000</w:t>
      </w:r>
      <w:r w:rsidR="00B639F2" w:rsidRPr="006A5934">
        <w:rPr>
          <w:color w:val="FF0000"/>
        </w:rPr>
        <w:t xml:space="preserve"> – MAIS CEROSO DA BIOMASSA 3050</w:t>
      </w:r>
      <w:r w:rsidRPr="006A5934">
        <w:rPr>
          <w:color w:val="FF0000"/>
        </w:rPr>
        <w:t>000 (MAIS QUALITA’ RIDOTTA)</w:t>
      </w:r>
    </w:p>
    <w:p w:rsidR="00B639F2" w:rsidRPr="00455128" w:rsidRDefault="00B639F2" w:rsidP="00F8255E">
      <w:pPr>
        <w:pStyle w:val="Elencoartc1"/>
      </w:pPr>
      <w:r w:rsidRPr="00455128">
        <w:t>Decorrenza</w:t>
      </w:r>
    </w:p>
    <w:p w:rsidR="00B639F2" w:rsidRPr="00455128" w:rsidRDefault="00B639F2" w:rsidP="00F8255E">
      <w:pPr>
        <w:pStyle w:val="Corpodeltesto3"/>
        <w:spacing w:after="0"/>
        <w:rPr>
          <w:rFonts w:ascii="Verdana" w:hAnsi="Verdana" w:cs="Arial"/>
          <w:sz w:val="18"/>
          <w:szCs w:val="18"/>
        </w:rPr>
      </w:pPr>
      <w:r w:rsidRPr="00455128">
        <w:rPr>
          <w:rFonts w:ascii="Verdana" w:hAnsi="Verdana" w:cs="Arial"/>
          <w:sz w:val="18"/>
          <w:szCs w:val="18"/>
        </w:rPr>
        <w:t>La garanzia, fermo quanto previsto dall’ART.4 -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sz w:val="18"/>
          <w:szCs w:val="18"/>
        </w:rPr>
        <w:t xml:space="preserve"> decorre dall’emergenza e comunque non prima delle ore 12:00 del 1 Aprile. </w:t>
      </w:r>
    </w:p>
    <w:p w:rsidR="00B639F2" w:rsidRPr="00455128" w:rsidRDefault="00B639F2" w:rsidP="00F8255E">
      <w:pPr>
        <w:pStyle w:val="Corpodeltesto3"/>
        <w:spacing w:after="0"/>
        <w:rPr>
          <w:rFonts w:ascii="Verdana" w:hAnsi="Verdana" w:cs="Arial"/>
          <w:sz w:val="18"/>
          <w:szCs w:val="18"/>
        </w:rPr>
      </w:pPr>
      <w:r w:rsidRPr="00455128">
        <w:rPr>
          <w:rFonts w:ascii="Verdana" w:hAnsi="Verdana" w:cs="Arial"/>
          <w:sz w:val="18"/>
          <w:szCs w:val="18"/>
          <w:u w:val="single"/>
        </w:rPr>
        <w:t>In parziale deroga a quanto previsto dall’</w:t>
      </w:r>
      <w:r w:rsidRPr="00455128">
        <w:rPr>
          <w:rFonts w:ascii="Verdana" w:hAnsi="Verdana"/>
          <w:sz w:val="18"/>
          <w:szCs w:val="18"/>
          <w:u w:val="single"/>
        </w:rPr>
        <w:t>ART.4 -</w:t>
      </w:r>
      <w:r w:rsidRPr="00455128">
        <w:rPr>
          <w:rFonts w:ascii="Verdana" w:hAnsi="Verdana"/>
          <w:b/>
          <w:sz w:val="18"/>
          <w:szCs w:val="18"/>
          <w:u w:val="single"/>
        </w:rPr>
        <w:t xml:space="preserve"> </w:t>
      </w:r>
      <w:r w:rsidRPr="00455128">
        <w:rPr>
          <w:rStyle w:val="Stile11ptGrassettoOmbreggiatura"/>
          <w:b w:val="0"/>
          <w:bCs w:val="0"/>
          <w:szCs w:val="18"/>
          <w:u w:val="single"/>
          <w14:shadow w14:blurRad="0" w14:dist="0" w14:dir="0" w14:sx="0" w14:sy="0" w14:kx="0" w14:ky="0" w14:algn="none">
            <w14:srgbClr w14:val="000000"/>
          </w14:shadow>
        </w:rPr>
        <w:t>Decorrenza e cessazione della garanzia</w:t>
      </w:r>
      <w:r w:rsidRPr="00455128">
        <w:rPr>
          <w:rFonts w:ascii="Verdana" w:hAnsi="Verdana"/>
          <w:sz w:val="18"/>
          <w:szCs w:val="18"/>
          <w:u w:val="single"/>
        </w:rPr>
        <w:t xml:space="preserve">, </w:t>
      </w:r>
      <w:r w:rsidRPr="00455128">
        <w:rPr>
          <w:rFonts w:ascii="Verdana" w:hAnsi="Verdana" w:cs="Arial"/>
          <w:sz w:val="18"/>
          <w:szCs w:val="18"/>
        </w:rPr>
        <w:t>la garanzia Venti Forti cessa:</w:t>
      </w:r>
    </w:p>
    <w:p w:rsidR="00B639F2" w:rsidRPr="00455128" w:rsidRDefault="00B639F2" w:rsidP="00126C74">
      <w:pPr>
        <w:pStyle w:val="Corpodeltesto3"/>
        <w:numPr>
          <w:ilvl w:val="0"/>
          <w:numId w:val="84"/>
        </w:numPr>
        <w:spacing w:after="0"/>
        <w:rPr>
          <w:rFonts w:ascii="Verdana" w:hAnsi="Verdana" w:cs="Arial"/>
          <w:sz w:val="18"/>
          <w:szCs w:val="18"/>
        </w:rPr>
      </w:pPr>
      <w:r w:rsidRPr="00455128">
        <w:rPr>
          <w:rFonts w:ascii="Verdana" w:hAnsi="Verdana" w:cs="Arial"/>
          <w:b/>
          <w:sz w:val="18"/>
          <w:szCs w:val="18"/>
        </w:rPr>
        <w:t>Mais da granella:</w:t>
      </w:r>
      <w:r w:rsidRPr="00455128">
        <w:rPr>
          <w:rFonts w:ascii="Verdana" w:hAnsi="Verdana" w:cs="Arial"/>
          <w:sz w:val="18"/>
          <w:szCs w:val="18"/>
        </w:rPr>
        <w:t xml:space="preserve"> </w:t>
      </w:r>
      <w:r w:rsidR="00343E9D" w:rsidRPr="00455128">
        <w:rPr>
          <w:rFonts w:ascii="Verdana" w:hAnsi="Verdana" w:cs="Arial"/>
          <w:sz w:val="18"/>
          <w:szCs w:val="18"/>
        </w:rPr>
        <w:t>all’inizio della fase fenologica di “Punto nero”, ovvero la condizione in cui almeno il 50% delle piante presenti nella partita assicurata raggiunga o ecceda il predetto stadio fenologico</w:t>
      </w:r>
      <w:r w:rsidR="00343E9D">
        <w:rPr>
          <w:rFonts w:ascii="Verdana" w:hAnsi="Verdana" w:cs="Arial"/>
          <w:sz w:val="18"/>
          <w:szCs w:val="18"/>
        </w:rPr>
        <w:t xml:space="preserve">, </w:t>
      </w:r>
      <w:r w:rsidRPr="00455128">
        <w:rPr>
          <w:rFonts w:ascii="Verdana" w:hAnsi="Verdana" w:cs="Arial"/>
          <w:sz w:val="18"/>
          <w:szCs w:val="18"/>
        </w:rPr>
        <w:t xml:space="preserve">ad eccezione degli eventi con effetto distruttivo tali da provocare lo </w:t>
      </w:r>
      <w:proofErr w:type="spellStart"/>
      <w:r w:rsidRPr="00455128">
        <w:rPr>
          <w:rFonts w:ascii="Verdana" w:hAnsi="Verdana" w:cs="Arial"/>
          <w:sz w:val="18"/>
          <w:szCs w:val="18"/>
        </w:rPr>
        <w:t>scavezzamento</w:t>
      </w:r>
      <w:proofErr w:type="spellEnd"/>
      <w:r w:rsidRPr="00455128">
        <w:rPr>
          <w:rFonts w:ascii="Verdana" w:hAnsi="Verdana" w:cs="Arial"/>
          <w:sz w:val="18"/>
          <w:szCs w:val="18"/>
        </w:rPr>
        <w:t xml:space="preserve"> e/o stroncamento di almeno il 20% delle piante di un singolo appezzamento, che porti la spiga a meno di 40 cm dal suolo rendendo im</w:t>
      </w:r>
      <w:r w:rsidR="00343E9D">
        <w:rPr>
          <w:rFonts w:ascii="Verdana" w:hAnsi="Verdana" w:cs="Arial"/>
          <w:sz w:val="18"/>
          <w:szCs w:val="18"/>
        </w:rPr>
        <w:t>possibile la raccolta meccanica</w:t>
      </w:r>
      <w:r w:rsidRPr="00455128">
        <w:rPr>
          <w:rFonts w:ascii="Verdana" w:hAnsi="Verdana" w:cs="Arial"/>
          <w:sz w:val="18"/>
          <w:szCs w:val="18"/>
        </w:rPr>
        <w:t>;</w:t>
      </w:r>
    </w:p>
    <w:p w:rsidR="00B639F2" w:rsidRPr="00455128" w:rsidRDefault="00B639F2" w:rsidP="00126C74">
      <w:pPr>
        <w:pStyle w:val="Corpodeltesto3"/>
        <w:numPr>
          <w:ilvl w:val="0"/>
          <w:numId w:val="84"/>
        </w:numPr>
        <w:spacing w:after="0"/>
        <w:rPr>
          <w:rFonts w:ascii="Verdana" w:hAnsi="Verdana" w:cs="Arial"/>
          <w:sz w:val="18"/>
          <w:szCs w:val="18"/>
        </w:rPr>
      </w:pPr>
      <w:r w:rsidRPr="00455128">
        <w:rPr>
          <w:rFonts w:ascii="Verdana" w:hAnsi="Verdana" w:cs="Arial"/>
          <w:b/>
          <w:sz w:val="18"/>
          <w:szCs w:val="18"/>
        </w:rPr>
        <w:t>Mais da insilaggio e biomassa:</w:t>
      </w:r>
      <w:r w:rsidRPr="00455128">
        <w:rPr>
          <w:rFonts w:ascii="Verdana" w:hAnsi="Verdana" w:cs="Arial"/>
          <w:sz w:val="18"/>
          <w:szCs w:val="18"/>
        </w:rPr>
        <w:t xml:space="preserve"> </w:t>
      </w:r>
      <w:r w:rsidR="00343E9D" w:rsidRPr="00455128">
        <w:rPr>
          <w:rFonts w:ascii="Verdana" w:hAnsi="Verdana" w:cs="Arial"/>
          <w:sz w:val="18"/>
          <w:szCs w:val="18"/>
        </w:rPr>
        <w:t>all’inizio della fase fenologica di “maturazione cerosa”, ovvero la condizione in cui  almeno il 50% delle piante presenti nella partita assicurata raggiunga o ecceda il predetto stadio fenologico</w:t>
      </w:r>
      <w:r w:rsidR="00343E9D">
        <w:rPr>
          <w:rFonts w:ascii="Verdana" w:hAnsi="Verdana" w:cs="Arial"/>
          <w:sz w:val="18"/>
          <w:szCs w:val="18"/>
        </w:rPr>
        <w:t>,</w:t>
      </w:r>
      <w:r w:rsidR="00343E9D" w:rsidRPr="00455128">
        <w:rPr>
          <w:rFonts w:ascii="Verdana" w:hAnsi="Verdana" w:cs="Arial"/>
          <w:sz w:val="18"/>
          <w:szCs w:val="18"/>
        </w:rPr>
        <w:t xml:space="preserve"> </w:t>
      </w:r>
      <w:r w:rsidRPr="00455128">
        <w:rPr>
          <w:rFonts w:ascii="Verdana" w:hAnsi="Verdana" w:cs="Arial"/>
          <w:sz w:val="18"/>
          <w:szCs w:val="18"/>
        </w:rPr>
        <w:t xml:space="preserve">ad eccezione degli eventi con effetto distruttivo tali da provocare lo </w:t>
      </w:r>
      <w:proofErr w:type="spellStart"/>
      <w:r w:rsidRPr="00455128">
        <w:rPr>
          <w:rFonts w:ascii="Verdana" w:hAnsi="Verdana" w:cs="Arial"/>
          <w:sz w:val="18"/>
          <w:szCs w:val="18"/>
        </w:rPr>
        <w:t>scavezzamento</w:t>
      </w:r>
      <w:proofErr w:type="spellEnd"/>
      <w:r w:rsidRPr="00455128">
        <w:rPr>
          <w:rFonts w:ascii="Verdana" w:hAnsi="Verdana" w:cs="Arial"/>
          <w:sz w:val="18"/>
          <w:szCs w:val="18"/>
        </w:rPr>
        <w:t xml:space="preserve"> e/o stroncamento di almeno il 20% delle piante di un singolo appezzamento, che renda impossibile la raccolta meccanica,.</w:t>
      </w:r>
    </w:p>
    <w:p w:rsidR="00B639F2" w:rsidRPr="00455128" w:rsidRDefault="00B639F2" w:rsidP="00F8255E">
      <w:pPr>
        <w:pStyle w:val="Elencoartc1"/>
      </w:pPr>
      <w:r w:rsidRPr="00455128">
        <w:t>Prodotto assicurato</w:t>
      </w:r>
    </w:p>
    <w:p w:rsidR="00B639F2" w:rsidRPr="00455128" w:rsidRDefault="00B639F2" w:rsidP="00F8255E">
      <w:pPr>
        <w:rPr>
          <w:rFonts w:ascii="Verdana" w:hAnsi="Verdana"/>
          <w:sz w:val="18"/>
          <w:szCs w:val="18"/>
        </w:rPr>
      </w:pPr>
      <w:r w:rsidRPr="00455128">
        <w:rPr>
          <w:rFonts w:ascii="Verdana" w:hAnsi="Verdana"/>
          <w:sz w:val="18"/>
          <w:szCs w:val="18"/>
        </w:rPr>
        <w:t>La garanzia riguarda la pianta intera di coltivazioni di mais ibridi da granella da insilaggio o biomassa.</w:t>
      </w:r>
    </w:p>
    <w:p w:rsidR="00B639F2" w:rsidRPr="00455128" w:rsidRDefault="00B639F2" w:rsidP="00F8255E">
      <w:pPr>
        <w:pStyle w:val="Elencoartc1"/>
      </w:pPr>
      <w:r w:rsidRPr="00455128">
        <w:t>Danni assicurati</w:t>
      </w:r>
    </w:p>
    <w:p w:rsidR="00B639F2" w:rsidRPr="00455128" w:rsidRDefault="00B639F2" w:rsidP="00F8255E">
      <w:pPr>
        <w:rPr>
          <w:rFonts w:ascii="Verdana" w:hAnsi="Verdana"/>
          <w:sz w:val="18"/>
          <w:szCs w:val="18"/>
        </w:rPr>
      </w:pPr>
      <w:r w:rsidRPr="00455128">
        <w:rPr>
          <w:rFonts w:ascii="Verdana" w:hAnsi="Verdana"/>
          <w:sz w:val="18"/>
          <w:szCs w:val="18"/>
        </w:rPr>
        <w:t>In base a quanto previsto dall’ART.2 -</w:t>
      </w:r>
      <w:r w:rsidRPr="00C2683D">
        <w:rPr>
          <w:rFonts w:ascii="Verdana" w:hAnsi="Verdana"/>
          <w:sz w:val="18"/>
          <w:szCs w:val="18"/>
        </w:rPr>
        <w:t>Oggetto della garanzia</w:t>
      </w:r>
      <w:r w:rsidRPr="00455128">
        <w:rPr>
          <w:rFonts w:ascii="Verdana" w:hAnsi="Verdana"/>
          <w:sz w:val="18"/>
          <w:szCs w:val="18"/>
        </w:rPr>
        <w:t>, La Società indennizza il danno di quantità e di qualità subito dal Prodotto assicurato come conseguenza diretta del verificarsi di uno o più eventi in garanzia.</w:t>
      </w:r>
    </w:p>
    <w:p w:rsidR="00B639F2" w:rsidRPr="00455128" w:rsidRDefault="00B639F2" w:rsidP="00F8255E">
      <w:pPr>
        <w:pStyle w:val="Elencoartc1"/>
      </w:pPr>
      <w:r w:rsidRPr="00455128">
        <w:t>Calcolo del danno</w:t>
      </w:r>
    </w:p>
    <w:p w:rsidR="00B639F2" w:rsidRDefault="00B639F2" w:rsidP="00F8255E">
      <w:pPr>
        <w:rPr>
          <w:rFonts w:ascii="Verdana" w:hAnsi="Verdana" w:cs="Arial"/>
          <w:sz w:val="18"/>
          <w:szCs w:val="18"/>
        </w:rPr>
      </w:pPr>
      <w:r w:rsidRPr="00455128">
        <w:rPr>
          <w:rFonts w:ascii="Verdana" w:hAnsi="Verdana" w:cs="Arial"/>
          <w:sz w:val="18"/>
          <w:szCs w:val="18"/>
        </w:rPr>
        <w:t xml:space="preserve">Dopo aver accertato il danno da perdita di quantità, la perdita di qualità sul prodotto residuo è convenzionalmente valutata, </w:t>
      </w:r>
      <w:r w:rsidRPr="00843240">
        <w:rPr>
          <w:rFonts w:ascii="Verdana" w:hAnsi="Verdana" w:cs="Arial"/>
          <w:b/>
          <w:sz w:val="18"/>
          <w:szCs w:val="18"/>
        </w:rPr>
        <w:t>per la sola garanzia grandine</w:t>
      </w:r>
      <w:r w:rsidRPr="00455128">
        <w:rPr>
          <w:rFonts w:ascii="Verdana" w:hAnsi="Verdana" w:cs="Arial"/>
          <w:sz w:val="18"/>
          <w:szCs w:val="18"/>
        </w:rPr>
        <w:t>, secondo le classificazioni e i relativi coefficienti riportati nella tabella che segue:</w:t>
      </w:r>
    </w:p>
    <w:p w:rsidR="00843240" w:rsidRPr="00455128" w:rsidRDefault="00843240" w:rsidP="00F8255E">
      <w:pPr>
        <w:rPr>
          <w:rFonts w:ascii="Verdana" w:hAnsi="Verdana" w:cs="Arial"/>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3544"/>
        <w:gridCol w:w="992"/>
        <w:gridCol w:w="993"/>
        <w:gridCol w:w="992"/>
        <w:gridCol w:w="992"/>
        <w:gridCol w:w="992"/>
        <w:gridCol w:w="1134"/>
      </w:tblGrid>
      <w:tr w:rsidR="00B639F2" w:rsidRPr="00455128" w:rsidTr="006A5934">
        <w:trPr>
          <w:trHeight w:val="569"/>
          <w:tblCellSpacing w:w="20" w:type="dxa"/>
        </w:trPr>
        <w:tc>
          <w:tcPr>
            <w:tcW w:w="3484" w:type="dxa"/>
            <w:shd w:val="clear" w:color="auto" w:fill="D9D9D9" w:themeFill="background1" w:themeFillShade="D9"/>
            <w:vAlign w:val="center"/>
            <w:hideMark/>
          </w:tcPr>
          <w:p w:rsidR="00B639F2" w:rsidRPr="00455128" w:rsidRDefault="00B639F2" w:rsidP="00FE0560">
            <w:pPr>
              <w:jc w:val="left"/>
              <w:rPr>
                <w:rFonts w:ascii="Verdana" w:hAnsi="Verdana"/>
                <w:b/>
                <w:sz w:val="18"/>
                <w:szCs w:val="18"/>
              </w:rPr>
            </w:pPr>
            <w:r w:rsidRPr="00455128">
              <w:rPr>
                <w:rFonts w:ascii="Verdana" w:hAnsi="Verdana"/>
                <w:b/>
                <w:sz w:val="18"/>
                <w:szCs w:val="18"/>
              </w:rPr>
              <w:t>Percentuale perdita di quantità</w:t>
            </w:r>
          </w:p>
        </w:tc>
        <w:tc>
          <w:tcPr>
            <w:tcW w:w="952" w:type="dxa"/>
            <w:shd w:val="clear" w:color="auto" w:fill="auto"/>
            <w:vAlign w:val="center"/>
          </w:tcPr>
          <w:p w:rsidR="00B639F2" w:rsidRPr="00455128" w:rsidRDefault="00B639F2" w:rsidP="00FE0560">
            <w:pPr>
              <w:jc w:val="center"/>
              <w:rPr>
                <w:rFonts w:ascii="Verdana" w:hAnsi="Verdana"/>
                <w:sz w:val="18"/>
                <w:szCs w:val="18"/>
              </w:rPr>
            </w:pPr>
            <w:r w:rsidRPr="00455128">
              <w:rPr>
                <w:rFonts w:ascii="Verdana" w:hAnsi="Verdana"/>
                <w:sz w:val="18"/>
                <w:szCs w:val="18"/>
              </w:rPr>
              <w:t>0-10</w:t>
            </w:r>
          </w:p>
        </w:tc>
        <w:tc>
          <w:tcPr>
            <w:tcW w:w="953" w:type="dxa"/>
            <w:shd w:val="clear" w:color="auto" w:fill="auto"/>
            <w:vAlign w:val="center"/>
          </w:tcPr>
          <w:p w:rsidR="00B639F2" w:rsidRPr="00455128" w:rsidRDefault="00B639F2" w:rsidP="00FE0560">
            <w:pPr>
              <w:jc w:val="center"/>
              <w:rPr>
                <w:rFonts w:ascii="Verdana" w:hAnsi="Verdana"/>
                <w:sz w:val="18"/>
                <w:szCs w:val="18"/>
              </w:rPr>
            </w:pPr>
            <w:r w:rsidRPr="00455128">
              <w:rPr>
                <w:rFonts w:ascii="Verdana" w:hAnsi="Verdana"/>
                <w:sz w:val="18"/>
                <w:szCs w:val="18"/>
              </w:rPr>
              <w:t>20</w:t>
            </w:r>
          </w:p>
        </w:tc>
        <w:tc>
          <w:tcPr>
            <w:tcW w:w="952" w:type="dxa"/>
            <w:shd w:val="clear" w:color="auto" w:fill="auto"/>
            <w:vAlign w:val="center"/>
          </w:tcPr>
          <w:p w:rsidR="00B639F2" w:rsidRPr="00455128" w:rsidRDefault="00B639F2" w:rsidP="00FE0560">
            <w:pPr>
              <w:jc w:val="center"/>
              <w:rPr>
                <w:rFonts w:ascii="Verdana" w:hAnsi="Verdana"/>
                <w:sz w:val="18"/>
                <w:szCs w:val="18"/>
              </w:rPr>
            </w:pPr>
            <w:r w:rsidRPr="00455128">
              <w:rPr>
                <w:rFonts w:ascii="Verdana" w:hAnsi="Verdana"/>
                <w:sz w:val="18"/>
                <w:szCs w:val="18"/>
              </w:rPr>
              <w:t>30</w:t>
            </w:r>
          </w:p>
        </w:tc>
        <w:tc>
          <w:tcPr>
            <w:tcW w:w="952" w:type="dxa"/>
            <w:shd w:val="clear" w:color="auto" w:fill="auto"/>
            <w:vAlign w:val="center"/>
          </w:tcPr>
          <w:p w:rsidR="00B639F2" w:rsidRPr="00455128" w:rsidRDefault="00B639F2" w:rsidP="00FE0560">
            <w:pPr>
              <w:jc w:val="center"/>
              <w:rPr>
                <w:rFonts w:ascii="Verdana" w:hAnsi="Verdana"/>
                <w:sz w:val="18"/>
                <w:szCs w:val="18"/>
              </w:rPr>
            </w:pPr>
            <w:r w:rsidRPr="00455128">
              <w:rPr>
                <w:rFonts w:ascii="Verdana" w:hAnsi="Verdana"/>
                <w:sz w:val="18"/>
                <w:szCs w:val="18"/>
              </w:rPr>
              <w:t>40</w:t>
            </w:r>
          </w:p>
        </w:tc>
        <w:tc>
          <w:tcPr>
            <w:tcW w:w="952" w:type="dxa"/>
            <w:shd w:val="clear" w:color="auto" w:fill="auto"/>
            <w:vAlign w:val="center"/>
          </w:tcPr>
          <w:p w:rsidR="00B639F2" w:rsidRPr="00455128" w:rsidRDefault="00B639F2" w:rsidP="00FE0560">
            <w:pPr>
              <w:jc w:val="center"/>
              <w:rPr>
                <w:rFonts w:ascii="Verdana" w:hAnsi="Verdana"/>
                <w:sz w:val="18"/>
                <w:szCs w:val="18"/>
              </w:rPr>
            </w:pPr>
            <w:r w:rsidRPr="00455128">
              <w:rPr>
                <w:rFonts w:ascii="Verdana" w:hAnsi="Verdana"/>
                <w:sz w:val="18"/>
                <w:szCs w:val="18"/>
              </w:rPr>
              <w:t>50</w:t>
            </w:r>
          </w:p>
        </w:tc>
        <w:tc>
          <w:tcPr>
            <w:tcW w:w="1074" w:type="dxa"/>
            <w:shd w:val="clear" w:color="auto" w:fill="auto"/>
            <w:vAlign w:val="center"/>
          </w:tcPr>
          <w:p w:rsidR="00B639F2" w:rsidRPr="00455128" w:rsidRDefault="00B639F2" w:rsidP="00FE0560">
            <w:pPr>
              <w:jc w:val="center"/>
              <w:rPr>
                <w:rFonts w:ascii="Verdana" w:hAnsi="Verdana"/>
                <w:sz w:val="18"/>
                <w:szCs w:val="18"/>
              </w:rPr>
            </w:pPr>
            <w:r w:rsidRPr="00455128">
              <w:rPr>
                <w:rFonts w:ascii="Verdana" w:hAnsi="Verdana"/>
                <w:sz w:val="18"/>
                <w:szCs w:val="18"/>
              </w:rPr>
              <w:t>60-100</w:t>
            </w:r>
          </w:p>
        </w:tc>
      </w:tr>
      <w:tr w:rsidR="00B639F2" w:rsidRPr="00455128" w:rsidTr="006A5934">
        <w:trPr>
          <w:trHeight w:val="487"/>
          <w:tblCellSpacing w:w="20" w:type="dxa"/>
        </w:trPr>
        <w:tc>
          <w:tcPr>
            <w:tcW w:w="3484" w:type="dxa"/>
            <w:shd w:val="clear" w:color="auto" w:fill="D9D9D9" w:themeFill="background1" w:themeFillShade="D9"/>
            <w:hideMark/>
          </w:tcPr>
          <w:p w:rsidR="00B639F2" w:rsidRPr="00455128" w:rsidRDefault="00B639F2" w:rsidP="00FE0560">
            <w:pPr>
              <w:jc w:val="left"/>
              <w:rPr>
                <w:rFonts w:ascii="Verdana" w:hAnsi="Verdana"/>
                <w:b/>
                <w:sz w:val="18"/>
                <w:szCs w:val="18"/>
              </w:rPr>
            </w:pPr>
            <w:proofErr w:type="spellStart"/>
            <w:r w:rsidRPr="00455128">
              <w:rPr>
                <w:rFonts w:ascii="Verdana" w:hAnsi="Verdana"/>
                <w:b/>
                <w:sz w:val="18"/>
                <w:szCs w:val="18"/>
              </w:rPr>
              <w:t>Coeff</w:t>
            </w:r>
            <w:proofErr w:type="spellEnd"/>
            <w:r w:rsidRPr="00455128">
              <w:rPr>
                <w:rFonts w:ascii="Verdana" w:hAnsi="Verdana"/>
                <w:b/>
                <w:sz w:val="18"/>
                <w:szCs w:val="18"/>
              </w:rPr>
              <w:t>. di danno di qualità sul prodotto residuo</w:t>
            </w:r>
          </w:p>
        </w:tc>
        <w:tc>
          <w:tcPr>
            <w:tcW w:w="952" w:type="dxa"/>
            <w:shd w:val="clear" w:color="auto" w:fill="auto"/>
            <w:vAlign w:val="center"/>
          </w:tcPr>
          <w:p w:rsidR="00B639F2" w:rsidRPr="00455128" w:rsidRDefault="00B639F2" w:rsidP="00FE0560">
            <w:pPr>
              <w:jc w:val="center"/>
              <w:rPr>
                <w:rFonts w:ascii="Verdana" w:hAnsi="Verdana"/>
                <w:sz w:val="18"/>
                <w:szCs w:val="18"/>
              </w:rPr>
            </w:pPr>
            <w:r w:rsidRPr="00455128">
              <w:rPr>
                <w:rFonts w:ascii="Verdana" w:hAnsi="Verdana"/>
                <w:sz w:val="18"/>
                <w:szCs w:val="18"/>
              </w:rPr>
              <w:t>0</w:t>
            </w:r>
          </w:p>
        </w:tc>
        <w:tc>
          <w:tcPr>
            <w:tcW w:w="953" w:type="dxa"/>
            <w:shd w:val="clear" w:color="auto" w:fill="auto"/>
            <w:vAlign w:val="center"/>
          </w:tcPr>
          <w:p w:rsidR="00B639F2" w:rsidRPr="00455128" w:rsidRDefault="00B639F2" w:rsidP="00FE0560">
            <w:pPr>
              <w:jc w:val="center"/>
              <w:rPr>
                <w:rFonts w:ascii="Verdana" w:hAnsi="Verdana"/>
                <w:sz w:val="18"/>
                <w:szCs w:val="18"/>
              </w:rPr>
            </w:pPr>
            <w:r w:rsidRPr="00455128">
              <w:rPr>
                <w:rFonts w:ascii="Verdana" w:hAnsi="Verdana"/>
                <w:sz w:val="18"/>
                <w:szCs w:val="18"/>
              </w:rPr>
              <w:t>3</w:t>
            </w:r>
          </w:p>
        </w:tc>
        <w:tc>
          <w:tcPr>
            <w:tcW w:w="952" w:type="dxa"/>
            <w:shd w:val="clear" w:color="auto" w:fill="auto"/>
            <w:vAlign w:val="center"/>
          </w:tcPr>
          <w:p w:rsidR="00B639F2" w:rsidRPr="00455128" w:rsidRDefault="00B639F2" w:rsidP="00FE0560">
            <w:pPr>
              <w:jc w:val="center"/>
              <w:rPr>
                <w:rFonts w:ascii="Verdana" w:hAnsi="Verdana"/>
                <w:sz w:val="18"/>
                <w:szCs w:val="18"/>
              </w:rPr>
            </w:pPr>
            <w:r w:rsidRPr="00455128">
              <w:rPr>
                <w:rFonts w:ascii="Verdana" w:hAnsi="Verdana"/>
                <w:sz w:val="18"/>
                <w:szCs w:val="18"/>
              </w:rPr>
              <w:t>5</w:t>
            </w:r>
          </w:p>
        </w:tc>
        <w:tc>
          <w:tcPr>
            <w:tcW w:w="952" w:type="dxa"/>
            <w:shd w:val="clear" w:color="auto" w:fill="auto"/>
            <w:vAlign w:val="center"/>
          </w:tcPr>
          <w:p w:rsidR="00B639F2" w:rsidRPr="00455128" w:rsidRDefault="00B639F2" w:rsidP="00FE0560">
            <w:pPr>
              <w:jc w:val="center"/>
              <w:rPr>
                <w:rFonts w:ascii="Verdana" w:hAnsi="Verdana"/>
                <w:sz w:val="18"/>
                <w:szCs w:val="18"/>
              </w:rPr>
            </w:pPr>
            <w:r w:rsidRPr="00455128">
              <w:rPr>
                <w:rFonts w:ascii="Verdana" w:hAnsi="Verdana"/>
                <w:sz w:val="18"/>
                <w:szCs w:val="18"/>
              </w:rPr>
              <w:t>10</w:t>
            </w:r>
          </w:p>
        </w:tc>
        <w:tc>
          <w:tcPr>
            <w:tcW w:w="952" w:type="dxa"/>
            <w:shd w:val="clear" w:color="auto" w:fill="auto"/>
            <w:vAlign w:val="center"/>
          </w:tcPr>
          <w:p w:rsidR="00B639F2" w:rsidRPr="00455128" w:rsidRDefault="00B639F2" w:rsidP="00FE0560">
            <w:pPr>
              <w:jc w:val="center"/>
              <w:rPr>
                <w:rFonts w:ascii="Verdana" w:hAnsi="Verdana"/>
                <w:sz w:val="18"/>
                <w:szCs w:val="18"/>
              </w:rPr>
            </w:pPr>
            <w:r w:rsidRPr="00455128">
              <w:rPr>
                <w:rFonts w:ascii="Verdana" w:hAnsi="Verdana"/>
                <w:sz w:val="18"/>
                <w:szCs w:val="18"/>
              </w:rPr>
              <w:t>12</w:t>
            </w:r>
          </w:p>
        </w:tc>
        <w:tc>
          <w:tcPr>
            <w:tcW w:w="1074" w:type="dxa"/>
            <w:shd w:val="clear" w:color="auto" w:fill="auto"/>
            <w:vAlign w:val="center"/>
          </w:tcPr>
          <w:p w:rsidR="00B639F2" w:rsidRPr="00455128" w:rsidRDefault="00B639F2" w:rsidP="00FE0560">
            <w:pPr>
              <w:jc w:val="center"/>
              <w:rPr>
                <w:rFonts w:ascii="Verdana" w:hAnsi="Verdana"/>
                <w:sz w:val="18"/>
                <w:szCs w:val="18"/>
              </w:rPr>
            </w:pPr>
            <w:r w:rsidRPr="00455128">
              <w:rPr>
                <w:rFonts w:ascii="Verdana" w:hAnsi="Verdana"/>
                <w:sz w:val="18"/>
                <w:szCs w:val="18"/>
              </w:rPr>
              <w:t>15</w:t>
            </w:r>
          </w:p>
        </w:tc>
      </w:tr>
    </w:tbl>
    <w:p w:rsidR="008504B7" w:rsidRPr="00455128" w:rsidRDefault="00B639F2" w:rsidP="00F8255E">
      <w:pPr>
        <w:rPr>
          <w:rFonts w:ascii="Verdana" w:hAnsi="Verdana"/>
          <w:sz w:val="18"/>
          <w:szCs w:val="18"/>
        </w:rPr>
      </w:pPr>
      <w:r w:rsidRPr="00455128">
        <w:rPr>
          <w:rFonts w:ascii="Verdana" w:hAnsi="Verdana"/>
          <w:sz w:val="18"/>
          <w:szCs w:val="18"/>
        </w:rPr>
        <w:t>Per coefficienti non previsti si opera secondo interpolazione</w:t>
      </w:r>
    </w:p>
    <w:p w:rsidR="00B639F2" w:rsidRPr="006A5934" w:rsidRDefault="00B639F2" w:rsidP="0033177A">
      <w:pPr>
        <w:pStyle w:val="Stile9"/>
        <w:rPr>
          <w:color w:val="FF0000"/>
        </w:rPr>
      </w:pPr>
      <w:r w:rsidRPr="006A5934">
        <w:rPr>
          <w:color w:val="FF0000"/>
        </w:rPr>
        <w:t>MAIS DA SEME - cod. 105A</w:t>
      </w:r>
    </w:p>
    <w:p w:rsidR="00B639F2" w:rsidRPr="00455128" w:rsidRDefault="00B639F2" w:rsidP="00537DF0">
      <w:pPr>
        <w:pStyle w:val="Elencoartc1"/>
      </w:pPr>
      <w:r w:rsidRPr="00455128">
        <w:t>Decorrenza</w:t>
      </w:r>
    </w:p>
    <w:p w:rsidR="00B639F2" w:rsidRPr="00455128" w:rsidRDefault="00B639F2" w:rsidP="00CE67DF">
      <w:pPr>
        <w:pStyle w:val="Corpodeltesto3"/>
        <w:spacing w:after="0"/>
        <w:rPr>
          <w:rFonts w:ascii="Verdana" w:hAnsi="Verdana" w:cs="Arial"/>
          <w:sz w:val="18"/>
          <w:szCs w:val="18"/>
        </w:rPr>
      </w:pPr>
      <w:r w:rsidRPr="00455128">
        <w:rPr>
          <w:rFonts w:ascii="Verdana" w:hAnsi="Verdana" w:cs="Arial"/>
          <w:sz w:val="18"/>
          <w:szCs w:val="18"/>
        </w:rPr>
        <w:t>La garanzia, fermo quanto previsto dall’ART.4 -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b/>
          <w:sz w:val="18"/>
          <w:szCs w:val="18"/>
        </w:rPr>
        <w:t>-,</w:t>
      </w:r>
      <w:r w:rsidRPr="00455128">
        <w:rPr>
          <w:rFonts w:ascii="Verdana" w:hAnsi="Verdana" w:cs="Arial"/>
          <w:sz w:val="18"/>
          <w:szCs w:val="18"/>
        </w:rPr>
        <w:t xml:space="preserve"> decorre dall’emergenza e comunque non prima delle ore 12:00 del 1 Aprile. </w:t>
      </w:r>
    </w:p>
    <w:p w:rsidR="00B639F2" w:rsidRPr="00455128" w:rsidRDefault="00B639F2" w:rsidP="00537DF0">
      <w:pPr>
        <w:pStyle w:val="Elencoartc1"/>
      </w:pPr>
      <w:r w:rsidRPr="00455128">
        <w:lastRenderedPageBreak/>
        <w:t>Prodotto assicurato</w:t>
      </w:r>
    </w:p>
    <w:p w:rsidR="00B639F2" w:rsidRPr="00455128" w:rsidRDefault="00B639F2" w:rsidP="00CE67DF">
      <w:pPr>
        <w:rPr>
          <w:rFonts w:ascii="Verdana" w:hAnsi="Verdana"/>
          <w:sz w:val="18"/>
          <w:szCs w:val="18"/>
        </w:rPr>
      </w:pPr>
      <w:r w:rsidRPr="00455128">
        <w:rPr>
          <w:rFonts w:ascii="Verdana" w:hAnsi="Verdana"/>
          <w:sz w:val="18"/>
          <w:szCs w:val="18"/>
        </w:rPr>
        <w:t>La garanzia riguarda le coltivazioni di mais ibridi destinati alla produzione di seme mediante incrocio e secondo determinati rapporti di coltivazione; essa si riferisce al solo prodotto delle piante femminili porta-seme oggetto dell’incrocio, ed è estesa al danno di qualità.</w:t>
      </w:r>
    </w:p>
    <w:p w:rsidR="00B639F2" w:rsidRPr="00455128" w:rsidRDefault="00B639F2" w:rsidP="00041E66">
      <w:pPr>
        <w:pStyle w:val="Elencoartc1"/>
      </w:pPr>
      <w:r w:rsidRPr="00455128">
        <w:t>Obblighi dell’assicurato</w:t>
      </w:r>
    </w:p>
    <w:p w:rsidR="00B639F2" w:rsidRPr="00455128" w:rsidRDefault="00B639F2" w:rsidP="00041E66">
      <w:pPr>
        <w:rPr>
          <w:rFonts w:ascii="Verdana" w:hAnsi="Verdana"/>
          <w:sz w:val="18"/>
          <w:szCs w:val="18"/>
        </w:rPr>
      </w:pPr>
      <w:r w:rsidRPr="00455128">
        <w:rPr>
          <w:rFonts w:ascii="Verdana" w:hAnsi="Verdana"/>
          <w:sz w:val="18"/>
          <w:szCs w:val="18"/>
        </w:rPr>
        <w:t>Oltre a quanto previsto dall’ART.44 -RIFERIMENTI OBBLIGATORI COLTURE ERBACEE, la descrizione del prodotto assicurato deve essere completata, per ciascuna partita, con l’indicazione delle varietà coltivate, del rapporto di coltivazione fra le piante maschili impollinanti e quelle femminili porta-seme.</w:t>
      </w:r>
    </w:p>
    <w:p w:rsidR="00B639F2" w:rsidRPr="00455128" w:rsidRDefault="00B639F2" w:rsidP="00537DF0">
      <w:pPr>
        <w:pStyle w:val="Elencoartc1"/>
      </w:pPr>
      <w:r w:rsidRPr="00455128">
        <w:t>Danni assicurati</w:t>
      </w:r>
    </w:p>
    <w:p w:rsidR="00B639F2" w:rsidRPr="00455128" w:rsidRDefault="00B639F2" w:rsidP="00E85D50">
      <w:r w:rsidRPr="00455128">
        <w:rPr>
          <w:rFonts w:ascii="Verdana" w:hAnsi="Verdana"/>
          <w:sz w:val="18"/>
          <w:szCs w:val="18"/>
        </w:rPr>
        <w:t xml:space="preserve">In base a quanto previsto dall’ART.2 -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garanzia riguarda la perdita di quantità riferita al solo prodotto ottenibile dalle piante femminili porta-seme, nonché il danno di qualità sul prodotto residuo delle stesse, come conseguenza diretta del verificarsi di uno o più eventi in garanzia, qualora i danni si verifichino nei 30 giorni che precedono e nei 30 giorni che seguono la fioritura.</w:t>
      </w:r>
    </w:p>
    <w:p w:rsidR="00B639F2" w:rsidRPr="00455128" w:rsidRDefault="00B639F2" w:rsidP="000E3083">
      <w:pPr>
        <w:pStyle w:val="Elencoartc1"/>
      </w:pPr>
      <w:r w:rsidRPr="00455128">
        <w:t>Calcolo del danno</w:t>
      </w:r>
    </w:p>
    <w:p w:rsidR="00B639F2" w:rsidRPr="00455128" w:rsidRDefault="00B639F2" w:rsidP="00A313D2">
      <w:pPr>
        <w:pStyle w:val="Elencoartc1"/>
      </w:pPr>
      <w:r w:rsidRPr="00455128">
        <w:rPr>
          <w:b w:val="0"/>
        </w:rPr>
        <w:t>Dopo aver accertato il danno da perdita di quantità, la perdita di qualità sul prodotto residuo è convenzionalmente valutata secondo le classificazioni e i relativi coefficienti riportati nella tabella che segue:</w:t>
      </w: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firstRow="1" w:lastRow="0" w:firstColumn="1" w:lastColumn="0" w:noHBand="0" w:noVBand="1"/>
      </w:tblPr>
      <w:tblGrid>
        <w:gridCol w:w="3402"/>
        <w:gridCol w:w="567"/>
        <w:gridCol w:w="709"/>
        <w:gridCol w:w="709"/>
        <w:gridCol w:w="567"/>
        <w:gridCol w:w="709"/>
        <w:gridCol w:w="708"/>
        <w:gridCol w:w="709"/>
        <w:gridCol w:w="567"/>
        <w:gridCol w:w="992"/>
      </w:tblGrid>
      <w:tr w:rsidR="00B639F2" w:rsidRPr="00455128" w:rsidTr="006A5934">
        <w:trPr>
          <w:trHeight w:val="610"/>
          <w:tblCellSpacing w:w="20" w:type="dxa"/>
        </w:trPr>
        <w:tc>
          <w:tcPr>
            <w:tcW w:w="3342" w:type="dxa"/>
            <w:shd w:val="clear" w:color="auto" w:fill="D9D9D9" w:themeFill="background1" w:themeFillShade="D9"/>
            <w:vAlign w:val="center"/>
            <w:hideMark/>
          </w:tcPr>
          <w:p w:rsidR="00B639F2" w:rsidRPr="00455128" w:rsidRDefault="00B639F2" w:rsidP="00CE67DF">
            <w:pPr>
              <w:rPr>
                <w:rFonts w:ascii="Verdana" w:hAnsi="Verdana"/>
                <w:b/>
                <w:sz w:val="18"/>
                <w:szCs w:val="18"/>
              </w:rPr>
            </w:pPr>
            <w:r w:rsidRPr="00455128">
              <w:rPr>
                <w:rFonts w:ascii="Verdana" w:hAnsi="Verdana"/>
                <w:b/>
                <w:sz w:val="18"/>
                <w:szCs w:val="18"/>
              </w:rPr>
              <w:t>Percentuale perdita di quantità</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0</w:t>
            </w:r>
          </w:p>
        </w:tc>
        <w:tc>
          <w:tcPr>
            <w:tcW w:w="669"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10</w:t>
            </w:r>
          </w:p>
        </w:tc>
        <w:tc>
          <w:tcPr>
            <w:tcW w:w="669"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20</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30</w:t>
            </w:r>
          </w:p>
        </w:tc>
        <w:tc>
          <w:tcPr>
            <w:tcW w:w="669"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40</w:t>
            </w:r>
          </w:p>
        </w:tc>
        <w:tc>
          <w:tcPr>
            <w:tcW w:w="668"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50</w:t>
            </w:r>
          </w:p>
        </w:tc>
        <w:tc>
          <w:tcPr>
            <w:tcW w:w="669"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60</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70</w:t>
            </w:r>
          </w:p>
        </w:tc>
        <w:tc>
          <w:tcPr>
            <w:tcW w:w="932"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80-100</w:t>
            </w:r>
          </w:p>
        </w:tc>
      </w:tr>
      <w:tr w:rsidR="00B639F2" w:rsidRPr="00455128" w:rsidTr="006A5934">
        <w:trPr>
          <w:trHeight w:val="485"/>
          <w:tblCellSpacing w:w="20" w:type="dxa"/>
        </w:trPr>
        <w:tc>
          <w:tcPr>
            <w:tcW w:w="3342" w:type="dxa"/>
            <w:shd w:val="clear" w:color="auto" w:fill="D9D9D9" w:themeFill="background1" w:themeFillShade="D9"/>
            <w:hideMark/>
          </w:tcPr>
          <w:p w:rsidR="00B639F2" w:rsidRPr="00455128" w:rsidRDefault="00B639F2" w:rsidP="00CE67DF">
            <w:pPr>
              <w:rPr>
                <w:rFonts w:ascii="Verdana" w:hAnsi="Verdana"/>
                <w:b/>
                <w:sz w:val="18"/>
                <w:szCs w:val="18"/>
              </w:rPr>
            </w:pPr>
            <w:proofErr w:type="spellStart"/>
            <w:r w:rsidRPr="00455128">
              <w:rPr>
                <w:rFonts w:ascii="Verdana" w:hAnsi="Verdana"/>
                <w:b/>
                <w:sz w:val="18"/>
                <w:szCs w:val="18"/>
              </w:rPr>
              <w:t>Coeff</w:t>
            </w:r>
            <w:proofErr w:type="spellEnd"/>
            <w:r w:rsidRPr="00455128">
              <w:rPr>
                <w:rFonts w:ascii="Verdana" w:hAnsi="Verdana"/>
                <w:b/>
                <w:sz w:val="18"/>
                <w:szCs w:val="18"/>
              </w:rPr>
              <w:t>. di danno di qualità sul prodotto residuo</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0</w:t>
            </w:r>
          </w:p>
        </w:tc>
        <w:tc>
          <w:tcPr>
            <w:tcW w:w="669"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6</w:t>
            </w:r>
          </w:p>
        </w:tc>
        <w:tc>
          <w:tcPr>
            <w:tcW w:w="669"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8</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12</w:t>
            </w:r>
          </w:p>
        </w:tc>
        <w:tc>
          <w:tcPr>
            <w:tcW w:w="669"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18</w:t>
            </w:r>
          </w:p>
        </w:tc>
        <w:tc>
          <w:tcPr>
            <w:tcW w:w="668"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22</w:t>
            </w:r>
          </w:p>
        </w:tc>
        <w:tc>
          <w:tcPr>
            <w:tcW w:w="669"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30</w:t>
            </w:r>
          </w:p>
        </w:tc>
        <w:tc>
          <w:tcPr>
            <w:tcW w:w="527"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40</w:t>
            </w:r>
          </w:p>
        </w:tc>
        <w:tc>
          <w:tcPr>
            <w:tcW w:w="932" w:type="dxa"/>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50</w:t>
            </w:r>
          </w:p>
        </w:tc>
      </w:tr>
    </w:tbl>
    <w:p w:rsidR="00B639F2" w:rsidRPr="00455128" w:rsidRDefault="00B639F2" w:rsidP="00535847">
      <w:pPr>
        <w:rPr>
          <w:rFonts w:ascii="Verdana" w:hAnsi="Verdana"/>
          <w:sz w:val="18"/>
          <w:szCs w:val="18"/>
        </w:rPr>
      </w:pPr>
      <w:r w:rsidRPr="00455128">
        <w:rPr>
          <w:rFonts w:ascii="Verdana" w:hAnsi="Verdana"/>
          <w:sz w:val="18"/>
          <w:szCs w:val="18"/>
        </w:rPr>
        <w:t>Per i coefficienti non previsti si opera secondo interpolazione.</w:t>
      </w:r>
    </w:p>
    <w:p w:rsidR="00B639F2" w:rsidRPr="006A5934" w:rsidRDefault="00B639F2" w:rsidP="0033177A">
      <w:pPr>
        <w:pStyle w:val="Stile9"/>
        <w:rPr>
          <w:color w:val="FF0000"/>
        </w:rPr>
      </w:pPr>
      <w:r w:rsidRPr="006A5934">
        <w:rPr>
          <w:color w:val="FF0000"/>
        </w:rPr>
        <w:t>MAIS DOLCE - cod. 205A</w:t>
      </w:r>
    </w:p>
    <w:p w:rsidR="00B639F2" w:rsidRPr="00455128" w:rsidRDefault="00B639F2" w:rsidP="00537DF0">
      <w:pPr>
        <w:pStyle w:val="Elencoartc1"/>
      </w:pPr>
      <w:r w:rsidRPr="00455128">
        <w:t>Decorrenza</w:t>
      </w:r>
    </w:p>
    <w:p w:rsidR="00B639F2" w:rsidRPr="00455128" w:rsidRDefault="00B639F2" w:rsidP="00CE67DF">
      <w:pPr>
        <w:pStyle w:val="Corpodeltesto3"/>
        <w:spacing w:after="0"/>
        <w:rPr>
          <w:rFonts w:ascii="Verdana" w:hAnsi="Verdana" w:cs="Arial"/>
          <w:sz w:val="18"/>
          <w:szCs w:val="18"/>
        </w:rPr>
      </w:pPr>
      <w:r w:rsidRPr="00455128">
        <w:rPr>
          <w:rFonts w:ascii="Verdana" w:hAnsi="Verdana" w:cs="Arial"/>
          <w:sz w:val="18"/>
          <w:szCs w:val="18"/>
        </w:rPr>
        <w:t>La garanzia, fermo quanto previsto dall’ART.4 -</w:t>
      </w:r>
      <w:r w:rsidRPr="00455128">
        <w:rPr>
          <w:rFonts w:ascii="Verdana" w:hAnsi="Verdana" w:cs="Arial"/>
          <w:b/>
          <w:sz w:val="18"/>
          <w:szCs w:val="18"/>
        </w:rPr>
        <w:t xml:space="preserve">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b/>
          <w:sz w:val="18"/>
          <w:szCs w:val="18"/>
        </w:rPr>
        <w:t>-,</w:t>
      </w:r>
      <w:r w:rsidRPr="00455128">
        <w:rPr>
          <w:rFonts w:ascii="Verdana" w:hAnsi="Verdana" w:cs="Arial"/>
          <w:sz w:val="18"/>
          <w:szCs w:val="18"/>
        </w:rPr>
        <w:t xml:space="preserve"> decorre dall’emergenza e comunque non prima delle ore 12:00 del 1 Aprile. </w:t>
      </w:r>
    </w:p>
    <w:p w:rsidR="00B639F2" w:rsidRPr="00455128" w:rsidRDefault="00B639F2" w:rsidP="00CE67DF">
      <w:pPr>
        <w:rPr>
          <w:rFonts w:ascii="Verdana" w:hAnsi="Verdana" w:cs="Arial"/>
          <w:sz w:val="18"/>
          <w:szCs w:val="18"/>
        </w:rPr>
      </w:pPr>
      <w:r w:rsidRPr="00455128">
        <w:rPr>
          <w:rFonts w:ascii="Verdana" w:hAnsi="Verdana" w:cs="Arial"/>
          <w:sz w:val="18"/>
          <w:szCs w:val="18"/>
        </w:rPr>
        <w:t xml:space="preserve">Ad eccezione degli eventi con effetto distruttivo tali da provocare lo </w:t>
      </w:r>
      <w:proofErr w:type="spellStart"/>
      <w:r w:rsidRPr="00455128">
        <w:rPr>
          <w:rFonts w:ascii="Verdana" w:hAnsi="Verdana" w:cs="Arial"/>
          <w:sz w:val="18"/>
          <w:szCs w:val="18"/>
        </w:rPr>
        <w:t>scavezzamento</w:t>
      </w:r>
      <w:proofErr w:type="spellEnd"/>
      <w:r w:rsidRPr="00455128">
        <w:rPr>
          <w:rFonts w:ascii="Verdana" w:hAnsi="Verdana" w:cs="Arial"/>
          <w:sz w:val="18"/>
          <w:szCs w:val="18"/>
        </w:rPr>
        <w:t>/stroncamento di almeno il 20% delle piante di un singolo appezzamento rendendo impossibile la raccolta meccanica, la garanzia Venti Forti cessa all’inizio della fase fenologica di maturazione lattea, intendendo per essa la situazione in cui  almeno il 50% delle piante presenti nella partita assicurata raggiunga o ecceda il predetto stadio fenologico od anche prima se il prodotto è stato raccolto.</w:t>
      </w:r>
    </w:p>
    <w:p w:rsidR="00B639F2" w:rsidRPr="00455128" w:rsidRDefault="00B639F2" w:rsidP="00537DF0">
      <w:pPr>
        <w:pStyle w:val="Elencoartc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La garanzia riguarda le coltivazioni di mais ibridi destinati alla produzione di cariossidi di “mais dolce” destinato all’industria conserviera.</w:t>
      </w:r>
    </w:p>
    <w:p w:rsidR="00B639F2" w:rsidRPr="00455128" w:rsidRDefault="00B639F2" w:rsidP="00537DF0">
      <w:pPr>
        <w:pStyle w:val="Elencoartc1"/>
      </w:pPr>
      <w:r w:rsidRPr="00455128">
        <w:t>Danni assicurati</w:t>
      </w:r>
    </w:p>
    <w:p w:rsidR="00B639F2" w:rsidRPr="00455128" w:rsidRDefault="00B639F2" w:rsidP="009F64C4">
      <w:pPr>
        <w:pStyle w:val="Corpodeltesto3"/>
        <w:spacing w:after="0"/>
        <w:rPr>
          <w:rFonts w:ascii="Verdana" w:hAnsi="Verdana" w:cs="Arial"/>
          <w:sz w:val="18"/>
          <w:szCs w:val="18"/>
        </w:rPr>
      </w:pPr>
      <w:r w:rsidRPr="00455128">
        <w:rPr>
          <w:rFonts w:ascii="Verdana" w:hAnsi="Verdana" w:cs="Arial"/>
          <w:sz w:val="18"/>
          <w:szCs w:val="18"/>
        </w:rPr>
        <w:t>In base a quanto previsto dall’ART.2 -</w:t>
      </w:r>
      <w:r w:rsidRPr="00455128">
        <w:rPr>
          <w:rStyle w:val="Stile11ptGrassettoOmbreggiatura"/>
          <w:b w:val="0"/>
          <w:szCs w:val="18"/>
          <w14:shadow w14:blurRad="0" w14:dist="0" w14:dir="0" w14:sx="0" w14:sy="0" w14:kx="0" w14:ky="0" w14:algn="none">
            <w14:srgbClr w14:val="000000"/>
          </w14:shadow>
        </w:rPr>
        <w:t>Oggetto della garanzia</w:t>
      </w:r>
      <w:r w:rsidRPr="00455128">
        <w:rPr>
          <w:rFonts w:ascii="Verdana" w:hAnsi="Verdana" w:cs="Arial"/>
          <w:sz w:val="18"/>
          <w:szCs w:val="18"/>
        </w:rPr>
        <w:t>, La Società indennizza il danno di quantità e di qualità subito dal Prodotto assicurato come conseguenza diretta del verificarsi di uno o più eventi in garanzia.</w:t>
      </w:r>
    </w:p>
    <w:p w:rsidR="00B639F2" w:rsidRPr="00455128" w:rsidRDefault="00B639F2" w:rsidP="00537DF0">
      <w:pPr>
        <w:pStyle w:val="Elencoartc1"/>
      </w:pPr>
      <w:r w:rsidRPr="00455128">
        <w:t>Calcolo del danno</w:t>
      </w:r>
    </w:p>
    <w:p w:rsidR="00B639F2" w:rsidRPr="00455128" w:rsidRDefault="00B639F2" w:rsidP="00244C93">
      <w:pPr>
        <w:pStyle w:val="Corpodeltesto3"/>
        <w:spacing w:after="0"/>
        <w:rPr>
          <w:rFonts w:ascii="Verdana" w:hAnsi="Verdana" w:cs="Arial"/>
          <w:sz w:val="18"/>
          <w:szCs w:val="18"/>
        </w:rPr>
      </w:pPr>
      <w:r w:rsidRPr="00455128">
        <w:rPr>
          <w:rFonts w:ascii="Verdana" w:hAnsi="Verdana" w:cs="Arial"/>
          <w:sz w:val="18"/>
          <w:szCs w:val="18"/>
        </w:rPr>
        <w:t>Dopo aver accertato il danno da perdita di quantità, la perdita di qualità sul prodotto residuo è riconosciuta solo per le grandinate che si verificano nei trenta giorni che seguono la formazione delle cariossidi, ed è convenzionalmente valutata secondo le classificazioni e i relativi coefficienti riportati nella tabella che segue:</w:t>
      </w: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3686"/>
        <w:gridCol w:w="567"/>
        <w:gridCol w:w="567"/>
        <w:gridCol w:w="567"/>
        <w:gridCol w:w="567"/>
        <w:gridCol w:w="567"/>
        <w:gridCol w:w="567"/>
        <w:gridCol w:w="567"/>
        <w:gridCol w:w="709"/>
        <w:gridCol w:w="1275"/>
      </w:tblGrid>
      <w:tr w:rsidR="00B639F2" w:rsidRPr="00455128" w:rsidTr="006A5934">
        <w:trPr>
          <w:trHeight w:val="416"/>
          <w:tblCellSpacing w:w="20" w:type="dxa"/>
        </w:trPr>
        <w:tc>
          <w:tcPr>
            <w:tcW w:w="362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B639F2" w:rsidRPr="00455128" w:rsidRDefault="00B639F2" w:rsidP="00CE67DF">
            <w:pPr>
              <w:rPr>
                <w:rFonts w:ascii="Verdana" w:hAnsi="Verdana"/>
                <w:b/>
                <w:sz w:val="18"/>
                <w:szCs w:val="18"/>
              </w:rPr>
            </w:pPr>
            <w:r w:rsidRPr="00455128">
              <w:rPr>
                <w:rFonts w:ascii="Verdana" w:hAnsi="Verdana"/>
                <w:b/>
                <w:sz w:val="18"/>
                <w:szCs w:val="18"/>
              </w:rPr>
              <w:t>Percentuale perdita di quantità</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0</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10</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20</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30</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40</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50</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60</w:t>
            </w:r>
          </w:p>
        </w:tc>
        <w:tc>
          <w:tcPr>
            <w:tcW w:w="669"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70</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80-100</w:t>
            </w:r>
          </w:p>
        </w:tc>
      </w:tr>
      <w:tr w:rsidR="00B639F2" w:rsidRPr="00455128" w:rsidTr="006A5934">
        <w:trPr>
          <w:trHeight w:val="416"/>
          <w:tblCellSpacing w:w="20" w:type="dxa"/>
        </w:trPr>
        <w:tc>
          <w:tcPr>
            <w:tcW w:w="3626" w:type="dxa"/>
            <w:tcBorders>
              <w:top w:val="outset" w:sz="6" w:space="0" w:color="auto"/>
              <w:left w:val="outset" w:sz="6" w:space="0" w:color="auto"/>
              <w:bottom w:val="outset" w:sz="6" w:space="0" w:color="auto"/>
              <w:right w:val="outset" w:sz="6" w:space="0" w:color="auto"/>
            </w:tcBorders>
            <w:shd w:val="clear" w:color="auto" w:fill="D9D9D9" w:themeFill="background1" w:themeFillShade="D9"/>
            <w:vAlign w:val="center"/>
          </w:tcPr>
          <w:p w:rsidR="00B639F2" w:rsidRPr="00455128" w:rsidRDefault="00B639F2" w:rsidP="00CE67DF">
            <w:pPr>
              <w:rPr>
                <w:rFonts w:ascii="Verdana" w:hAnsi="Verdana"/>
                <w:b/>
                <w:sz w:val="18"/>
                <w:szCs w:val="18"/>
              </w:rPr>
            </w:pPr>
            <w:proofErr w:type="spellStart"/>
            <w:r w:rsidRPr="00455128">
              <w:rPr>
                <w:rFonts w:ascii="Verdana" w:hAnsi="Verdana"/>
                <w:b/>
                <w:sz w:val="18"/>
                <w:szCs w:val="18"/>
              </w:rPr>
              <w:t>Coeff</w:t>
            </w:r>
            <w:proofErr w:type="spellEnd"/>
            <w:r w:rsidRPr="00455128">
              <w:rPr>
                <w:rFonts w:ascii="Verdana" w:hAnsi="Verdana"/>
                <w:b/>
                <w:sz w:val="18"/>
                <w:szCs w:val="18"/>
              </w:rPr>
              <w:t>. di danno di qualità sul prodotto residuo</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0</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6</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8</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12</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18</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22</w:t>
            </w:r>
          </w:p>
        </w:tc>
        <w:tc>
          <w:tcPr>
            <w:tcW w:w="527"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30</w:t>
            </w:r>
          </w:p>
        </w:tc>
        <w:tc>
          <w:tcPr>
            <w:tcW w:w="669"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40</w:t>
            </w:r>
          </w:p>
        </w:tc>
        <w:tc>
          <w:tcPr>
            <w:tcW w:w="1215" w:type="dxa"/>
            <w:tcBorders>
              <w:top w:val="outset" w:sz="6" w:space="0" w:color="auto"/>
              <w:left w:val="outset" w:sz="6" w:space="0" w:color="auto"/>
              <w:bottom w:val="outset" w:sz="6" w:space="0" w:color="auto"/>
              <w:right w:val="outset" w:sz="6" w:space="0" w:color="auto"/>
            </w:tcBorders>
            <w:shd w:val="clear" w:color="auto" w:fill="auto"/>
            <w:vAlign w:val="center"/>
          </w:tcPr>
          <w:p w:rsidR="00B639F2" w:rsidRPr="00455128" w:rsidRDefault="00B639F2" w:rsidP="008504B7">
            <w:pPr>
              <w:jc w:val="center"/>
              <w:rPr>
                <w:rFonts w:ascii="Verdana" w:hAnsi="Verdana"/>
                <w:sz w:val="18"/>
                <w:szCs w:val="18"/>
              </w:rPr>
            </w:pPr>
          </w:p>
          <w:p w:rsidR="00B639F2" w:rsidRPr="00455128" w:rsidRDefault="00B639F2" w:rsidP="008504B7">
            <w:pPr>
              <w:jc w:val="center"/>
              <w:rPr>
                <w:rFonts w:ascii="Verdana" w:hAnsi="Verdana"/>
                <w:sz w:val="18"/>
                <w:szCs w:val="18"/>
              </w:rPr>
            </w:pPr>
            <w:r w:rsidRPr="00455128">
              <w:rPr>
                <w:rFonts w:ascii="Verdana" w:hAnsi="Verdana"/>
                <w:sz w:val="18"/>
                <w:szCs w:val="18"/>
              </w:rPr>
              <w:t>50</w:t>
            </w:r>
          </w:p>
        </w:tc>
      </w:tr>
    </w:tbl>
    <w:p w:rsidR="00B639F2" w:rsidRPr="00455128" w:rsidRDefault="00B639F2" w:rsidP="00CE67DF">
      <w:pPr>
        <w:rPr>
          <w:rFonts w:ascii="Verdana" w:hAnsi="Verdana"/>
          <w:sz w:val="18"/>
          <w:szCs w:val="18"/>
        </w:rPr>
      </w:pPr>
      <w:r w:rsidRPr="00455128">
        <w:rPr>
          <w:rFonts w:ascii="Verdana" w:hAnsi="Verdana"/>
          <w:sz w:val="18"/>
          <w:szCs w:val="18"/>
        </w:rPr>
        <w:t>Per i coefficienti non previsti si opera secondo interpolazione.</w:t>
      </w:r>
    </w:p>
    <w:p w:rsidR="00B639F2" w:rsidRPr="00455128" w:rsidRDefault="00B639F2" w:rsidP="00CE67DF">
      <w:pPr>
        <w:rPr>
          <w:rFonts w:ascii="Verdana" w:hAnsi="Verdana"/>
          <w:sz w:val="18"/>
          <w:szCs w:val="18"/>
        </w:rPr>
      </w:pPr>
    </w:p>
    <w:p w:rsidR="007B2F1D" w:rsidRPr="00455128" w:rsidRDefault="00B639F2" w:rsidP="00CE67DF">
      <w:pPr>
        <w:rPr>
          <w:rFonts w:ascii="Verdana" w:hAnsi="Verdana" w:cs="Arial"/>
          <w:sz w:val="18"/>
          <w:szCs w:val="18"/>
        </w:rPr>
      </w:pPr>
      <w:r w:rsidRPr="00455128">
        <w:rPr>
          <w:rFonts w:ascii="Verdana" w:hAnsi="Verdana"/>
          <w:sz w:val="18"/>
          <w:szCs w:val="18"/>
        </w:rPr>
        <w:lastRenderedPageBreak/>
        <w:t xml:space="preserve">Rimane convenuto che </w:t>
      </w:r>
      <w:r w:rsidRPr="00455128">
        <w:rPr>
          <w:rFonts w:ascii="Verdana" w:hAnsi="Verdana" w:cs="Arial"/>
          <w:bCs/>
          <w:sz w:val="18"/>
          <w:szCs w:val="18"/>
        </w:rPr>
        <w:t>il prodotto allettato in conseguenza delle avversità assicurate, e che sia tale da non consentire comunque una raccolta di prodotto idoneo alla sua destinazione,  viene considerato come danno di quantità.</w:t>
      </w:r>
      <w:r w:rsidRPr="00455128">
        <w:rPr>
          <w:rFonts w:ascii="Verdana" w:hAnsi="Verdana" w:cs="Arial"/>
          <w:sz w:val="18"/>
          <w:szCs w:val="18"/>
        </w:rPr>
        <w:t xml:space="preserve"> </w:t>
      </w:r>
    </w:p>
    <w:p w:rsidR="00B639F2" w:rsidRPr="00455128" w:rsidRDefault="00B639F2" w:rsidP="00126C74">
      <w:pPr>
        <w:pStyle w:val="Paragrafoelenco"/>
        <w:numPr>
          <w:ilvl w:val="0"/>
          <w:numId w:val="104"/>
        </w:numPr>
        <w:tabs>
          <w:tab w:val="left" w:pos="567"/>
        </w:tabs>
        <w:spacing w:before="120" w:after="120"/>
        <w:contextualSpacing w:val="0"/>
        <w:mirrorIndents/>
        <w:rPr>
          <w:rFonts w:ascii="Verdana" w:hAnsi="Verdana"/>
          <w:b/>
          <w:vanish/>
          <w:sz w:val="18"/>
          <w:szCs w:val="18"/>
        </w:rPr>
      </w:pPr>
    </w:p>
    <w:p w:rsidR="00B639F2" w:rsidRPr="00455128" w:rsidRDefault="008504B7" w:rsidP="00C0184C">
      <w:pPr>
        <w:pStyle w:val="Stile9"/>
      </w:pPr>
      <w:r>
        <w:t>MAIS – DANNI PRECOCI DA ECCESSO PIOGGIA</w:t>
      </w:r>
    </w:p>
    <w:p w:rsidR="00B639F2" w:rsidRPr="00455128" w:rsidRDefault="00B639F2" w:rsidP="00CE67DF">
      <w:pPr>
        <w:pStyle w:val="Corpodeltesto3"/>
        <w:rPr>
          <w:rFonts w:ascii="Verdana" w:hAnsi="Verdana" w:cs="Arial"/>
          <w:sz w:val="18"/>
          <w:szCs w:val="18"/>
        </w:rPr>
      </w:pPr>
      <w:r w:rsidRPr="00455128">
        <w:rPr>
          <w:rFonts w:ascii="Verdana" w:hAnsi="Verdana" w:cs="Arial"/>
          <w:sz w:val="18"/>
          <w:szCs w:val="18"/>
        </w:rPr>
        <w:t>A parziale deroga e a integrazione di quanto previsto all’ART.23 -</w:t>
      </w:r>
      <w:r w:rsidRPr="00455128">
        <w:rPr>
          <w:rStyle w:val="Stile11ptGrassettoOmbreggiatura"/>
          <w:b w:val="0"/>
          <w:szCs w:val="18"/>
          <w14:shadow w14:blurRad="0" w14:dist="0" w14:dir="0" w14:sx="0" w14:sy="0" w14:kx="0" w14:ky="0" w14:algn="none">
            <w14:srgbClr w14:val="000000"/>
          </w14:shadow>
        </w:rPr>
        <w:t>Anticipata risoluzione del contratto</w:t>
      </w:r>
      <w:r w:rsidRPr="00455128">
        <w:rPr>
          <w:rFonts w:ascii="Verdana" w:hAnsi="Verdana" w:cs="Arial"/>
          <w:sz w:val="18"/>
          <w:szCs w:val="18"/>
        </w:rPr>
        <w:t>, in caso di danni precoci da Eccesso di pioggia verificatisi entro il 30/04 e che abbiano determinato:</w:t>
      </w:r>
    </w:p>
    <w:p w:rsidR="00B639F2" w:rsidRPr="00455128" w:rsidRDefault="00B639F2" w:rsidP="00126C74">
      <w:pPr>
        <w:pStyle w:val="Corpodeltesto3"/>
        <w:numPr>
          <w:ilvl w:val="0"/>
          <w:numId w:val="5"/>
        </w:numPr>
        <w:tabs>
          <w:tab w:val="left" w:pos="1701"/>
          <w:tab w:val="left" w:pos="2160"/>
          <w:tab w:val="left" w:pos="2880"/>
          <w:tab w:val="left" w:pos="3600"/>
          <w:tab w:val="left" w:pos="4320"/>
          <w:tab w:val="left" w:pos="5040"/>
          <w:tab w:val="left" w:pos="5760"/>
          <w:tab w:val="left" w:pos="6480"/>
          <w:tab w:val="left" w:pos="7200"/>
          <w:tab w:val="left" w:pos="7920"/>
          <w:tab w:val="left" w:pos="8640"/>
        </w:tabs>
        <w:spacing w:after="0"/>
        <w:rPr>
          <w:rFonts w:ascii="Verdana" w:hAnsi="Verdana" w:cs="Arial"/>
          <w:sz w:val="18"/>
          <w:szCs w:val="18"/>
        </w:rPr>
      </w:pPr>
      <w:r w:rsidRPr="00455128">
        <w:rPr>
          <w:rFonts w:ascii="Verdana" w:hAnsi="Verdana" w:cs="Arial"/>
          <w:sz w:val="18"/>
          <w:szCs w:val="18"/>
        </w:rPr>
        <w:t xml:space="preserve">la morte di oltre il 30% delle piantine presenti per ettaro, tale da far rimanere un investimento residuo di piante per ettaro inferiore a 4,5 piante/mq, 3 piante/mq per il mais da granella, oppure  </w:t>
      </w:r>
    </w:p>
    <w:p w:rsidR="00B639F2" w:rsidRPr="00455128" w:rsidRDefault="00B639F2" w:rsidP="00126C74">
      <w:pPr>
        <w:pStyle w:val="Corpodeltesto3"/>
        <w:numPr>
          <w:ilvl w:val="0"/>
          <w:numId w:val="5"/>
        </w:numPr>
        <w:tabs>
          <w:tab w:val="left" w:pos="1701"/>
          <w:tab w:val="left" w:pos="2160"/>
          <w:tab w:val="left" w:pos="2880"/>
          <w:tab w:val="left" w:pos="3600"/>
          <w:tab w:val="left" w:pos="4320"/>
          <w:tab w:val="left" w:pos="5040"/>
          <w:tab w:val="left" w:pos="5760"/>
          <w:tab w:val="left" w:pos="6480"/>
          <w:tab w:val="left" w:pos="7200"/>
          <w:tab w:val="left" w:pos="7920"/>
          <w:tab w:val="left" w:pos="8640"/>
        </w:tabs>
        <w:ind w:left="357" w:hanging="357"/>
        <w:rPr>
          <w:rFonts w:ascii="Verdana" w:hAnsi="Verdana" w:cs="Arial"/>
          <w:sz w:val="18"/>
          <w:szCs w:val="18"/>
        </w:rPr>
      </w:pPr>
      <w:r w:rsidRPr="00455128">
        <w:rPr>
          <w:rFonts w:ascii="Verdana" w:hAnsi="Verdana" w:cs="Arial"/>
          <w:sz w:val="18"/>
          <w:szCs w:val="18"/>
        </w:rPr>
        <w:t>la morte di oltre il 50% delle piantine su almeno 1 ettaro , tale da far rimanere un investimento residuo di piante nell’area interessata inferiore a 3,2 piante/mq, 2,5 piante/mq per il mais da granella</w:t>
      </w:r>
    </w:p>
    <w:p w:rsidR="00B639F2" w:rsidRPr="00455128" w:rsidRDefault="00B639F2" w:rsidP="00CE67DF">
      <w:pPr>
        <w:tabs>
          <w:tab w:val="left" w:pos="-3686"/>
        </w:tabs>
        <w:rPr>
          <w:rFonts w:ascii="Verdana" w:hAnsi="Verdana" w:cs="Arial"/>
          <w:sz w:val="18"/>
          <w:szCs w:val="18"/>
        </w:rPr>
      </w:pPr>
      <w:r w:rsidRPr="00455128">
        <w:rPr>
          <w:rFonts w:ascii="Verdana" w:eastAsia="Verdana" w:hAnsi="Verdana" w:cs="Verdana"/>
          <w:sz w:val="18"/>
          <w:szCs w:val="18"/>
        </w:rPr>
        <w:t xml:space="preserve">purché tali percentuali siano riferite all’intera produzione aziendale del prodotto assicurato ubicato nel medesimo comune, in base a quanto previsto all’ART.8 - </w:t>
      </w:r>
      <w:r w:rsidRPr="00455128">
        <w:rPr>
          <w:rStyle w:val="Stile11ptGrassettoOmbreggiatura"/>
          <w:b w:val="0"/>
          <w:szCs w:val="18"/>
          <w14:shadow w14:blurRad="0" w14:dist="0" w14:dir="0" w14:sx="0" w14:sy="0" w14:kx="0" w14:ky="0" w14:algn="none">
            <w14:srgbClr w14:val="000000"/>
          </w14:shadow>
        </w:rPr>
        <w:t>Soglia</w:t>
      </w:r>
      <w:r w:rsidRPr="00455128">
        <w:rPr>
          <w:rFonts w:ascii="Verdana" w:eastAsia="Verdana" w:hAnsi="Verdana" w:cs="Verdana"/>
          <w:sz w:val="18"/>
          <w:szCs w:val="18"/>
        </w:rPr>
        <w:t>,</w:t>
      </w:r>
      <w:r w:rsidRPr="00455128">
        <w:rPr>
          <w:rFonts w:ascii="Verdana" w:hAnsi="Verdana" w:cs="Arial"/>
          <w:sz w:val="18"/>
          <w:szCs w:val="18"/>
        </w:rPr>
        <w:t xml:space="preserve"> la Società, su richiesta dell’Assicurato, indennizza un danno convenzionale entro un massimo del 25% della somma assicurata per ettaro come contributo alle spese sostenute dall’Assicurato per la risemina della coltura. L’importo è stabilito in base alle spese desunte da documentazione aziendale (spese documentate per l’acquisto di sementi, mezzi tecnici e servizi di contoterzisti, spese per operazioni colturali connesse, eventuale minore produttività di classe diversa), comprendendo l’area necessaria per ricostituire, attraverso un lavoro di buona agricoltura, un’intera striscia di terra riseminata. </w:t>
      </w:r>
      <w:r w:rsidRPr="007A74FF">
        <w:rPr>
          <w:rFonts w:ascii="Verdana" w:hAnsi="Verdana" w:cs="Arial"/>
          <w:b/>
          <w:sz w:val="18"/>
          <w:szCs w:val="18"/>
        </w:rPr>
        <w:t>Il prodotto riseminato si considera assicurato.</w:t>
      </w:r>
    </w:p>
    <w:p w:rsidR="00B639F2" w:rsidRPr="00455128" w:rsidRDefault="00B639F2" w:rsidP="00CE67DF">
      <w:pPr>
        <w:tabs>
          <w:tab w:val="left" w:pos="-3686"/>
        </w:tabs>
        <w:rPr>
          <w:rFonts w:ascii="Verdana" w:hAnsi="Verdana" w:cs="Arial"/>
          <w:sz w:val="18"/>
          <w:szCs w:val="18"/>
        </w:rPr>
      </w:pPr>
      <w:r w:rsidRPr="00455128">
        <w:rPr>
          <w:rFonts w:ascii="Verdana" w:hAnsi="Verdana" w:cs="Arial"/>
          <w:sz w:val="18"/>
          <w:szCs w:val="18"/>
        </w:rPr>
        <w:t xml:space="preserve">Per la quantificazione di eventuali danni sulla coltura successiva, dalla somma assicurata è detratto l’indennizzo già riconosciuto secondo il paragrafo precedente, e saranno applicate le franchigie ed i limiti di indennizzo contrattuali previsti. </w:t>
      </w:r>
    </w:p>
    <w:p w:rsidR="00B639F2" w:rsidRPr="00455128" w:rsidRDefault="00B639F2" w:rsidP="001516A5">
      <w:pPr>
        <w:rPr>
          <w:rFonts w:ascii="Verdana" w:hAnsi="Verdana" w:cs="Arial"/>
          <w:b/>
          <w:sz w:val="18"/>
          <w:szCs w:val="18"/>
        </w:rPr>
      </w:pPr>
      <w:r w:rsidRPr="00455128">
        <w:rPr>
          <w:rFonts w:ascii="Verdana" w:hAnsi="Verdana" w:cs="Arial"/>
          <w:b/>
          <w:sz w:val="18"/>
          <w:szCs w:val="18"/>
        </w:rPr>
        <w:t xml:space="preserve">È obbligo dell’Assicurato riseminare, con semente certificata, lo stesso prodotto. </w:t>
      </w:r>
    </w:p>
    <w:p w:rsidR="001C278B" w:rsidRPr="00455128" w:rsidRDefault="00B639F2" w:rsidP="00A313D2">
      <w:pPr>
        <w:rPr>
          <w:rFonts w:ascii="Verdana" w:hAnsi="Verdana" w:cs="Arial"/>
          <w:b/>
          <w:sz w:val="18"/>
          <w:szCs w:val="18"/>
        </w:rPr>
      </w:pPr>
      <w:r w:rsidRPr="00455128">
        <w:rPr>
          <w:rFonts w:ascii="Verdana" w:hAnsi="Verdana" w:cs="Arial"/>
          <w:b/>
          <w:sz w:val="18"/>
          <w:szCs w:val="18"/>
        </w:rPr>
        <w:t>In caso di mancata risemina non si procede al riconoscimento del sopracitato rimborso e la quantificazione del danno è effettuata secondo le norme di cui all’ART.16 -</w:t>
      </w:r>
      <w:r w:rsidRPr="000A6671">
        <w:rPr>
          <w:rFonts w:ascii="Verdana" w:hAnsi="Verdana" w:cs="Arial"/>
          <w:b/>
          <w:sz w:val="18"/>
          <w:szCs w:val="18"/>
        </w:rPr>
        <w:t>Mandato del perito</w:t>
      </w:r>
      <w:r w:rsidRPr="00455128">
        <w:rPr>
          <w:rFonts w:ascii="Verdana" w:hAnsi="Verdana" w:cs="Arial"/>
          <w:b/>
          <w:sz w:val="18"/>
          <w:szCs w:val="18"/>
        </w:rPr>
        <w:t xml:space="preserve"> e segg.</w:t>
      </w:r>
    </w:p>
    <w:p w:rsidR="00B639F2" w:rsidRPr="00455128" w:rsidRDefault="00B639F2" w:rsidP="00C0184C">
      <w:pPr>
        <w:pStyle w:val="Stile9"/>
      </w:pPr>
      <w:r w:rsidRPr="00455128">
        <w:t xml:space="preserve"> </w:t>
      </w:r>
      <w:r w:rsidR="008504B7">
        <w:t>MAIS – MODIFICA DESTINAZIONE D’USO</w:t>
      </w:r>
    </w:p>
    <w:p w:rsidR="00843240" w:rsidRDefault="00843240" w:rsidP="00843240">
      <w:pPr>
        <w:pStyle w:val="Corpodeltesto3"/>
        <w:rPr>
          <w:rFonts w:ascii="Verdana" w:hAnsi="Verdana" w:cs="Arial"/>
          <w:sz w:val="18"/>
          <w:szCs w:val="18"/>
        </w:rPr>
      </w:pPr>
      <w:r w:rsidRPr="00E8267E">
        <w:rPr>
          <w:rFonts w:ascii="Verdana" w:hAnsi="Verdana" w:cs="Microsoft Sans Serif"/>
          <w:sz w:val="18"/>
          <w:szCs w:val="18"/>
        </w:rPr>
        <w:t xml:space="preserve">L’Assicurato può modificare la </w:t>
      </w:r>
      <w:r>
        <w:rPr>
          <w:rFonts w:ascii="Verdana" w:hAnsi="Verdana" w:cs="Microsoft Sans Serif"/>
          <w:sz w:val="18"/>
          <w:szCs w:val="18"/>
        </w:rPr>
        <w:t>destinazione del p</w:t>
      </w:r>
      <w:r w:rsidRPr="00E8267E">
        <w:rPr>
          <w:rFonts w:ascii="Verdana" w:hAnsi="Verdana" w:cs="Microsoft Sans Serif"/>
          <w:sz w:val="18"/>
          <w:szCs w:val="18"/>
        </w:rPr>
        <w:t xml:space="preserve">rodotto assicurato da </w:t>
      </w:r>
      <w:r>
        <w:rPr>
          <w:rFonts w:ascii="Verdana" w:hAnsi="Verdana" w:cs="Microsoft Sans Serif"/>
          <w:sz w:val="18"/>
          <w:szCs w:val="18"/>
        </w:rPr>
        <w:t>granella</w:t>
      </w:r>
      <w:r w:rsidRPr="00E8267E">
        <w:rPr>
          <w:rFonts w:ascii="Verdana" w:hAnsi="Verdana" w:cs="Microsoft Sans Serif"/>
          <w:sz w:val="18"/>
          <w:szCs w:val="18"/>
        </w:rPr>
        <w:t xml:space="preserve"> a insilaggio o </w:t>
      </w:r>
      <w:r w:rsidRPr="00455128">
        <w:rPr>
          <w:rFonts w:ascii="Verdana" w:hAnsi="Verdana" w:cs="Arial"/>
          <w:sz w:val="18"/>
          <w:szCs w:val="18"/>
        </w:rPr>
        <w:t>biomassa</w:t>
      </w:r>
      <w:r>
        <w:rPr>
          <w:rFonts w:ascii="Verdana" w:hAnsi="Verdana" w:cs="Arial"/>
          <w:sz w:val="18"/>
          <w:szCs w:val="18"/>
        </w:rPr>
        <w:t xml:space="preserve"> e viceversa oppure da biomassa a insilaggio</w:t>
      </w:r>
      <w:r w:rsidRPr="00455128">
        <w:rPr>
          <w:rFonts w:ascii="Verdana" w:hAnsi="Verdana" w:cs="Arial"/>
          <w:sz w:val="18"/>
          <w:szCs w:val="18"/>
        </w:rPr>
        <w:t xml:space="preserve"> </w:t>
      </w:r>
      <w:r>
        <w:rPr>
          <w:rFonts w:ascii="Verdana" w:hAnsi="Verdana" w:cs="Arial"/>
          <w:sz w:val="18"/>
          <w:szCs w:val="18"/>
        </w:rPr>
        <w:t xml:space="preserve">e viceversa </w:t>
      </w:r>
      <w:r w:rsidRPr="00455128">
        <w:rPr>
          <w:rFonts w:ascii="Verdana" w:hAnsi="Verdana" w:cs="Arial"/>
          <w:sz w:val="18"/>
          <w:szCs w:val="18"/>
        </w:rPr>
        <w:t>comunicandolo alla Società a mezzo email o fax.</w:t>
      </w:r>
    </w:p>
    <w:p w:rsidR="00843240" w:rsidRDefault="00843240" w:rsidP="00843240">
      <w:pPr>
        <w:pStyle w:val="Corpodeltesto3"/>
        <w:rPr>
          <w:rFonts w:ascii="Verdana" w:hAnsi="Verdana" w:cs="Arial"/>
          <w:sz w:val="18"/>
          <w:szCs w:val="18"/>
        </w:rPr>
      </w:pPr>
      <w:r w:rsidRPr="009A08A5">
        <w:rPr>
          <w:rFonts w:ascii="Verdana" w:hAnsi="Verdana" w:cs="Arial"/>
          <w:b/>
          <w:sz w:val="18"/>
          <w:szCs w:val="18"/>
        </w:rPr>
        <w:t>L’Assicurato dovrà obbligatoriamente predisporre la modifica del fascicolo aziendale</w:t>
      </w:r>
      <w:r>
        <w:rPr>
          <w:rFonts w:ascii="Verdana" w:hAnsi="Verdana" w:cs="Arial"/>
          <w:sz w:val="18"/>
          <w:szCs w:val="18"/>
        </w:rPr>
        <w:t>, se necessaria, e sarà</w:t>
      </w:r>
      <w:r w:rsidRPr="00455128">
        <w:rPr>
          <w:rFonts w:ascii="Verdana" w:hAnsi="Verdana" w:cs="Arial"/>
          <w:sz w:val="18"/>
          <w:szCs w:val="18"/>
        </w:rPr>
        <w:t xml:space="preserve"> redatto un nuovo certif</w:t>
      </w:r>
      <w:r>
        <w:rPr>
          <w:rFonts w:ascii="Verdana" w:hAnsi="Verdana" w:cs="Arial"/>
          <w:sz w:val="18"/>
          <w:szCs w:val="18"/>
        </w:rPr>
        <w:t>icato con quantitativi e tariffe</w:t>
      </w:r>
      <w:r w:rsidRPr="00455128">
        <w:rPr>
          <w:rFonts w:ascii="Verdana" w:hAnsi="Verdana" w:cs="Arial"/>
          <w:sz w:val="18"/>
          <w:szCs w:val="18"/>
        </w:rPr>
        <w:t xml:space="preserve"> </w:t>
      </w:r>
      <w:r>
        <w:rPr>
          <w:rFonts w:ascii="Verdana" w:hAnsi="Verdana" w:cs="Arial"/>
          <w:sz w:val="18"/>
          <w:szCs w:val="18"/>
        </w:rPr>
        <w:t>della nuova destinazione d’uso.</w:t>
      </w:r>
    </w:p>
    <w:p w:rsidR="00843240" w:rsidRDefault="00843240" w:rsidP="00843240">
      <w:pPr>
        <w:pStyle w:val="Corpodeltesto3"/>
        <w:spacing w:after="0"/>
        <w:rPr>
          <w:rFonts w:ascii="Verdana" w:hAnsi="Verdana" w:cs="Arial"/>
          <w:sz w:val="18"/>
          <w:szCs w:val="18"/>
        </w:rPr>
      </w:pPr>
      <w:r>
        <w:rPr>
          <w:rFonts w:ascii="Verdana" w:hAnsi="Verdana" w:cs="Arial"/>
          <w:sz w:val="18"/>
          <w:szCs w:val="18"/>
        </w:rPr>
        <w:t xml:space="preserve">La resa assicurata della nuova destinazione d’uso dovrà essere obbligatoriamente comunicata alla Società al momento del cambio di destinazione. </w:t>
      </w:r>
    </w:p>
    <w:p w:rsidR="00843240" w:rsidRDefault="00843240" w:rsidP="00843240">
      <w:pPr>
        <w:pStyle w:val="Corpodeltesto3"/>
        <w:rPr>
          <w:rFonts w:ascii="Verdana" w:hAnsi="Verdana" w:cs="Arial"/>
          <w:sz w:val="18"/>
          <w:szCs w:val="18"/>
        </w:rPr>
      </w:pPr>
      <w:r>
        <w:rPr>
          <w:rFonts w:ascii="Verdana" w:hAnsi="Verdana" w:cs="Arial"/>
          <w:sz w:val="18"/>
          <w:szCs w:val="18"/>
        </w:rPr>
        <w:t>In caso di mancata comunicazione e di danno da verificare la resa assicurata sarà pari alla resa ottenibile valutata dal perito in funzione delle caratteristiche ordinarie della zona.</w:t>
      </w:r>
    </w:p>
    <w:p w:rsidR="00843240" w:rsidRPr="009A08A5" w:rsidRDefault="00843240" w:rsidP="00843240">
      <w:pPr>
        <w:pStyle w:val="Corpodeltesto3"/>
        <w:spacing w:after="0"/>
        <w:rPr>
          <w:rFonts w:ascii="Verdana" w:hAnsi="Verdana" w:cs="Arial"/>
          <w:b/>
          <w:sz w:val="18"/>
          <w:szCs w:val="18"/>
        </w:rPr>
      </w:pPr>
      <w:r w:rsidRPr="009A08A5">
        <w:rPr>
          <w:rFonts w:ascii="Verdana" w:hAnsi="Verdana" w:cs="Arial"/>
          <w:b/>
          <w:sz w:val="18"/>
          <w:szCs w:val="18"/>
        </w:rPr>
        <w:t>Verranno applicate le condizioni speciali previste dall’articolo dedicato</w:t>
      </w:r>
      <w:r>
        <w:rPr>
          <w:rFonts w:ascii="Verdana" w:hAnsi="Verdana" w:cs="Arial"/>
          <w:b/>
          <w:sz w:val="18"/>
          <w:szCs w:val="18"/>
        </w:rPr>
        <w:t xml:space="preserve"> alla nuova destinazione</w:t>
      </w:r>
      <w:r w:rsidRPr="009A08A5">
        <w:rPr>
          <w:rFonts w:ascii="Verdana" w:hAnsi="Verdana" w:cs="Arial"/>
          <w:b/>
          <w:sz w:val="18"/>
          <w:szCs w:val="18"/>
        </w:rPr>
        <w:t>.</w:t>
      </w:r>
    </w:p>
    <w:p w:rsidR="00B639F2" w:rsidRPr="00455128" w:rsidRDefault="00843240" w:rsidP="00C5119D">
      <w:pPr>
        <w:pStyle w:val="Corpodeltesto3"/>
        <w:rPr>
          <w:rFonts w:ascii="Verdana" w:hAnsi="Verdana" w:cs="Arial"/>
          <w:sz w:val="18"/>
          <w:szCs w:val="18"/>
        </w:rPr>
      </w:pPr>
      <w:r>
        <w:rPr>
          <w:rFonts w:ascii="Verdana" w:hAnsi="Verdana" w:cs="Arial"/>
          <w:sz w:val="18"/>
          <w:szCs w:val="18"/>
        </w:rPr>
        <w:t>Qualora non sia ancora stata conclusa l’operazione di modifica del fascicolo aziendale la perizia sarà effettuata sulla base delle dichiarazioni della destinazione d’uso fatte dall’Assicurato al momento del cambio. Il fascicolo dovrà comunque essere aggiornato e il relativo certificato rifatto nel rispetto dei tempi tecnici.</w:t>
      </w:r>
    </w:p>
    <w:p w:rsidR="00B639F2" w:rsidRPr="006A5934" w:rsidRDefault="00B639F2" w:rsidP="0033177A">
      <w:pPr>
        <w:pStyle w:val="Stile9"/>
        <w:rPr>
          <w:color w:val="FF0000"/>
        </w:rPr>
      </w:pPr>
      <w:r w:rsidRPr="006A5934">
        <w:rPr>
          <w:color w:val="FF0000"/>
        </w:rPr>
        <w:t>RISO</w:t>
      </w:r>
    </w:p>
    <w:p w:rsidR="00B639F2" w:rsidRPr="00455128" w:rsidRDefault="00B639F2" w:rsidP="00537DF0">
      <w:pPr>
        <w:pStyle w:val="Elencoartc1"/>
      </w:pPr>
      <w:r w:rsidRPr="00455128">
        <w:t>Decorrenza</w:t>
      </w:r>
    </w:p>
    <w:p w:rsidR="00B639F2" w:rsidRPr="00455128" w:rsidRDefault="00B639F2" w:rsidP="00CE67DF">
      <w:pPr>
        <w:rPr>
          <w:rFonts w:ascii="Verdana" w:hAnsi="Verdana" w:cs="Arial"/>
          <w:sz w:val="18"/>
          <w:szCs w:val="18"/>
        </w:rPr>
      </w:pPr>
      <w:r w:rsidRPr="00455128">
        <w:rPr>
          <w:rFonts w:ascii="Verdana" w:hAnsi="Verdana" w:cs="Arial"/>
          <w:sz w:val="18"/>
          <w:szCs w:val="18"/>
        </w:rPr>
        <w:t>Fermo quanto previsto dall’ART.4 -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b/>
          <w:sz w:val="18"/>
          <w:szCs w:val="18"/>
        </w:rPr>
        <w:t xml:space="preserve">, </w:t>
      </w:r>
      <w:r w:rsidRPr="00455128">
        <w:rPr>
          <w:rFonts w:ascii="Verdana" w:hAnsi="Verdana" w:cs="Arial"/>
          <w:sz w:val="18"/>
          <w:szCs w:val="18"/>
        </w:rPr>
        <w:t>la garanzia Venti forti decorre dall’emissione della terza foglia, intendendo per essa la situazione in cui almeno il 50% delle piante presenti nella partita assicurata raggiunga o ecceda il predetto stadio fenologico, e comunque non prima delle ore 12:00 del 15 Maggio</w:t>
      </w:r>
      <w:r w:rsidRPr="00455128">
        <w:rPr>
          <w:rFonts w:ascii="Verdana" w:hAnsi="Verdana" w:cs="Arial"/>
          <w:b/>
          <w:sz w:val="18"/>
          <w:szCs w:val="18"/>
        </w:rPr>
        <w:t>.</w:t>
      </w:r>
    </w:p>
    <w:p w:rsidR="00B639F2" w:rsidRPr="00455128" w:rsidRDefault="00B639F2" w:rsidP="00C77F63">
      <w:pPr>
        <w:spacing w:after="120"/>
        <w:rPr>
          <w:rFonts w:ascii="Verdana" w:hAnsi="Verdana"/>
          <w:b/>
          <w:sz w:val="18"/>
          <w:szCs w:val="18"/>
        </w:rPr>
      </w:pPr>
      <w:r w:rsidRPr="00455128">
        <w:rPr>
          <w:rFonts w:ascii="Verdana" w:hAnsi="Verdana" w:cs="Arial"/>
          <w:sz w:val="18"/>
          <w:szCs w:val="18"/>
        </w:rPr>
        <w:t>A parziale deroga dell’ART.4 -</w:t>
      </w:r>
      <w:r w:rsidRPr="00455128">
        <w:rPr>
          <w:rFonts w:ascii="Verdana" w:hAnsi="Verdana" w:cs="Arial"/>
          <w:b/>
          <w:sz w:val="18"/>
          <w:szCs w:val="18"/>
        </w:rPr>
        <w:t xml:space="preserve">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b/>
          <w:sz w:val="18"/>
          <w:szCs w:val="18"/>
        </w:rPr>
        <w:t xml:space="preserve">, </w:t>
      </w:r>
      <w:r w:rsidRPr="00455128">
        <w:rPr>
          <w:rFonts w:ascii="Verdana" w:hAnsi="Verdana" w:cs="Arial"/>
          <w:sz w:val="18"/>
          <w:szCs w:val="18"/>
        </w:rPr>
        <w:t>ad eccezione delle manifestazioni di effetto distruttivo che siano tali da impedire la raccolta meccanica di almeno il 30% del prodotto assicurato,  la garanzia Venti forti cessa all’inizio della fase fenologica di maturazione cerosa, intendendo per essa la situazione in cui almeno</w:t>
      </w:r>
      <w:r w:rsidRPr="00455128">
        <w:rPr>
          <w:rFonts w:ascii="Verdana" w:hAnsi="Verdana" w:cs="Arial"/>
          <w:b/>
          <w:sz w:val="18"/>
          <w:szCs w:val="18"/>
        </w:rPr>
        <w:t xml:space="preserve"> </w:t>
      </w:r>
      <w:r w:rsidRPr="00455128">
        <w:rPr>
          <w:rFonts w:ascii="Verdana" w:hAnsi="Verdana" w:cs="Arial"/>
          <w:sz w:val="18"/>
          <w:szCs w:val="18"/>
        </w:rPr>
        <w:t>il 50% delle piante presenti nella partita o produzione assicurata raggiunga o ecceda il predetto stadio. La garanzia Venti forti cessa comunque venti giorni prima della maturazione di raccolta del prodotto.</w:t>
      </w:r>
    </w:p>
    <w:p w:rsidR="00B639F2" w:rsidRPr="00455128" w:rsidRDefault="00B639F2" w:rsidP="00C77F63">
      <w:pPr>
        <w:pStyle w:val="Elencoartc1"/>
        <w:spacing w:before="0"/>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lastRenderedPageBreak/>
        <w:t>La garanzia riguarda le coltivazioni di riso da granella.</w:t>
      </w:r>
    </w:p>
    <w:p w:rsidR="00B639F2" w:rsidRPr="00455128" w:rsidRDefault="00B639F2" w:rsidP="00CE67DF">
      <w:pPr>
        <w:rPr>
          <w:rFonts w:ascii="Verdana" w:hAnsi="Verdana" w:cs="Arial"/>
          <w:sz w:val="18"/>
          <w:szCs w:val="18"/>
        </w:rPr>
      </w:pPr>
      <w:r w:rsidRPr="00455128">
        <w:rPr>
          <w:rFonts w:ascii="Verdana" w:hAnsi="Verdana" w:cs="Arial"/>
          <w:sz w:val="18"/>
          <w:szCs w:val="18"/>
        </w:rPr>
        <w:t xml:space="preserve">In considerazione delle caratteristiche agronomiche, le varietà di riso di seguito elencate, appartenenti alla specie </w:t>
      </w:r>
      <w:r w:rsidRPr="00455128">
        <w:rPr>
          <w:rFonts w:ascii="Verdana" w:hAnsi="Verdana" w:cs="Arial"/>
          <w:b/>
          <w:sz w:val="18"/>
          <w:szCs w:val="18"/>
        </w:rPr>
        <w:t>Indica</w:t>
      </w:r>
      <w:r w:rsidRPr="00455128">
        <w:rPr>
          <w:rFonts w:ascii="Verdana" w:hAnsi="Verdana" w:cs="Arial"/>
          <w:sz w:val="18"/>
          <w:szCs w:val="18"/>
        </w:rPr>
        <w:t xml:space="preserve">, </w:t>
      </w:r>
      <w:r w:rsidRPr="00455128">
        <w:rPr>
          <w:rFonts w:ascii="Verdana" w:hAnsi="Verdana" w:cs="Arial"/>
          <w:b/>
          <w:sz w:val="18"/>
          <w:szCs w:val="18"/>
        </w:rPr>
        <w:t>cod. 9040</w:t>
      </w:r>
      <w:r w:rsidRPr="00455128">
        <w:rPr>
          <w:rFonts w:ascii="Verdana" w:hAnsi="Verdana" w:cs="Arial"/>
          <w:sz w:val="18"/>
          <w:szCs w:val="18"/>
        </w:rPr>
        <w:t xml:space="preserve"> devono essere assicurate con certificato di assicurazione a parte rispetto alle altre varietà di riso: Achille, Albatros, Adelio, </w:t>
      </w:r>
      <w:proofErr w:type="spellStart"/>
      <w:r w:rsidRPr="00455128">
        <w:rPr>
          <w:rFonts w:ascii="Verdana" w:hAnsi="Verdana" w:cs="Arial"/>
          <w:sz w:val="18"/>
          <w:szCs w:val="18"/>
        </w:rPr>
        <w:t>Adret</w:t>
      </w:r>
      <w:proofErr w:type="spellEnd"/>
      <w:r w:rsidRPr="00455128">
        <w:rPr>
          <w:rFonts w:ascii="Verdana" w:hAnsi="Verdana" w:cs="Arial"/>
          <w:sz w:val="18"/>
          <w:szCs w:val="18"/>
        </w:rPr>
        <w:t xml:space="preserve">, Apollo, Armonia, </w:t>
      </w:r>
      <w:proofErr w:type="spellStart"/>
      <w:r w:rsidRPr="00455128">
        <w:rPr>
          <w:rFonts w:ascii="Verdana" w:hAnsi="Verdana" w:cs="Arial"/>
          <w:sz w:val="18"/>
          <w:szCs w:val="18"/>
        </w:rPr>
        <w:t>Arsenal</w:t>
      </w:r>
      <w:proofErr w:type="spellEnd"/>
      <w:r w:rsidRPr="00455128">
        <w:rPr>
          <w:rFonts w:ascii="Verdana" w:hAnsi="Verdana" w:cs="Arial"/>
          <w:sz w:val="18"/>
          <w:szCs w:val="18"/>
        </w:rPr>
        <w:t xml:space="preserve">, Artemide, Artiglio, Artico, Asia, </w:t>
      </w:r>
      <w:proofErr w:type="spellStart"/>
      <w:r w:rsidRPr="00455128">
        <w:rPr>
          <w:rFonts w:ascii="Verdana" w:hAnsi="Verdana" w:cs="Arial"/>
          <w:sz w:val="18"/>
          <w:szCs w:val="18"/>
        </w:rPr>
        <w:t>Atlantis</w:t>
      </w:r>
      <w:proofErr w:type="spellEnd"/>
      <w:r w:rsidRPr="00455128">
        <w:rPr>
          <w:rFonts w:ascii="Verdana" w:hAnsi="Verdana" w:cs="Arial"/>
          <w:sz w:val="18"/>
          <w:szCs w:val="18"/>
        </w:rPr>
        <w:t xml:space="preserve">, Blue Bell, Brezza, </w:t>
      </w:r>
      <w:proofErr w:type="spellStart"/>
      <w:r w:rsidRPr="00455128">
        <w:rPr>
          <w:rFonts w:ascii="Verdana" w:hAnsi="Verdana" w:cs="Arial"/>
          <w:sz w:val="18"/>
          <w:szCs w:val="18"/>
        </w:rPr>
        <w:t>Cadet</w:t>
      </w:r>
      <w:proofErr w:type="spellEnd"/>
      <w:r w:rsidRPr="00455128">
        <w:rPr>
          <w:rFonts w:ascii="Verdana" w:hAnsi="Verdana" w:cs="Arial"/>
          <w:sz w:val="18"/>
          <w:szCs w:val="18"/>
        </w:rPr>
        <w:t xml:space="preserve">, Centro, Cl26, Cl46, Cl71, Cl80, ClXI745, Condor, Corimbo, </w:t>
      </w:r>
      <w:proofErr w:type="spellStart"/>
      <w:r w:rsidRPr="00455128">
        <w:rPr>
          <w:rFonts w:ascii="Verdana" w:hAnsi="Verdana" w:cs="Arial"/>
          <w:sz w:val="18"/>
          <w:szCs w:val="18"/>
        </w:rPr>
        <w:t>Crl</w:t>
      </w:r>
      <w:proofErr w:type="spellEnd"/>
      <w:r w:rsidRPr="00455128">
        <w:rPr>
          <w:rFonts w:ascii="Verdana" w:hAnsi="Verdana" w:cs="Arial"/>
          <w:sz w:val="18"/>
          <w:szCs w:val="18"/>
        </w:rPr>
        <w:t xml:space="preserve"> B1, Dedalo, Ecco63, </w:t>
      </w:r>
      <w:proofErr w:type="spellStart"/>
      <w:r w:rsidRPr="00455128">
        <w:rPr>
          <w:rFonts w:ascii="Verdana" w:hAnsi="Verdana" w:cs="Arial"/>
          <w:sz w:val="18"/>
          <w:szCs w:val="18"/>
        </w:rPr>
        <w:t>Ellebi</w:t>
      </w:r>
      <w:proofErr w:type="spellEnd"/>
      <w:r w:rsidRPr="00455128">
        <w:rPr>
          <w:rFonts w:ascii="Verdana" w:hAnsi="Verdana" w:cs="Arial"/>
          <w:sz w:val="18"/>
          <w:szCs w:val="18"/>
        </w:rPr>
        <w:t xml:space="preserve">, Elettra, Eolo, Ermes, Fast, Febo, Fenis, </w:t>
      </w:r>
      <w:proofErr w:type="spellStart"/>
      <w:r w:rsidRPr="00455128">
        <w:rPr>
          <w:rFonts w:ascii="Verdana" w:hAnsi="Verdana" w:cs="Arial"/>
          <w:sz w:val="18"/>
          <w:szCs w:val="18"/>
        </w:rPr>
        <w:t>Fragrance</w:t>
      </w:r>
      <w:proofErr w:type="spellEnd"/>
      <w:r w:rsidRPr="00455128">
        <w:rPr>
          <w:rFonts w:ascii="Verdana" w:hAnsi="Verdana" w:cs="Arial"/>
          <w:sz w:val="18"/>
          <w:szCs w:val="18"/>
        </w:rPr>
        <w:t xml:space="preserve">, Gange, Gemini, Ghibli, Giada, Giano, Giglio, Giove, Gladio, </w:t>
      </w:r>
      <w:proofErr w:type="spellStart"/>
      <w:r w:rsidRPr="00455128">
        <w:rPr>
          <w:rFonts w:ascii="Verdana" w:hAnsi="Verdana" w:cs="Arial"/>
          <w:sz w:val="18"/>
          <w:szCs w:val="18"/>
        </w:rPr>
        <w:t>Graldo</w:t>
      </w:r>
      <w:proofErr w:type="spellEnd"/>
      <w:r w:rsidRPr="00455128">
        <w:rPr>
          <w:rFonts w:ascii="Verdana" w:hAnsi="Verdana" w:cs="Arial"/>
          <w:sz w:val="18"/>
          <w:szCs w:val="18"/>
        </w:rPr>
        <w:t xml:space="preserve">, Icaro, Idra, </w:t>
      </w:r>
      <w:proofErr w:type="spellStart"/>
      <w:r w:rsidRPr="00455128">
        <w:rPr>
          <w:rFonts w:ascii="Verdana" w:hAnsi="Verdana" w:cs="Arial"/>
          <w:sz w:val="18"/>
          <w:szCs w:val="18"/>
        </w:rPr>
        <w:t>Lemont</w:t>
      </w:r>
      <w:proofErr w:type="spellEnd"/>
      <w:r w:rsidRPr="00455128">
        <w:rPr>
          <w:rFonts w:ascii="Verdana" w:hAnsi="Verdana" w:cs="Arial"/>
          <w:sz w:val="18"/>
          <w:szCs w:val="18"/>
        </w:rPr>
        <w:t xml:space="preserve">, Libero, Mare CL, Mercurio, Mida, Ninfa, Oceano, Oscar, Pegaso, Perseo, Porto, </w:t>
      </w:r>
      <w:proofErr w:type="spellStart"/>
      <w:r w:rsidRPr="00455128">
        <w:rPr>
          <w:rFonts w:ascii="Verdana" w:hAnsi="Verdana" w:cs="Arial"/>
          <w:sz w:val="18"/>
          <w:szCs w:val="18"/>
        </w:rPr>
        <w:t>Puntal</w:t>
      </w:r>
      <w:proofErr w:type="spellEnd"/>
      <w:r w:rsidRPr="00455128">
        <w:rPr>
          <w:rFonts w:ascii="Verdana" w:hAnsi="Verdana" w:cs="Arial"/>
          <w:sz w:val="18"/>
          <w:szCs w:val="18"/>
        </w:rPr>
        <w:t xml:space="preserve">, Rea, Sagittario, Santerno, Saturno, Scudo, Sirio CL, Sillaro, Sprint, Star, Tanaro, Teseo, </w:t>
      </w:r>
      <w:proofErr w:type="spellStart"/>
      <w:r w:rsidRPr="00455128">
        <w:rPr>
          <w:rFonts w:ascii="Verdana" w:hAnsi="Verdana" w:cs="Arial"/>
          <w:sz w:val="18"/>
          <w:szCs w:val="18"/>
        </w:rPr>
        <w:t>Thaibonnet</w:t>
      </w:r>
      <w:proofErr w:type="spellEnd"/>
      <w:r w:rsidRPr="00455128">
        <w:rPr>
          <w:rFonts w:ascii="Verdana" w:hAnsi="Verdana" w:cs="Arial"/>
          <w:sz w:val="18"/>
          <w:szCs w:val="18"/>
        </w:rPr>
        <w:t>, Tigre, Urano, Zena, sperimentali e varie Lungo B.</w:t>
      </w:r>
    </w:p>
    <w:p w:rsidR="00B639F2" w:rsidRPr="00455128" w:rsidRDefault="00B639F2" w:rsidP="00537DF0">
      <w:pPr>
        <w:pStyle w:val="Elencoartc1"/>
      </w:pPr>
      <w:r w:rsidRPr="00455128">
        <w:t>Danni assicurati</w:t>
      </w:r>
    </w:p>
    <w:p w:rsidR="00B639F2" w:rsidRPr="00455128" w:rsidRDefault="00B639F2" w:rsidP="00CE67DF">
      <w:pPr>
        <w:rPr>
          <w:rFonts w:ascii="Verdana" w:hAnsi="Verdana" w:cs="Arial"/>
          <w:sz w:val="18"/>
          <w:szCs w:val="18"/>
        </w:rPr>
      </w:pPr>
      <w:r w:rsidRPr="00455128">
        <w:rPr>
          <w:rFonts w:ascii="Verdana" w:hAnsi="Verdana" w:cs="Arial"/>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cs="Arial"/>
          <w:sz w:val="18"/>
          <w:szCs w:val="18"/>
        </w:rPr>
        <w:t>, oltre al danno per perdita di quantità la garanzia comprende il danno di qualità per i danni da Grandine.</w:t>
      </w:r>
    </w:p>
    <w:p w:rsidR="00B639F2" w:rsidRPr="00455128" w:rsidRDefault="00B639F2" w:rsidP="00537DF0">
      <w:pPr>
        <w:pStyle w:val="Elencoartc1"/>
      </w:pPr>
      <w:r w:rsidRPr="00455128">
        <w:t>Calcolo del danno</w:t>
      </w:r>
    </w:p>
    <w:p w:rsidR="00B639F2" w:rsidRPr="00455128" w:rsidRDefault="00B639F2" w:rsidP="00CE67DF">
      <w:pPr>
        <w:rPr>
          <w:rFonts w:ascii="Verdana" w:hAnsi="Verdana" w:cs="Arial"/>
          <w:sz w:val="18"/>
          <w:szCs w:val="18"/>
        </w:rPr>
      </w:pPr>
      <w:r w:rsidRPr="00455128">
        <w:rPr>
          <w:rFonts w:ascii="Verdana" w:hAnsi="Verdana" w:cs="Arial"/>
          <w:sz w:val="18"/>
          <w:szCs w:val="18"/>
        </w:rPr>
        <w:t>Dopo aver accertato il danno da perdita di quantità, la perdita di qualità sul prodotto residuo è convenzionalmente valutata secondo le classificazioni e i relativi coefficienti riportati nella tabella che segue, a partire dalla fase fenologica di spigatura, intendendo con essa la situazione in cui almeno il 50% delle piante abbia raggiunto questa fase:</w:t>
      </w:r>
    </w:p>
    <w:p w:rsidR="00B639F2" w:rsidRPr="00455128" w:rsidRDefault="00B639F2" w:rsidP="00CE67DF">
      <w:pPr>
        <w:rPr>
          <w:rFonts w:ascii="Verdana" w:hAnsi="Verdana" w:cs="Arial"/>
          <w:sz w:val="18"/>
          <w:szCs w:val="18"/>
        </w:rPr>
      </w:pPr>
    </w:p>
    <w:tbl>
      <w:tblPr>
        <w:tblW w:w="0" w:type="auto"/>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2552"/>
        <w:gridCol w:w="2551"/>
        <w:gridCol w:w="2268"/>
        <w:gridCol w:w="2268"/>
      </w:tblGrid>
      <w:tr w:rsidR="00B639F2" w:rsidRPr="00455128" w:rsidTr="006A5934">
        <w:trPr>
          <w:trHeight w:val="534"/>
          <w:tblCellSpacing w:w="20" w:type="dxa"/>
        </w:trPr>
        <w:tc>
          <w:tcPr>
            <w:tcW w:w="2492" w:type="dxa"/>
            <w:shd w:val="clear" w:color="auto" w:fill="D9D9D9" w:themeFill="background1" w:themeFillShade="D9"/>
          </w:tcPr>
          <w:p w:rsidR="00B639F2" w:rsidRPr="00455128" w:rsidRDefault="00B639F2" w:rsidP="00B008E7">
            <w:pPr>
              <w:jc w:val="left"/>
              <w:rPr>
                <w:rFonts w:ascii="Verdana" w:hAnsi="Verdana" w:cs="Arial"/>
                <w:b/>
                <w:sz w:val="18"/>
                <w:szCs w:val="18"/>
              </w:rPr>
            </w:pPr>
            <w:r w:rsidRPr="00455128">
              <w:rPr>
                <w:rFonts w:ascii="Verdana" w:hAnsi="Verdana" w:cs="Arial"/>
                <w:b/>
                <w:sz w:val="18"/>
                <w:szCs w:val="18"/>
              </w:rPr>
              <w:t xml:space="preserve">Percentuale di </w:t>
            </w:r>
            <w:proofErr w:type="spellStart"/>
            <w:r w:rsidRPr="00455128">
              <w:rPr>
                <w:rFonts w:ascii="Verdana" w:hAnsi="Verdana" w:cs="Arial"/>
                <w:b/>
                <w:sz w:val="18"/>
                <w:szCs w:val="18"/>
              </w:rPr>
              <w:t>perdità</w:t>
            </w:r>
            <w:proofErr w:type="spellEnd"/>
            <w:r w:rsidRPr="00455128">
              <w:rPr>
                <w:rFonts w:ascii="Verdana" w:hAnsi="Verdana" w:cs="Arial"/>
                <w:b/>
                <w:sz w:val="18"/>
                <w:szCs w:val="18"/>
              </w:rPr>
              <w:t xml:space="preserve"> di quantità</w:t>
            </w:r>
          </w:p>
        </w:tc>
        <w:tc>
          <w:tcPr>
            <w:tcW w:w="7027" w:type="dxa"/>
            <w:gridSpan w:val="3"/>
            <w:shd w:val="clear" w:color="auto" w:fill="D9D9D9" w:themeFill="background1" w:themeFillShade="D9"/>
          </w:tcPr>
          <w:p w:rsidR="00B639F2" w:rsidRPr="00455128" w:rsidRDefault="00B639F2" w:rsidP="00B008E7">
            <w:pPr>
              <w:jc w:val="left"/>
              <w:rPr>
                <w:rFonts w:ascii="Verdana" w:hAnsi="Verdana" w:cs="Arial"/>
                <w:b/>
                <w:sz w:val="18"/>
                <w:szCs w:val="18"/>
              </w:rPr>
            </w:pPr>
            <w:r w:rsidRPr="00455128">
              <w:rPr>
                <w:rFonts w:ascii="Verdana" w:hAnsi="Verdana" w:cs="Arial"/>
                <w:b/>
                <w:sz w:val="18"/>
                <w:szCs w:val="18"/>
              </w:rPr>
              <w:t>Coefficiente di danno di qualità da applicare al prodotto residuo (danni da Grandine)</w:t>
            </w:r>
          </w:p>
        </w:tc>
      </w:tr>
      <w:tr w:rsidR="00B639F2" w:rsidRPr="00455128" w:rsidTr="00E85D50">
        <w:trPr>
          <w:trHeight w:val="279"/>
          <w:tblCellSpacing w:w="20" w:type="dxa"/>
        </w:trPr>
        <w:tc>
          <w:tcPr>
            <w:tcW w:w="2492" w:type="dxa"/>
            <w:shd w:val="clear" w:color="auto" w:fill="auto"/>
          </w:tcPr>
          <w:p w:rsidR="00B639F2" w:rsidRPr="00455128" w:rsidRDefault="00B639F2" w:rsidP="00E85D50">
            <w:pPr>
              <w:jc w:val="center"/>
              <w:rPr>
                <w:rFonts w:ascii="Verdana" w:hAnsi="Verdana" w:cs="Arial"/>
                <w:sz w:val="18"/>
                <w:szCs w:val="18"/>
              </w:rPr>
            </w:pPr>
            <w:r w:rsidRPr="00455128">
              <w:rPr>
                <w:rFonts w:ascii="Verdana" w:hAnsi="Verdana" w:cs="Arial"/>
                <w:sz w:val="18"/>
                <w:szCs w:val="18"/>
              </w:rPr>
              <w:t>%</w:t>
            </w:r>
          </w:p>
        </w:tc>
        <w:tc>
          <w:tcPr>
            <w:tcW w:w="7027" w:type="dxa"/>
            <w:gridSpan w:val="3"/>
            <w:shd w:val="clear" w:color="auto" w:fill="auto"/>
          </w:tcPr>
          <w:p w:rsidR="00B639F2" w:rsidRPr="00455128" w:rsidRDefault="00B639F2" w:rsidP="00CE67DF">
            <w:pPr>
              <w:rPr>
                <w:rFonts w:ascii="Verdana" w:hAnsi="Verdana" w:cs="Arial"/>
                <w:sz w:val="18"/>
                <w:szCs w:val="18"/>
              </w:rPr>
            </w:pPr>
            <w:r w:rsidRPr="00455128">
              <w:rPr>
                <w:rFonts w:ascii="Verdana" w:hAnsi="Verdana" w:cs="Arial"/>
                <w:sz w:val="18"/>
                <w:szCs w:val="18"/>
              </w:rPr>
              <w:t>CLASSIFICAZIONE RISONE</w:t>
            </w:r>
          </w:p>
        </w:tc>
      </w:tr>
      <w:tr w:rsidR="00B639F2" w:rsidRPr="00455128" w:rsidTr="00E85D50">
        <w:trPr>
          <w:trHeight w:val="418"/>
          <w:tblCellSpacing w:w="20" w:type="dxa"/>
        </w:trPr>
        <w:tc>
          <w:tcPr>
            <w:tcW w:w="2492" w:type="dxa"/>
            <w:shd w:val="clear" w:color="auto" w:fill="auto"/>
          </w:tcPr>
          <w:p w:rsidR="00B639F2" w:rsidRPr="00455128" w:rsidRDefault="00B639F2" w:rsidP="00E85D50">
            <w:pPr>
              <w:jc w:val="center"/>
              <w:rPr>
                <w:rFonts w:ascii="Verdana" w:hAnsi="Verdana" w:cs="Arial"/>
                <w:sz w:val="18"/>
                <w:szCs w:val="18"/>
              </w:rPr>
            </w:pPr>
          </w:p>
        </w:tc>
        <w:tc>
          <w:tcPr>
            <w:tcW w:w="2511" w:type="dxa"/>
            <w:shd w:val="clear" w:color="auto" w:fill="auto"/>
          </w:tcPr>
          <w:p w:rsidR="00B639F2" w:rsidRPr="00455128" w:rsidRDefault="00B639F2" w:rsidP="006E2190">
            <w:pPr>
              <w:jc w:val="left"/>
              <w:rPr>
                <w:rFonts w:ascii="Verdana" w:hAnsi="Verdana" w:cs="Arial"/>
                <w:sz w:val="18"/>
                <w:szCs w:val="18"/>
              </w:rPr>
            </w:pPr>
            <w:r w:rsidRPr="00455128">
              <w:rPr>
                <w:rFonts w:ascii="Verdana" w:hAnsi="Verdana" w:cs="Arial"/>
                <w:sz w:val="18"/>
                <w:szCs w:val="18"/>
              </w:rPr>
              <w:t>tondo medio lungo B (Indica)</w:t>
            </w:r>
          </w:p>
        </w:tc>
        <w:tc>
          <w:tcPr>
            <w:tcW w:w="2228" w:type="dxa"/>
            <w:shd w:val="clear" w:color="auto" w:fill="auto"/>
          </w:tcPr>
          <w:p w:rsidR="00B639F2" w:rsidRPr="00455128" w:rsidRDefault="00B639F2" w:rsidP="00B008E7">
            <w:pPr>
              <w:jc w:val="left"/>
              <w:rPr>
                <w:rFonts w:ascii="Verdana" w:hAnsi="Verdana" w:cs="Arial"/>
                <w:sz w:val="18"/>
                <w:szCs w:val="18"/>
              </w:rPr>
            </w:pPr>
            <w:r w:rsidRPr="00455128">
              <w:rPr>
                <w:rFonts w:ascii="Verdana" w:hAnsi="Verdana" w:cs="Arial"/>
                <w:sz w:val="18"/>
                <w:szCs w:val="18"/>
              </w:rPr>
              <w:t>lungo A</w:t>
            </w:r>
          </w:p>
        </w:tc>
        <w:tc>
          <w:tcPr>
            <w:tcW w:w="2208" w:type="dxa"/>
            <w:shd w:val="clear" w:color="auto" w:fill="auto"/>
          </w:tcPr>
          <w:p w:rsidR="00B639F2" w:rsidRPr="00455128" w:rsidRDefault="00B639F2" w:rsidP="00B008E7">
            <w:pPr>
              <w:jc w:val="left"/>
              <w:rPr>
                <w:rFonts w:ascii="Verdana" w:hAnsi="Verdana" w:cs="Arial"/>
                <w:sz w:val="18"/>
                <w:szCs w:val="18"/>
              </w:rPr>
            </w:pPr>
            <w:r w:rsidRPr="00455128">
              <w:rPr>
                <w:rFonts w:ascii="Verdana" w:hAnsi="Verdana" w:cs="Arial"/>
                <w:sz w:val="18"/>
                <w:szCs w:val="18"/>
              </w:rPr>
              <w:t>SUPERFINI da  mercato interno *</w:t>
            </w:r>
          </w:p>
        </w:tc>
      </w:tr>
      <w:tr w:rsidR="00B639F2" w:rsidRPr="00455128" w:rsidTr="00E85D50">
        <w:trPr>
          <w:tblCellSpacing w:w="20" w:type="dxa"/>
        </w:trPr>
        <w:tc>
          <w:tcPr>
            <w:tcW w:w="2492" w:type="dxa"/>
            <w:shd w:val="clear" w:color="auto" w:fill="auto"/>
          </w:tcPr>
          <w:p w:rsidR="00B639F2" w:rsidRPr="00455128" w:rsidRDefault="00B639F2" w:rsidP="00E85D50">
            <w:pPr>
              <w:jc w:val="center"/>
              <w:rPr>
                <w:rFonts w:ascii="Verdana" w:hAnsi="Verdana" w:cs="Arial"/>
                <w:sz w:val="18"/>
                <w:szCs w:val="18"/>
              </w:rPr>
            </w:pPr>
            <w:r w:rsidRPr="00455128">
              <w:rPr>
                <w:rFonts w:ascii="Verdana" w:hAnsi="Verdana" w:cs="Arial"/>
                <w:sz w:val="18"/>
                <w:szCs w:val="18"/>
              </w:rPr>
              <w:t>10</w:t>
            </w:r>
          </w:p>
        </w:tc>
        <w:tc>
          <w:tcPr>
            <w:tcW w:w="2511"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2</w:t>
            </w:r>
          </w:p>
        </w:tc>
        <w:tc>
          <w:tcPr>
            <w:tcW w:w="222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2</w:t>
            </w:r>
          </w:p>
        </w:tc>
        <w:tc>
          <w:tcPr>
            <w:tcW w:w="220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3</w:t>
            </w:r>
          </w:p>
        </w:tc>
      </w:tr>
      <w:tr w:rsidR="00B639F2" w:rsidRPr="00455128" w:rsidTr="00E85D50">
        <w:trPr>
          <w:tblCellSpacing w:w="20" w:type="dxa"/>
        </w:trPr>
        <w:tc>
          <w:tcPr>
            <w:tcW w:w="2492" w:type="dxa"/>
            <w:shd w:val="clear" w:color="auto" w:fill="auto"/>
          </w:tcPr>
          <w:p w:rsidR="00B639F2" w:rsidRPr="00455128" w:rsidRDefault="00B639F2" w:rsidP="00E85D50">
            <w:pPr>
              <w:jc w:val="center"/>
              <w:rPr>
                <w:rFonts w:ascii="Verdana" w:hAnsi="Verdana" w:cs="Arial"/>
                <w:sz w:val="18"/>
                <w:szCs w:val="18"/>
              </w:rPr>
            </w:pPr>
            <w:r w:rsidRPr="00455128">
              <w:rPr>
                <w:rFonts w:ascii="Verdana" w:hAnsi="Verdana" w:cs="Arial"/>
                <w:sz w:val="18"/>
                <w:szCs w:val="18"/>
              </w:rPr>
              <w:t>20</w:t>
            </w:r>
          </w:p>
        </w:tc>
        <w:tc>
          <w:tcPr>
            <w:tcW w:w="2511"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4</w:t>
            </w:r>
          </w:p>
        </w:tc>
        <w:tc>
          <w:tcPr>
            <w:tcW w:w="222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5</w:t>
            </w:r>
          </w:p>
        </w:tc>
        <w:tc>
          <w:tcPr>
            <w:tcW w:w="220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6</w:t>
            </w:r>
          </w:p>
        </w:tc>
      </w:tr>
      <w:tr w:rsidR="00B639F2" w:rsidRPr="00455128" w:rsidTr="00E85D50">
        <w:trPr>
          <w:tblCellSpacing w:w="20" w:type="dxa"/>
        </w:trPr>
        <w:tc>
          <w:tcPr>
            <w:tcW w:w="2492" w:type="dxa"/>
            <w:shd w:val="clear" w:color="auto" w:fill="auto"/>
          </w:tcPr>
          <w:p w:rsidR="00B639F2" w:rsidRPr="00455128" w:rsidRDefault="00B639F2" w:rsidP="00E85D50">
            <w:pPr>
              <w:jc w:val="center"/>
              <w:rPr>
                <w:rFonts w:ascii="Verdana" w:hAnsi="Verdana" w:cs="Arial"/>
                <w:sz w:val="18"/>
                <w:szCs w:val="18"/>
              </w:rPr>
            </w:pPr>
            <w:r w:rsidRPr="00455128">
              <w:rPr>
                <w:rFonts w:ascii="Verdana" w:hAnsi="Verdana" w:cs="Arial"/>
                <w:sz w:val="18"/>
                <w:szCs w:val="18"/>
              </w:rPr>
              <w:t>30</w:t>
            </w:r>
          </w:p>
        </w:tc>
        <w:tc>
          <w:tcPr>
            <w:tcW w:w="2511"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5</w:t>
            </w:r>
          </w:p>
        </w:tc>
        <w:tc>
          <w:tcPr>
            <w:tcW w:w="222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6</w:t>
            </w:r>
          </w:p>
        </w:tc>
        <w:tc>
          <w:tcPr>
            <w:tcW w:w="220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7</w:t>
            </w:r>
          </w:p>
        </w:tc>
      </w:tr>
      <w:tr w:rsidR="00B639F2" w:rsidRPr="00455128" w:rsidTr="00E85D50">
        <w:trPr>
          <w:tblCellSpacing w:w="20" w:type="dxa"/>
        </w:trPr>
        <w:tc>
          <w:tcPr>
            <w:tcW w:w="2492" w:type="dxa"/>
            <w:shd w:val="clear" w:color="auto" w:fill="auto"/>
          </w:tcPr>
          <w:p w:rsidR="00B639F2" w:rsidRPr="00455128" w:rsidRDefault="00B639F2" w:rsidP="00E85D50">
            <w:pPr>
              <w:jc w:val="center"/>
              <w:rPr>
                <w:rFonts w:ascii="Verdana" w:hAnsi="Verdana" w:cs="Arial"/>
                <w:sz w:val="18"/>
                <w:szCs w:val="18"/>
              </w:rPr>
            </w:pPr>
            <w:r w:rsidRPr="00455128">
              <w:rPr>
                <w:rFonts w:ascii="Verdana" w:hAnsi="Verdana" w:cs="Arial"/>
                <w:sz w:val="18"/>
                <w:szCs w:val="18"/>
              </w:rPr>
              <w:t>40</w:t>
            </w:r>
          </w:p>
        </w:tc>
        <w:tc>
          <w:tcPr>
            <w:tcW w:w="2511"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6</w:t>
            </w:r>
          </w:p>
        </w:tc>
        <w:tc>
          <w:tcPr>
            <w:tcW w:w="222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7</w:t>
            </w:r>
          </w:p>
        </w:tc>
        <w:tc>
          <w:tcPr>
            <w:tcW w:w="220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10</w:t>
            </w:r>
          </w:p>
        </w:tc>
      </w:tr>
      <w:tr w:rsidR="00B639F2" w:rsidRPr="00455128" w:rsidTr="00E85D50">
        <w:trPr>
          <w:tblCellSpacing w:w="20" w:type="dxa"/>
        </w:trPr>
        <w:tc>
          <w:tcPr>
            <w:tcW w:w="2492" w:type="dxa"/>
            <w:shd w:val="clear" w:color="auto" w:fill="auto"/>
          </w:tcPr>
          <w:p w:rsidR="00B639F2" w:rsidRPr="00455128" w:rsidRDefault="00B639F2" w:rsidP="00E85D50">
            <w:pPr>
              <w:jc w:val="center"/>
              <w:rPr>
                <w:rFonts w:ascii="Verdana" w:hAnsi="Verdana" w:cs="Arial"/>
                <w:sz w:val="18"/>
                <w:szCs w:val="18"/>
              </w:rPr>
            </w:pPr>
            <w:r w:rsidRPr="00455128">
              <w:rPr>
                <w:rFonts w:ascii="Verdana" w:hAnsi="Verdana" w:cs="Arial"/>
                <w:sz w:val="18"/>
                <w:szCs w:val="18"/>
              </w:rPr>
              <w:t>50</w:t>
            </w:r>
          </w:p>
        </w:tc>
        <w:tc>
          <w:tcPr>
            <w:tcW w:w="2511"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7</w:t>
            </w:r>
          </w:p>
        </w:tc>
        <w:tc>
          <w:tcPr>
            <w:tcW w:w="222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8</w:t>
            </w:r>
          </w:p>
        </w:tc>
        <w:tc>
          <w:tcPr>
            <w:tcW w:w="220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9</w:t>
            </w:r>
          </w:p>
        </w:tc>
      </w:tr>
      <w:tr w:rsidR="00B639F2" w:rsidRPr="00455128" w:rsidTr="00E85D50">
        <w:trPr>
          <w:tblCellSpacing w:w="20" w:type="dxa"/>
        </w:trPr>
        <w:tc>
          <w:tcPr>
            <w:tcW w:w="2492" w:type="dxa"/>
            <w:shd w:val="clear" w:color="auto" w:fill="auto"/>
          </w:tcPr>
          <w:p w:rsidR="00B639F2" w:rsidRPr="00455128" w:rsidRDefault="00B639F2" w:rsidP="00E85D50">
            <w:pPr>
              <w:jc w:val="center"/>
              <w:rPr>
                <w:rFonts w:ascii="Verdana" w:hAnsi="Verdana" w:cs="Arial"/>
                <w:sz w:val="18"/>
                <w:szCs w:val="18"/>
              </w:rPr>
            </w:pPr>
            <w:r w:rsidRPr="00455128">
              <w:rPr>
                <w:rFonts w:ascii="Verdana" w:hAnsi="Verdana" w:cs="Arial"/>
                <w:sz w:val="18"/>
                <w:szCs w:val="18"/>
              </w:rPr>
              <w:t>60</w:t>
            </w:r>
          </w:p>
        </w:tc>
        <w:tc>
          <w:tcPr>
            <w:tcW w:w="2511"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7</w:t>
            </w:r>
          </w:p>
        </w:tc>
        <w:tc>
          <w:tcPr>
            <w:tcW w:w="222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8</w:t>
            </w:r>
          </w:p>
        </w:tc>
        <w:tc>
          <w:tcPr>
            <w:tcW w:w="220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9</w:t>
            </w:r>
          </w:p>
        </w:tc>
      </w:tr>
      <w:tr w:rsidR="00B639F2" w:rsidRPr="00455128" w:rsidTr="00E85D50">
        <w:trPr>
          <w:tblCellSpacing w:w="20" w:type="dxa"/>
        </w:trPr>
        <w:tc>
          <w:tcPr>
            <w:tcW w:w="2492" w:type="dxa"/>
            <w:shd w:val="clear" w:color="auto" w:fill="auto"/>
          </w:tcPr>
          <w:p w:rsidR="00B639F2" w:rsidRPr="00455128" w:rsidRDefault="00B639F2" w:rsidP="00E85D50">
            <w:pPr>
              <w:jc w:val="center"/>
              <w:rPr>
                <w:rFonts w:ascii="Verdana" w:hAnsi="Verdana" w:cs="Arial"/>
                <w:sz w:val="18"/>
                <w:szCs w:val="18"/>
              </w:rPr>
            </w:pPr>
            <w:r w:rsidRPr="00455128">
              <w:rPr>
                <w:rFonts w:ascii="Verdana" w:hAnsi="Verdana" w:cs="Arial"/>
                <w:sz w:val="18"/>
                <w:szCs w:val="18"/>
              </w:rPr>
              <w:t>70</w:t>
            </w:r>
          </w:p>
        </w:tc>
        <w:tc>
          <w:tcPr>
            <w:tcW w:w="2511"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6</w:t>
            </w:r>
          </w:p>
        </w:tc>
        <w:tc>
          <w:tcPr>
            <w:tcW w:w="222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7</w:t>
            </w:r>
          </w:p>
        </w:tc>
        <w:tc>
          <w:tcPr>
            <w:tcW w:w="220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8</w:t>
            </w:r>
          </w:p>
        </w:tc>
      </w:tr>
      <w:tr w:rsidR="00B639F2" w:rsidRPr="00455128" w:rsidTr="00E85D50">
        <w:trPr>
          <w:tblCellSpacing w:w="20" w:type="dxa"/>
        </w:trPr>
        <w:tc>
          <w:tcPr>
            <w:tcW w:w="2492" w:type="dxa"/>
            <w:shd w:val="clear" w:color="auto" w:fill="auto"/>
          </w:tcPr>
          <w:p w:rsidR="00B639F2" w:rsidRPr="00455128" w:rsidRDefault="00B639F2" w:rsidP="00E85D50">
            <w:pPr>
              <w:jc w:val="center"/>
              <w:rPr>
                <w:rFonts w:ascii="Verdana" w:hAnsi="Verdana" w:cs="Arial"/>
                <w:sz w:val="18"/>
                <w:szCs w:val="18"/>
              </w:rPr>
            </w:pPr>
            <w:r w:rsidRPr="00455128">
              <w:rPr>
                <w:rFonts w:ascii="Verdana" w:hAnsi="Verdana" w:cs="Arial"/>
                <w:sz w:val="18"/>
                <w:szCs w:val="18"/>
              </w:rPr>
              <w:t>80</w:t>
            </w:r>
          </w:p>
        </w:tc>
        <w:tc>
          <w:tcPr>
            <w:tcW w:w="2511"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5</w:t>
            </w:r>
          </w:p>
        </w:tc>
        <w:tc>
          <w:tcPr>
            <w:tcW w:w="222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6</w:t>
            </w:r>
          </w:p>
        </w:tc>
        <w:tc>
          <w:tcPr>
            <w:tcW w:w="220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7</w:t>
            </w:r>
          </w:p>
        </w:tc>
      </w:tr>
      <w:tr w:rsidR="00B639F2" w:rsidRPr="00455128" w:rsidTr="00E85D50">
        <w:trPr>
          <w:tblCellSpacing w:w="20" w:type="dxa"/>
        </w:trPr>
        <w:tc>
          <w:tcPr>
            <w:tcW w:w="2492" w:type="dxa"/>
            <w:shd w:val="clear" w:color="auto" w:fill="auto"/>
          </w:tcPr>
          <w:p w:rsidR="00B639F2" w:rsidRPr="00455128" w:rsidRDefault="00B639F2" w:rsidP="00E85D50">
            <w:pPr>
              <w:jc w:val="center"/>
              <w:rPr>
                <w:rFonts w:ascii="Verdana" w:hAnsi="Verdana" w:cs="Arial"/>
                <w:sz w:val="18"/>
                <w:szCs w:val="18"/>
              </w:rPr>
            </w:pPr>
            <w:r w:rsidRPr="00455128">
              <w:rPr>
                <w:rFonts w:ascii="Verdana" w:hAnsi="Verdana" w:cs="Arial"/>
                <w:sz w:val="18"/>
                <w:szCs w:val="18"/>
              </w:rPr>
              <w:t>90</w:t>
            </w:r>
          </w:p>
        </w:tc>
        <w:tc>
          <w:tcPr>
            <w:tcW w:w="2511"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2</w:t>
            </w:r>
          </w:p>
        </w:tc>
        <w:tc>
          <w:tcPr>
            <w:tcW w:w="222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2</w:t>
            </w:r>
          </w:p>
        </w:tc>
        <w:tc>
          <w:tcPr>
            <w:tcW w:w="220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3</w:t>
            </w:r>
          </w:p>
        </w:tc>
      </w:tr>
      <w:tr w:rsidR="00B639F2" w:rsidRPr="00455128" w:rsidTr="00E85D50">
        <w:trPr>
          <w:tblCellSpacing w:w="20" w:type="dxa"/>
        </w:trPr>
        <w:tc>
          <w:tcPr>
            <w:tcW w:w="2492" w:type="dxa"/>
            <w:shd w:val="clear" w:color="auto" w:fill="auto"/>
          </w:tcPr>
          <w:p w:rsidR="00B639F2" w:rsidRPr="00455128" w:rsidRDefault="00B639F2" w:rsidP="00E85D50">
            <w:pPr>
              <w:jc w:val="center"/>
              <w:rPr>
                <w:rFonts w:ascii="Verdana" w:hAnsi="Verdana" w:cs="Arial"/>
                <w:sz w:val="18"/>
                <w:szCs w:val="18"/>
              </w:rPr>
            </w:pPr>
            <w:r w:rsidRPr="00455128">
              <w:rPr>
                <w:rFonts w:ascii="Verdana" w:hAnsi="Verdana" w:cs="Arial"/>
                <w:sz w:val="18"/>
                <w:szCs w:val="18"/>
              </w:rPr>
              <w:t>100</w:t>
            </w:r>
          </w:p>
        </w:tc>
        <w:tc>
          <w:tcPr>
            <w:tcW w:w="2511"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0</w:t>
            </w:r>
          </w:p>
        </w:tc>
        <w:tc>
          <w:tcPr>
            <w:tcW w:w="222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0</w:t>
            </w:r>
          </w:p>
        </w:tc>
        <w:tc>
          <w:tcPr>
            <w:tcW w:w="2208" w:type="dxa"/>
            <w:shd w:val="clear" w:color="auto" w:fill="auto"/>
            <w:vAlign w:val="center"/>
          </w:tcPr>
          <w:p w:rsidR="00B639F2" w:rsidRPr="00455128" w:rsidRDefault="00B639F2" w:rsidP="00FD3480">
            <w:pPr>
              <w:jc w:val="center"/>
              <w:rPr>
                <w:rFonts w:ascii="Verdana" w:hAnsi="Verdana" w:cs="Arial"/>
                <w:sz w:val="18"/>
                <w:szCs w:val="18"/>
              </w:rPr>
            </w:pPr>
            <w:r w:rsidRPr="00455128">
              <w:rPr>
                <w:rFonts w:ascii="Verdana" w:hAnsi="Verdana" w:cs="Arial"/>
                <w:sz w:val="18"/>
                <w:szCs w:val="18"/>
              </w:rPr>
              <w:t>0</w:t>
            </w:r>
          </w:p>
        </w:tc>
      </w:tr>
    </w:tbl>
    <w:p w:rsidR="00B639F2" w:rsidRPr="00455128" w:rsidRDefault="00B639F2" w:rsidP="00CE67DF">
      <w:pPr>
        <w:rPr>
          <w:rFonts w:ascii="Verdana" w:hAnsi="Verdana" w:cs="Arial"/>
          <w:sz w:val="18"/>
          <w:szCs w:val="18"/>
        </w:rPr>
      </w:pPr>
      <w:r w:rsidRPr="00455128">
        <w:rPr>
          <w:rFonts w:ascii="Verdana" w:hAnsi="Verdana" w:cs="Arial"/>
          <w:sz w:val="18"/>
          <w:szCs w:val="18"/>
        </w:rPr>
        <w:t xml:space="preserve">Per i coefficienti non previsti si opera per interpolazione </w:t>
      </w:r>
    </w:p>
    <w:p w:rsidR="00B639F2" w:rsidRPr="00455128" w:rsidRDefault="00B639F2" w:rsidP="00CE67DF">
      <w:pPr>
        <w:rPr>
          <w:rFonts w:ascii="Verdana" w:hAnsi="Verdana" w:cs="Arial"/>
          <w:sz w:val="18"/>
          <w:szCs w:val="18"/>
        </w:rPr>
      </w:pPr>
    </w:p>
    <w:p w:rsidR="00B639F2" w:rsidRPr="00455128" w:rsidRDefault="00B639F2" w:rsidP="006A765D">
      <w:pPr>
        <w:rPr>
          <w:rFonts w:ascii="Verdana" w:hAnsi="Verdana"/>
          <w:b/>
          <w:sz w:val="18"/>
          <w:szCs w:val="18"/>
        </w:rPr>
      </w:pPr>
      <w:r w:rsidRPr="00455128">
        <w:rPr>
          <w:rFonts w:ascii="Verdana" w:hAnsi="Verdana"/>
          <w:b/>
          <w:sz w:val="18"/>
          <w:szCs w:val="18"/>
        </w:rPr>
        <w:t>La garanzia comprende i danni da qualità per la sola avversità Grandine. Per i danni da altre avversità si stima esclusivamente il danno da perdita di quantità.</w:t>
      </w:r>
    </w:p>
    <w:p w:rsidR="00B639F2" w:rsidRPr="00455128" w:rsidRDefault="00B639F2" w:rsidP="006A765D">
      <w:pPr>
        <w:rPr>
          <w:rFonts w:ascii="Verdana" w:hAnsi="Verdana"/>
          <w:b/>
          <w:sz w:val="18"/>
          <w:szCs w:val="18"/>
        </w:rPr>
      </w:pPr>
    </w:p>
    <w:p w:rsidR="00B639F2" w:rsidRPr="00455128" w:rsidRDefault="00B639F2" w:rsidP="00CE67DF">
      <w:pPr>
        <w:rPr>
          <w:rFonts w:ascii="Verdana" w:hAnsi="Verdana" w:cs="Arial"/>
          <w:sz w:val="18"/>
          <w:szCs w:val="18"/>
        </w:rPr>
      </w:pPr>
      <w:r w:rsidRPr="00455128">
        <w:rPr>
          <w:rFonts w:ascii="Verdana" w:hAnsi="Verdana" w:cs="Arial"/>
          <w:sz w:val="18"/>
          <w:szCs w:val="18"/>
        </w:rPr>
        <w:t xml:space="preserve">*Risi Superfini da mercato interno: Arborio, Baldo, </w:t>
      </w:r>
      <w:proofErr w:type="spellStart"/>
      <w:r w:rsidRPr="00455128">
        <w:rPr>
          <w:rFonts w:ascii="Verdana" w:hAnsi="Verdana" w:cs="Arial"/>
          <w:sz w:val="18"/>
          <w:szCs w:val="18"/>
        </w:rPr>
        <w:t>Carnaroli</w:t>
      </w:r>
      <w:proofErr w:type="spellEnd"/>
      <w:r w:rsidRPr="00455128">
        <w:rPr>
          <w:rFonts w:ascii="Verdana" w:hAnsi="Verdana" w:cs="Arial"/>
          <w:sz w:val="18"/>
          <w:szCs w:val="18"/>
        </w:rPr>
        <w:t xml:space="preserve">, </w:t>
      </w:r>
      <w:proofErr w:type="spellStart"/>
      <w:r w:rsidRPr="00455128">
        <w:rPr>
          <w:rFonts w:ascii="Verdana" w:hAnsi="Verdana" w:cs="Arial"/>
          <w:sz w:val="18"/>
          <w:szCs w:val="18"/>
        </w:rPr>
        <w:t>Karnac</w:t>
      </w:r>
      <w:proofErr w:type="spellEnd"/>
      <w:r w:rsidRPr="00455128">
        <w:rPr>
          <w:rFonts w:ascii="Verdana" w:hAnsi="Verdana" w:cs="Arial"/>
          <w:sz w:val="18"/>
          <w:szCs w:val="18"/>
        </w:rPr>
        <w:t>, Roma, Vialone Nano, Volano.</w:t>
      </w:r>
    </w:p>
    <w:p w:rsidR="00B639F2" w:rsidRPr="006A5934" w:rsidRDefault="00B63868" w:rsidP="00D87B44">
      <w:pPr>
        <w:pStyle w:val="Stile9"/>
        <w:rPr>
          <w:color w:val="FF0000"/>
        </w:rPr>
      </w:pPr>
      <w:r w:rsidRPr="006A5934">
        <w:rPr>
          <w:color w:val="FF0000"/>
        </w:rPr>
        <w:t xml:space="preserve">COLZA - </w:t>
      </w:r>
      <w:r w:rsidR="00B639F2" w:rsidRPr="006A5934">
        <w:rPr>
          <w:color w:val="FF0000"/>
        </w:rPr>
        <w:t>SOIA</w:t>
      </w:r>
    </w:p>
    <w:p w:rsidR="00B639F2" w:rsidRPr="00455128" w:rsidRDefault="00B639F2" w:rsidP="00D87B44">
      <w:pPr>
        <w:pStyle w:val="Elencoartc1"/>
      </w:pPr>
      <w:r w:rsidRPr="00455128">
        <w:t>Decorrenza</w:t>
      </w:r>
    </w:p>
    <w:p w:rsidR="00B639F2" w:rsidRPr="00455128" w:rsidRDefault="00B639F2" w:rsidP="00D87B44">
      <w:pPr>
        <w:pStyle w:val="Corpodeltesto3"/>
        <w:spacing w:after="0"/>
        <w:rPr>
          <w:rFonts w:ascii="Verdana" w:hAnsi="Verdana" w:cs="Arial"/>
          <w:sz w:val="18"/>
          <w:szCs w:val="18"/>
        </w:rPr>
      </w:pPr>
      <w:r w:rsidRPr="00455128">
        <w:rPr>
          <w:rFonts w:ascii="Verdana" w:hAnsi="Verdana" w:cs="Arial"/>
          <w:sz w:val="18"/>
          <w:szCs w:val="18"/>
        </w:rPr>
        <w:t>La garanzia, fermo quanto previsto dall’ART.4 -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b/>
          <w:sz w:val="18"/>
          <w:szCs w:val="18"/>
        </w:rPr>
        <w:t xml:space="preserve"> -</w:t>
      </w:r>
      <w:r w:rsidRPr="00455128">
        <w:rPr>
          <w:rFonts w:ascii="Verdana" w:hAnsi="Verdana" w:cs="Arial"/>
          <w:sz w:val="18"/>
          <w:szCs w:val="18"/>
        </w:rPr>
        <w:t xml:space="preserve"> decorre dall’emergenza e comunque non prima delle ore 12:00 del 1 Aprile. </w:t>
      </w:r>
    </w:p>
    <w:p w:rsidR="00B639F2" w:rsidRPr="00455128" w:rsidRDefault="00B639F2" w:rsidP="00D87B44">
      <w:pPr>
        <w:pStyle w:val="Elencoartc1"/>
      </w:pPr>
      <w:r w:rsidRPr="00455128">
        <w:t>Prodotto assicurato</w:t>
      </w:r>
    </w:p>
    <w:p w:rsidR="00B639F2" w:rsidRPr="00455128" w:rsidRDefault="00B639F2" w:rsidP="00D87B44">
      <w:pPr>
        <w:rPr>
          <w:rFonts w:ascii="Verdana" w:hAnsi="Verdana"/>
          <w:sz w:val="18"/>
          <w:szCs w:val="18"/>
        </w:rPr>
      </w:pPr>
      <w:r w:rsidRPr="00455128">
        <w:rPr>
          <w:rFonts w:ascii="Verdana" w:hAnsi="Verdana"/>
          <w:sz w:val="18"/>
          <w:szCs w:val="18"/>
        </w:rPr>
        <w:t>La garanzia riguarda la pianta intera di coltivazioni di soia.</w:t>
      </w:r>
    </w:p>
    <w:p w:rsidR="00B639F2" w:rsidRPr="00455128" w:rsidRDefault="00B639F2" w:rsidP="005B343B">
      <w:pPr>
        <w:pStyle w:val="Elencoartc1"/>
        <w:tabs>
          <w:tab w:val="clear" w:pos="851"/>
          <w:tab w:val="left" w:pos="567"/>
        </w:tabs>
      </w:pPr>
      <w:r w:rsidRPr="00455128">
        <w:t>Resa assicurabile per ettaro</w:t>
      </w:r>
    </w:p>
    <w:p w:rsidR="00B63868" w:rsidRPr="00B63868" w:rsidRDefault="00B63868" w:rsidP="00B63868">
      <w:pPr>
        <w:spacing w:after="120"/>
        <w:rPr>
          <w:rFonts w:ascii="Verdana" w:hAnsi="Verdana" w:cs="Arial"/>
          <w:bCs/>
          <w:sz w:val="18"/>
          <w:szCs w:val="18"/>
        </w:rPr>
      </w:pPr>
      <w:r w:rsidRPr="00B63868">
        <w:rPr>
          <w:rFonts w:ascii="Verdana" w:hAnsi="Verdana" w:cs="Arial"/>
          <w:bCs/>
          <w:sz w:val="18"/>
          <w:szCs w:val="18"/>
        </w:rPr>
        <w:t>In deroga all’ART.2 -</w:t>
      </w:r>
      <w:r w:rsidRPr="00B63868">
        <w:rPr>
          <w:rStyle w:val="Stile11ptGrassettoOmbreggiatura"/>
          <w:b w:val="0"/>
          <w:bCs w:val="0"/>
          <w:szCs w:val="18"/>
          <w14:shadow w14:blurRad="0" w14:dist="0" w14:dir="0" w14:sx="0" w14:sy="0" w14:kx="0" w14:ky="0" w14:algn="none">
            <w14:srgbClr w14:val="000000"/>
          </w14:shadow>
        </w:rPr>
        <w:t>Oggetto della garanzia</w:t>
      </w:r>
      <w:r w:rsidRPr="00B63868">
        <w:rPr>
          <w:rFonts w:ascii="Verdana" w:hAnsi="Verdana" w:cs="Arial"/>
          <w:bCs/>
          <w:sz w:val="18"/>
          <w:szCs w:val="18"/>
        </w:rPr>
        <w:t xml:space="preserve">  delle Condizioni Generali di Assicurazione e della definizione di produzione (resa), la resa unitaria massima assicurabile, salvo presentazione di idonea documentazione, non può essere superiore a:</w:t>
      </w:r>
    </w:p>
    <w:tbl>
      <w:tblPr>
        <w:tblW w:w="808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701"/>
        <w:gridCol w:w="1843"/>
        <w:gridCol w:w="1701"/>
        <w:gridCol w:w="1559"/>
      </w:tblGrid>
      <w:tr w:rsidR="00B63868" w:rsidRPr="00163524" w:rsidTr="006A5934">
        <w:trPr>
          <w:trHeight w:val="607"/>
          <w:jc w:val="center"/>
        </w:trPr>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868" w:rsidRPr="00732E2B" w:rsidRDefault="00B63868" w:rsidP="00B63868">
            <w:pPr>
              <w:jc w:val="center"/>
              <w:rPr>
                <w:rFonts w:ascii="Verdana" w:hAnsi="Verdana"/>
                <w:b/>
                <w:sz w:val="18"/>
                <w:szCs w:val="18"/>
              </w:rPr>
            </w:pPr>
            <w:r w:rsidRPr="00732E2B">
              <w:rPr>
                <w:rFonts w:ascii="Verdana" w:hAnsi="Verdana"/>
                <w:b/>
                <w:sz w:val="18"/>
                <w:szCs w:val="18"/>
              </w:rPr>
              <w:lastRenderedPageBreak/>
              <w:t>AREA</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63868" w:rsidRPr="00732E2B" w:rsidRDefault="00B63868" w:rsidP="00B63868">
            <w:pPr>
              <w:jc w:val="center"/>
              <w:rPr>
                <w:rFonts w:ascii="Verdana" w:hAnsi="Verdana"/>
                <w:b/>
                <w:sz w:val="18"/>
                <w:szCs w:val="18"/>
              </w:rPr>
            </w:pPr>
            <w:r w:rsidRPr="00732E2B">
              <w:rPr>
                <w:rFonts w:ascii="Verdana" w:hAnsi="Verdana"/>
                <w:b/>
                <w:sz w:val="18"/>
                <w:szCs w:val="18"/>
              </w:rPr>
              <w:t>Soia primo raccolto</w:t>
            </w:r>
          </w:p>
          <w:p w:rsidR="00B63868" w:rsidRPr="00732E2B" w:rsidRDefault="00B63868" w:rsidP="00B63868">
            <w:pPr>
              <w:jc w:val="center"/>
              <w:rPr>
                <w:rFonts w:ascii="Verdana" w:hAnsi="Verdana"/>
                <w:b/>
                <w:sz w:val="18"/>
                <w:szCs w:val="18"/>
              </w:rPr>
            </w:pPr>
            <w:r w:rsidRPr="00732E2B">
              <w:rPr>
                <w:rFonts w:ascii="Verdana" w:hAnsi="Verdana"/>
                <w:b/>
                <w:sz w:val="18"/>
                <w:szCs w:val="18"/>
              </w:rPr>
              <w:t>(umidità 14%)</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3868" w:rsidRPr="00732E2B" w:rsidRDefault="00B63868" w:rsidP="00B63868">
            <w:pPr>
              <w:jc w:val="center"/>
              <w:rPr>
                <w:rFonts w:ascii="Verdana" w:hAnsi="Verdana"/>
                <w:b/>
                <w:sz w:val="18"/>
                <w:szCs w:val="18"/>
              </w:rPr>
            </w:pPr>
            <w:r w:rsidRPr="00732E2B">
              <w:rPr>
                <w:rFonts w:ascii="Verdana" w:hAnsi="Verdana"/>
                <w:b/>
                <w:sz w:val="18"/>
                <w:szCs w:val="18"/>
              </w:rPr>
              <w:t>Soia secondo raccolto semina successiva al 20/6</w:t>
            </w:r>
          </w:p>
          <w:p w:rsidR="00B63868" w:rsidRPr="00732E2B" w:rsidRDefault="00B63868" w:rsidP="00B63868">
            <w:pPr>
              <w:jc w:val="center"/>
              <w:rPr>
                <w:rFonts w:ascii="Verdana" w:hAnsi="Verdana"/>
                <w:b/>
                <w:sz w:val="18"/>
                <w:szCs w:val="18"/>
              </w:rPr>
            </w:pPr>
            <w:r w:rsidRPr="00732E2B">
              <w:rPr>
                <w:rFonts w:ascii="Verdana" w:hAnsi="Verdana"/>
                <w:b/>
                <w:sz w:val="18"/>
                <w:szCs w:val="18"/>
              </w:rPr>
              <w:t>(umidità 14%)</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3868" w:rsidRPr="00732E2B" w:rsidRDefault="00B63868" w:rsidP="00B63868">
            <w:pPr>
              <w:jc w:val="center"/>
              <w:rPr>
                <w:rFonts w:ascii="Verdana" w:hAnsi="Verdana"/>
                <w:b/>
                <w:sz w:val="18"/>
                <w:szCs w:val="18"/>
              </w:rPr>
            </w:pPr>
            <w:r w:rsidRPr="00732E2B">
              <w:rPr>
                <w:rFonts w:ascii="Verdana" w:hAnsi="Verdana"/>
                <w:b/>
                <w:sz w:val="18"/>
                <w:szCs w:val="18"/>
              </w:rPr>
              <w:t>Colza semina autunnale</w:t>
            </w:r>
          </w:p>
          <w:p w:rsidR="00B63868" w:rsidRPr="00732E2B" w:rsidRDefault="00B63868" w:rsidP="00B63868">
            <w:pPr>
              <w:jc w:val="center"/>
              <w:rPr>
                <w:rFonts w:ascii="Verdana" w:hAnsi="Verdana"/>
                <w:b/>
                <w:sz w:val="18"/>
                <w:szCs w:val="18"/>
              </w:rPr>
            </w:pPr>
            <w:r w:rsidRPr="00732E2B">
              <w:rPr>
                <w:rFonts w:ascii="Verdana" w:hAnsi="Verdana"/>
                <w:b/>
                <w:sz w:val="18"/>
                <w:szCs w:val="18"/>
              </w:rPr>
              <w:t xml:space="preserve">(Ante 31/12) </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63868" w:rsidRPr="00732E2B" w:rsidRDefault="00B63868" w:rsidP="00B63868">
            <w:pPr>
              <w:jc w:val="center"/>
              <w:rPr>
                <w:rFonts w:ascii="Verdana" w:hAnsi="Verdana"/>
                <w:b/>
                <w:sz w:val="18"/>
                <w:szCs w:val="18"/>
              </w:rPr>
            </w:pPr>
            <w:r w:rsidRPr="00732E2B">
              <w:rPr>
                <w:rFonts w:ascii="Verdana" w:hAnsi="Verdana"/>
                <w:b/>
                <w:sz w:val="18"/>
                <w:szCs w:val="18"/>
              </w:rPr>
              <w:t>Colza semina primaverile</w:t>
            </w:r>
          </w:p>
          <w:p w:rsidR="00B63868" w:rsidRPr="00732E2B" w:rsidRDefault="00B63868" w:rsidP="00B63868">
            <w:pPr>
              <w:jc w:val="center"/>
              <w:rPr>
                <w:rFonts w:ascii="Verdana" w:hAnsi="Verdana"/>
                <w:b/>
                <w:sz w:val="18"/>
                <w:szCs w:val="18"/>
              </w:rPr>
            </w:pPr>
            <w:r w:rsidRPr="00732E2B">
              <w:rPr>
                <w:rFonts w:ascii="Verdana" w:hAnsi="Verdana"/>
                <w:b/>
                <w:sz w:val="18"/>
                <w:szCs w:val="18"/>
              </w:rPr>
              <w:t xml:space="preserve">(Post 31/12)  </w:t>
            </w:r>
          </w:p>
        </w:tc>
      </w:tr>
      <w:tr w:rsidR="00B63868" w:rsidRPr="00163524" w:rsidTr="00B63868">
        <w:trPr>
          <w:trHeight w:val="414"/>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B63868" w:rsidRPr="00732E2B" w:rsidRDefault="00B63868" w:rsidP="00B63868">
            <w:pPr>
              <w:jc w:val="center"/>
              <w:rPr>
                <w:rFonts w:ascii="Verdana" w:hAnsi="Verdana"/>
                <w:b/>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63868" w:rsidRPr="00732E2B" w:rsidRDefault="00B63868" w:rsidP="00B63868">
            <w:pPr>
              <w:jc w:val="center"/>
              <w:rPr>
                <w:rFonts w:ascii="Verdana" w:hAnsi="Verdana"/>
                <w:b/>
                <w:sz w:val="18"/>
                <w:szCs w:val="18"/>
              </w:rPr>
            </w:pPr>
            <w:r w:rsidRPr="00732E2B">
              <w:rPr>
                <w:rFonts w:ascii="Verdana" w:hAnsi="Verdana"/>
                <w:b/>
                <w:sz w:val="18"/>
                <w:szCs w:val="18"/>
              </w:rPr>
              <w:t>q.li/ha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63868" w:rsidRPr="00732E2B" w:rsidRDefault="00B63868" w:rsidP="00B63868">
            <w:pPr>
              <w:jc w:val="center"/>
              <w:rPr>
                <w:rFonts w:ascii="Verdana" w:hAnsi="Verdana"/>
                <w:b/>
                <w:sz w:val="18"/>
                <w:szCs w:val="18"/>
              </w:rPr>
            </w:pPr>
            <w:r w:rsidRPr="00732E2B">
              <w:rPr>
                <w:rFonts w:ascii="Verdana" w:hAnsi="Verdana"/>
                <w:b/>
                <w:sz w:val="18"/>
                <w:szCs w:val="18"/>
              </w:rPr>
              <w:t>q.li/ha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63868" w:rsidRPr="00732E2B" w:rsidRDefault="00B63868" w:rsidP="00B63868">
            <w:pPr>
              <w:jc w:val="center"/>
              <w:rPr>
                <w:rFonts w:ascii="Verdana" w:hAnsi="Verdana"/>
                <w:b/>
                <w:sz w:val="18"/>
                <w:szCs w:val="18"/>
              </w:rPr>
            </w:pPr>
            <w:r w:rsidRPr="00732E2B">
              <w:rPr>
                <w:rFonts w:ascii="Verdana" w:hAnsi="Verdana"/>
                <w:b/>
                <w:sz w:val="18"/>
                <w:szCs w:val="18"/>
              </w:rPr>
              <w:t>q.li/ha</w:t>
            </w:r>
          </w:p>
        </w:tc>
        <w:tc>
          <w:tcPr>
            <w:tcW w:w="1559" w:type="dxa"/>
            <w:tcBorders>
              <w:top w:val="single" w:sz="4" w:space="0" w:color="auto"/>
              <w:left w:val="single" w:sz="4" w:space="0" w:color="auto"/>
              <w:bottom w:val="single" w:sz="4" w:space="0" w:color="auto"/>
              <w:right w:val="single" w:sz="4" w:space="0" w:color="auto"/>
            </w:tcBorders>
            <w:vAlign w:val="center"/>
          </w:tcPr>
          <w:p w:rsidR="00B63868" w:rsidRPr="00732E2B" w:rsidRDefault="00B63868" w:rsidP="00B63868">
            <w:pPr>
              <w:jc w:val="center"/>
              <w:rPr>
                <w:rFonts w:ascii="Verdana" w:hAnsi="Verdana"/>
                <w:b/>
                <w:sz w:val="18"/>
                <w:szCs w:val="18"/>
              </w:rPr>
            </w:pPr>
            <w:r w:rsidRPr="00732E2B">
              <w:rPr>
                <w:rFonts w:ascii="Verdana" w:hAnsi="Verdana"/>
                <w:b/>
                <w:sz w:val="18"/>
                <w:szCs w:val="18"/>
              </w:rPr>
              <w:t>q.li/ha</w:t>
            </w:r>
          </w:p>
        </w:tc>
      </w:tr>
      <w:tr w:rsidR="00B63868" w:rsidRPr="00163524" w:rsidTr="00B63868">
        <w:trPr>
          <w:trHeight w:val="607"/>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B63868" w:rsidRPr="00732E2B" w:rsidRDefault="00B63868" w:rsidP="00B63868">
            <w:pPr>
              <w:jc w:val="center"/>
              <w:rPr>
                <w:rFonts w:ascii="Verdana" w:hAnsi="Verdana"/>
                <w:b/>
                <w:sz w:val="18"/>
                <w:szCs w:val="18"/>
              </w:rPr>
            </w:pPr>
            <w:r>
              <w:rPr>
                <w:rFonts w:ascii="Verdana" w:hAnsi="Verdana"/>
                <w:b/>
                <w:sz w:val="18"/>
                <w:szCs w:val="18"/>
              </w:rPr>
              <w:t>Nord</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63868" w:rsidRPr="00614E96" w:rsidRDefault="00B63868" w:rsidP="00B63868">
            <w:pPr>
              <w:jc w:val="center"/>
              <w:rPr>
                <w:rFonts w:ascii="Verdana" w:hAnsi="Verdana"/>
                <w:sz w:val="18"/>
                <w:szCs w:val="18"/>
              </w:rPr>
            </w:pPr>
            <w:r w:rsidRPr="00614E96">
              <w:rPr>
                <w:rFonts w:ascii="Verdana" w:hAnsi="Verdana"/>
                <w:sz w:val="18"/>
                <w:szCs w:val="18"/>
              </w:rPr>
              <w:t>35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63868" w:rsidRPr="00614E96" w:rsidRDefault="00B63868" w:rsidP="00B63868">
            <w:pPr>
              <w:jc w:val="center"/>
              <w:rPr>
                <w:rFonts w:ascii="Verdana" w:hAnsi="Verdana"/>
                <w:sz w:val="18"/>
                <w:szCs w:val="18"/>
              </w:rPr>
            </w:pPr>
            <w:r w:rsidRPr="00614E96">
              <w:rPr>
                <w:rFonts w:ascii="Verdana" w:hAnsi="Verdana"/>
                <w:sz w:val="18"/>
                <w:szCs w:val="18"/>
              </w:rPr>
              <w:t>25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63868" w:rsidRPr="00614E96" w:rsidRDefault="00B63868" w:rsidP="00B63868">
            <w:pPr>
              <w:jc w:val="center"/>
              <w:rPr>
                <w:rFonts w:ascii="Verdana" w:hAnsi="Verdana"/>
                <w:sz w:val="18"/>
                <w:szCs w:val="18"/>
              </w:rPr>
            </w:pPr>
            <w:r w:rsidRPr="00614E96">
              <w:rPr>
                <w:rFonts w:ascii="Verdana" w:hAnsi="Verdana"/>
                <w:sz w:val="18"/>
                <w:szCs w:val="18"/>
              </w:rPr>
              <w:t>25</w:t>
            </w:r>
          </w:p>
        </w:tc>
        <w:tc>
          <w:tcPr>
            <w:tcW w:w="1559" w:type="dxa"/>
            <w:tcBorders>
              <w:top w:val="single" w:sz="4" w:space="0" w:color="auto"/>
              <w:left w:val="single" w:sz="4" w:space="0" w:color="auto"/>
              <w:bottom w:val="single" w:sz="4" w:space="0" w:color="auto"/>
              <w:right w:val="single" w:sz="4" w:space="0" w:color="auto"/>
            </w:tcBorders>
            <w:vAlign w:val="center"/>
          </w:tcPr>
          <w:p w:rsidR="00B63868" w:rsidRPr="00614E96" w:rsidRDefault="00B63868" w:rsidP="00B63868">
            <w:pPr>
              <w:jc w:val="center"/>
              <w:rPr>
                <w:rFonts w:ascii="Verdana" w:hAnsi="Verdana"/>
                <w:sz w:val="18"/>
                <w:szCs w:val="18"/>
              </w:rPr>
            </w:pPr>
            <w:r w:rsidRPr="00614E96">
              <w:rPr>
                <w:rFonts w:ascii="Verdana" w:hAnsi="Verdana"/>
                <w:sz w:val="18"/>
                <w:szCs w:val="18"/>
              </w:rPr>
              <w:t>15</w:t>
            </w:r>
          </w:p>
        </w:tc>
      </w:tr>
      <w:tr w:rsidR="00B63868" w:rsidRPr="00163524" w:rsidTr="00B63868">
        <w:trPr>
          <w:trHeight w:val="607"/>
          <w:jc w:val="center"/>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rsidR="00B63868" w:rsidRPr="00732E2B" w:rsidRDefault="00B63868" w:rsidP="00B63868">
            <w:pPr>
              <w:jc w:val="center"/>
              <w:rPr>
                <w:rFonts w:ascii="Verdana" w:hAnsi="Verdana"/>
                <w:b/>
                <w:sz w:val="18"/>
                <w:szCs w:val="18"/>
              </w:rPr>
            </w:pPr>
            <w:r>
              <w:rPr>
                <w:rFonts w:ascii="Verdana" w:hAnsi="Verdana"/>
                <w:b/>
                <w:sz w:val="18"/>
                <w:szCs w:val="18"/>
              </w:rPr>
              <w:t>Centro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63868" w:rsidRPr="00614E96" w:rsidRDefault="00B63868" w:rsidP="00B63868">
            <w:pPr>
              <w:jc w:val="center"/>
              <w:rPr>
                <w:rFonts w:ascii="Verdana" w:hAnsi="Verdana"/>
                <w:sz w:val="18"/>
                <w:szCs w:val="18"/>
              </w:rPr>
            </w:pPr>
            <w:r w:rsidRPr="00614E96">
              <w:rPr>
                <w:rFonts w:ascii="Verdana" w:hAnsi="Verdana"/>
                <w:sz w:val="18"/>
                <w:szCs w:val="18"/>
              </w:rPr>
              <w:t>25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B63868" w:rsidRPr="00614E96" w:rsidRDefault="00B63868" w:rsidP="00B63868">
            <w:pPr>
              <w:jc w:val="center"/>
              <w:rPr>
                <w:rFonts w:ascii="Verdana" w:hAnsi="Verdana"/>
                <w:sz w:val="18"/>
                <w:szCs w:val="18"/>
              </w:rPr>
            </w:pPr>
            <w:r w:rsidRPr="00614E96">
              <w:rPr>
                <w:rFonts w:ascii="Verdana" w:hAnsi="Verdana"/>
                <w:sz w:val="18"/>
                <w:szCs w:val="18"/>
              </w:rPr>
              <w:t>20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B63868" w:rsidRPr="00614E96" w:rsidRDefault="00B63868" w:rsidP="00B63868">
            <w:pPr>
              <w:jc w:val="center"/>
              <w:rPr>
                <w:rFonts w:ascii="Verdana" w:hAnsi="Verdana"/>
                <w:sz w:val="18"/>
                <w:szCs w:val="18"/>
              </w:rPr>
            </w:pPr>
            <w:r w:rsidRPr="00614E96">
              <w:rPr>
                <w:rFonts w:ascii="Verdana" w:hAnsi="Verdana"/>
                <w:sz w:val="18"/>
                <w:szCs w:val="18"/>
              </w:rPr>
              <w:t>25</w:t>
            </w:r>
          </w:p>
        </w:tc>
        <w:tc>
          <w:tcPr>
            <w:tcW w:w="1559" w:type="dxa"/>
            <w:tcBorders>
              <w:top w:val="single" w:sz="4" w:space="0" w:color="auto"/>
              <w:left w:val="single" w:sz="4" w:space="0" w:color="auto"/>
              <w:bottom w:val="single" w:sz="4" w:space="0" w:color="auto"/>
              <w:right w:val="single" w:sz="4" w:space="0" w:color="auto"/>
            </w:tcBorders>
            <w:vAlign w:val="center"/>
          </w:tcPr>
          <w:p w:rsidR="00B63868" w:rsidRPr="00614E96" w:rsidRDefault="00B63868" w:rsidP="00B63868">
            <w:pPr>
              <w:jc w:val="center"/>
              <w:rPr>
                <w:rFonts w:ascii="Verdana" w:hAnsi="Verdana"/>
                <w:sz w:val="18"/>
                <w:szCs w:val="18"/>
              </w:rPr>
            </w:pPr>
            <w:r w:rsidRPr="00614E96">
              <w:rPr>
                <w:rFonts w:ascii="Verdana" w:hAnsi="Verdana"/>
                <w:sz w:val="18"/>
                <w:szCs w:val="18"/>
              </w:rPr>
              <w:t>15</w:t>
            </w:r>
          </w:p>
        </w:tc>
      </w:tr>
    </w:tbl>
    <w:p w:rsidR="00B63868" w:rsidRPr="00B63868" w:rsidRDefault="00B63868" w:rsidP="00B63868">
      <w:pPr>
        <w:rPr>
          <w:rFonts w:ascii="Verdana" w:hAnsi="Verdana"/>
          <w:sz w:val="18"/>
          <w:szCs w:val="18"/>
        </w:rPr>
      </w:pPr>
    </w:p>
    <w:p w:rsidR="00B63868" w:rsidRPr="00B63868" w:rsidRDefault="00B63868" w:rsidP="00B63868">
      <w:pPr>
        <w:rPr>
          <w:rFonts w:ascii="Verdana" w:hAnsi="Verdana"/>
          <w:sz w:val="18"/>
          <w:szCs w:val="18"/>
        </w:rPr>
      </w:pPr>
      <w:r w:rsidRPr="00B63868">
        <w:rPr>
          <w:rFonts w:ascii="Verdana" w:hAnsi="Verdana"/>
          <w:sz w:val="18"/>
          <w:szCs w:val="18"/>
        </w:rPr>
        <w:t>N.B.1 per l’Italia del nord, i terreni collinari o pedemontani (oltre i 150 m s.l.m.), i limiti di produzione assicurata devono intendersi quelli previsti per il centro Italia.</w:t>
      </w:r>
    </w:p>
    <w:p w:rsidR="00B639F2" w:rsidRPr="00455128" w:rsidRDefault="00B639F2" w:rsidP="00126C74">
      <w:pPr>
        <w:pStyle w:val="Paragrafoelenco"/>
        <w:numPr>
          <w:ilvl w:val="0"/>
          <w:numId w:val="10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10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10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10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10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10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10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Elencoartc1"/>
        <w:numPr>
          <w:ilvl w:val="1"/>
          <w:numId w:val="94"/>
        </w:numPr>
        <w:tabs>
          <w:tab w:val="clear" w:pos="851"/>
          <w:tab w:val="left" w:pos="567"/>
        </w:tabs>
      </w:pPr>
      <w:r w:rsidRPr="00455128">
        <w:t>Danni precoci da Eccesso di pioggia</w:t>
      </w:r>
    </w:p>
    <w:p w:rsidR="00B639F2" w:rsidRPr="00455128" w:rsidRDefault="00B639F2" w:rsidP="00C0184C">
      <w:pPr>
        <w:tabs>
          <w:tab w:val="left" w:pos="284"/>
        </w:tabs>
        <w:rPr>
          <w:rFonts w:ascii="Verdana" w:eastAsia="Verdana" w:hAnsi="Verdana"/>
          <w:sz w:val="18"/>
          <w:szCs w:val="18"/>
        </w:rPr>
      </w:pPr>
      <w:r w:rsidRPr="00455128">
        <w:rPr>
          <w:rFonts w:ascii="Verdana" w:hAnsi="Verdana" w:cs="Arial"/>
          <w:bCs/>
          <w:sz w:val="18"/>
          <w:szCs w:val="18"/>
        </w:rPr>
        <w:t>A parziale deroga ed a integrazione di quanto previsto all’ART.23 -</w:t>
      </w:r>
      <w:r w:rsidRPr="00455128">
        <w:rPr>
          <w:rStyle w:val="Stile11ptGrassettoOmbreggiatura"/>
          <w:b w:val="0"/>
          <w:szCs w:val="18"/>
          <w14:shadow w14:blurRad="0" w14:dist="0" w14:dir="0" w14:sx="0" w14:sy="0" w14:kx="0" w14:ky="0" w14:algn="none">
            <w14:srgbClr w14:val="000000"/>
          </w14:shadow>
        </w:rPr>
        <w:t>Anticipata risoluzione del contratto</w:t>
      </w:r>
      <w:r w:rsidRPr="00455128">
        <w:rPr>
          <w:rFonts w:ascii="Verdana" w:hAnsi="Verdana" w:cs="Arial"/>
          <w:bCs/>
          <w:sz w:val="18"/>
          <w:szCs w:val="18"/>
        </w:rPr>
        <w:t xml:space="preserve"> delle Condizioni generali di Assicurazione, in caso di danni precoci, avvenuti non oltre le ore 12 del 30 Giugno e che abbiano avuto per effetto </w:t>
      </w:r>
      <w:r w:rsidRPr="00455128">
        <w:rPr>
          <w:rFonts w:ascii="Verdana" w:eastAsia="Verdana" w:hAnsi="Verdana"/>
          <w:sz w:val="18"/>
          <w:szCs w:val="18"/>
        </w:rPr>
        <w:t>la morte di oltre il 30% delle piantine della partita assicurata, tale da far rimanere un investimento residuo inferiore a  20 piante/mq per le cultivar mono stelo  e 15 piante /mq per le cultivar a sviluppo ramificato, purché tale percentuale sia riferita all’intera produzione aziendale del prodotto assicurato ubicato nel medesimo comune, in ottemperanza a quanto previsto all’ART.8 -</w:t>
      </w:r>
      <w:r w:rsidRPr="00455128">
        <w:rPr>
          <w:rStyle w:val="Stile11ptGrassettoOmbreggiatura"/>
          <w:b w:val="0"/>
          <w:szCs w:val="18"/>
          <w14:shadow w14:blurRad="0" w14:dist="0" w14:dir="0" w14:sx="0" w14:sy="0" w14:kx="0" w14:ky="0" w14:algn="none">
            <w14:srgbClr w14:val="000000"/>
          </w14:shadow>
        </w:rPr>
        <w:t>Soglia</w:t>
      </w:r>
      <w:r w:rsidRPr="00455128">
        <w:rPr>
          <w:rFonts w:ascii="Verdana" w:eastAsia="Verdana" w:hAnsi="Verdana"/>
          <w:i/>
          <w:sz w:val="18"/>
          <w:szCs w:val="18"/>
        </w:rPr>
        <w:t xml:space="preserve"> </w:t>
      </w:r>
      <w:r w:rsidRPr="00455128">
        <w:rPr>
          <w:rFonts w:ascii="Verdana" w:eastAsia="Verdana" w:hAnsi="Verdana"/>
          <w:sz w:val="18"/>
          <w:szCs w:val="18"/>
        </w:rPr>
        <w:t>delle Condizioni Generali di Assicurazione, la Società, su richiesta dell’assicurato, rimborserà le spese sostenute per la risemina della coltura (spese per sementi e operazioni colturali connesse), fino ad un massimo del 25% della somma assicurata per ettaro o frazione.</w:t>
      </w:r>
    </w:p>
    <w:p w:rsidR="00B639F2" w:rsidRPr="00455128" w:rsidRDefault="00B639F2" w:rsidP="00C0184C">
      <w:pPr>
        <w:tabs>
          <w:tab w:val="center" w:pos="3402"/>
        </w:tabs>
        <w:ind w:right="-1"/>
        <w:rPr>
          <w:rFonts w:eastAsia="Verdana"/>
          <w:sz w:val="20"/>
          <w:szCs w:val="20"/>
        </w:rPr>
      </w:pPr>
      <w:r w:rsidRPr="00455128">
        <w:rPr>
          <w:rFonts w:ascii="Verdana" w:eastAsia="Verdana" w:hAnsi="Verdana"/>
          <w:sz w:val="18"/>
          <w:szCs w:val="18"/>
        </w:rPr>
        <w:t>Per eventuali danni successivi, la quantificazione del danno deve avvenire con l’applicazione delle franchigie contrattuali e sottraendo alla somma assicurata per ettaro l’indennizzo riconosciuto per danni dall’avversità Eccesso di pioggia.</w:t>
      </w:r>
    </w:p>
    <w:p w:rsidR="00B639F2" w:rsidRPr="00455128" w:rsidRDefault="00B639F2" w:rsidP="00C0184C">
      <w:pPr>
        <w:tabs>
          <w:tab w:val="center" w:pos="3402"/>
        </w:tabs>
        <w:ind w:right="-1"/>
        <w:rPr>
          <w:rFonts w:ascii="Verdana" w:eastAsia="Verdana" w:hAnsi="Verdana"/>
          <w:sz w:val="18"/>
          <w:szCs w:val="18"/>
        </w:rPr>
      </w:pPr>
      <w:r w:rsidRPr="00455128">
        <w:rPr>
          <w:rFonts w:ascii="Verdana" w:eastAsia="Verdana" w:hAnsi="Verdana"/>
          <w:sz w:val="18"/>
          <w:szCs w:val="18"/>
        </w:rPr>
        <w:t>In caso di mancata risemina non si procede al riconoscimento sopra detto e la quantificazione del danno è effettuata secondo le norme di cui all’ART.16 -</w:t>
      </w:r>
      <w:r w:rsidRPr="00455128">
        <w:rPr>
          <w:rStyle w:val="Stile11ptGrassettoOmbreggiatura"/>
          <w:b w:val="0"/>
          <w:szCs w:val="18"/>
          <w14:shadow w14:blurRad="0" w14:dist="0" w14:dir="0" w14:sx="0" w14:sy="0" w14:kx="0" w14:ky="0" w14:algn="none">
            <w14:srgbClr w14:val="000000"/>
          </w14:shadow>
        </w:rPr>
        <w:t>Mandato del perito</w:t>
      </w:r>
      <w:r w:rsidRPr="00455128">
        <w:rPr>
          <w:rFonts w:ascii="Verdana" w:eastAsia="Verdana" w:hAnsi="Verdana"/>
          <w:sz w:val="18"/>
          <w:szCs w:val="18"/>
        </w:rPr>
        <w:t xml:space="preserve"> e ART.17 -</w:t>
      </w:r>
      <w:r w:rsidRPr="00455128">
        <w:rPr>
          <w:rStyle w:val="Stile11ptGrassettoOmbreggiatura"/>
          <w:b w:val="0"/>
          <w:szCs w:val="18"/>
          <w14:shadow w14:blurRad="0" w14:dist="0" w14:dir="0" w14:sx="0" w14:sy="0" w14:kx="0" w14:ky="0" w14:algn="none">
            <w14:srgbClr w14:val="000000"/>
          </w14:shadow>
        </w:rPr>
        <w:t>Norme per l’esecuzione della perizia e la quantificazione del danno</w:t>
      </w:r>
      <w:r w:rsidRPr="00455128">
        <w:rPr>
          <w:rFonts w:ascii="Verdana" w:eastAsia="Verdana" w:hAnsi="Verdana"/>
          <w:sz w:val="18"/>
          <w:szCs w:val="18"/>
        </w:rPr>
        <w:t xml:space="preserve"> delle Condizioni Generali di Assicurazione.</w:t>
      </w:r>
    </w:p>
    <w:p w:rsidR="00B639F2" w:rsidRPr="00455128" w:rsidRDefault="00B639F2" w:rsidP="00C0184C">
      <w:pPr>
        <w:rPr>
          <w:rFonts w:ascii="Verdana" w:hAnsi="Verdana" w:cs="Arial"/>
          <w:b/>
          <w:sz w:val="18"/>
          <w:szCs w:val="18"/>
        </w:rPr>
      </w:pPr>
      <w:r w:rsidRPr="00455128">
        <w:rPr>
          <w:rFonts w:ascii="Verdana" w:hAnsi="Verdana" w:cs="Arial"/>
          <w:b/>
          <w:sz w:val="18"/>
          <w:szCs w:val="18"/>
        </w:rPr>
        <w:t xml:space="preserve">È obbligo dell’Assicurato riseminare, con semente certificata, lo stesso prodotto. </w:t>
      </w:r>
    </w:p>
    <w:p w:rsidR="00B639F2" w:rsidRPr="00455128" w:rsidRDefault="00B639F2" w:rsidP="00CE67DF">
      <w:pPr>
        <w:rPr>
          <w:rFonts w:ascii="Verdana" w:hAnsi="Verdana" w:cs="Arial"/>
          <w:b/>
          <w:sz w:val="18"/>
          <w:szCs w:val="18"/>
        </w:rPr>
      </w:pPr>
      <w:r w:rsidRPr="00455128">
        <w:rPr>
          <w:rFonts w:ascii="Verdana" w:hAnsi="Verdana" w:cs="Arial"/>
          <w:b/>
          <w:sz w:val="18"/>
          <w:szCs w:val="18"/>
        </w:rPr>
        <w:t>In caso di mancata risemina non si procede al riconoscimento del sopracitato rimborso e la quantificazione del danno è effettuata secondo le norme di cui all’ART.16 -</w:t>
      </w:r>
      <w:r w:rsidRPr="00455128">
        <w:rPr>
          <w:rStyle w:val="Stile11ptGrassettoOmbreggiatura"/>
          <w:b w:val="0"/>
          <w:szCs w:val="18"/>
          <w14:shadow w14:blurRad="0" w14:dist="0" w14:dir="0" w14:sx="0" w14:sy="0" w14:kx="0" w14:ky="0" w14:algn="none">
            <w14:srgbClr w14:val="000000"/>
          </w14:shadow>
        </w:rPr>
        <w:t>Mandato del perito</w:t>
      </w:r>
      <w:r w:rsidRPr="00455128">
        <w:rPr>
          <w:rFonts w:ascii="Verdana" w:hAnsi="Verdana" w:cs="Arial"/>
          <w:b/>
          <w:sz w:val="18"/>
          <w:szCs w:val="18"/>
        </w:rPr>
        <w:t xml:space="preserve"> e segg.</w:t>
      </w: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1"/>
        </w:numPr>
        <w:tabs>
          <w:tab w:val="left" w:pos="567"/>
        </w:tabs>
        <w:spacing w:before="120" w:after="120"/>
        <w:contextualSpacing w:val="0"/>
        <w:mirrorIndents/>
        <w:rPr>
          <w:rFonts w:ascii="Verdana" w:hAnsi="Verdana"/>
          <w:b/>
          <w:vanish/>
          <w:sz w:val="18"/>
          <w:szCs w:val="18"/>
        </w:rPr>
      </w:pPr>
    </w:p>
    <w:p w:rsidR="00B639F2" w:rsidRPr="006A5934" w:rsidRDefault="00B639F2" w:rsidP="0033177A">
      <w:pPr>
        <w:pStyle w:val="Stile9"/>
        <w:rPr>
          <w:color w:val="FF0000"/>
        </w:rPr>
      </w:pPr>
      <w:r w:rsidRPr="006A5934">
        <w:rPr>
          <w:color w:val="FF0000"/>
        </w:rPr>
        <w:t>BARBABIETOLA DA ZUCCHERO (RADICE)</w:t>
      </w:r>
    </w:p>
    <w:p w:rsidR="00B639F2" w:rsidRPr="00455128" w:rsidRDefault="00B639F2" w:rsidP="00537DF0">
      <w:pPr>
        <w:pStyle w:val="Elencoartc1"/>
      </w:pPr>
      <w:r w:rsidRPr="00455128">
        <w:t>Decorrenza</w:t>
      </w:r>
    </w:p>
    <w:p w:rsidR="00B639F2" w:rsidRPr="00455128" w:rsidRDefault="00B639F2" w:rsidP="00CE67DF">
      <w:pPr>
        <w:rPr>
          <w:rFonts w:ascii="Verdana" w:hAnsi="Verdana"/>
          <w:sz w:val="18"/>
          <w:szCs w:val="18"/>
        </w:rPr>
      </w:pPr>
      <w:r w:rsidRPr="00455128">
        <w:rPr>
          <w:rFonts w:ascii="Verdana" w:hAnsi="Verdana"/>
          <w:sz w:val="18"/>
          <w:szCs w:val="18"/>
        </w:rPr>
        <w:t>La garanzia ha inizio dall’emergenza.</w:t>
      </w:r>
    </w:p>
    <w:p w:rsidR="00B639F2" w:rsidRPr="00455128" w:rsidRDefault="00B639F2" w:rsidP="00537DF0">
      <w:pPr>
        <w:pStyle w:val="Elencoartc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Radici di barbabietola destinate all’industria saccarifera.</w:t>
      </w:r>
    </w:p>
    <w:p w:rsidR="00B639F2" w:rsidRPr="00455128" w:rsidRDefault="00B639F2" w:rsidP="00537DF0">
      <w:pPr>
        <w:pStyle w:val="Elencoartc1"/>
      </w:pPr>
      <w:r w:rsidRPr="00455128">
        <w:t>Danni assicurati</w:t>
      </w:r>
    </w:p>
    <w:p w:rsidR="00B639F2" w:rsidRPr="00455128" w:rsidRDefault="00B639F2" w:rsidP="00CE67DF">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la perdita di quantità come conseguenza diretta di uno o più eventi in garanzia, ed il danno indiretto di qualità da defogliazione causato dalle percosse della Grandine.</w:t>
      </w:r>
    </w:p>
    <w:p w:rsidR="00B639F2" w:rsidRPr="00455128" w:rsidRDefault="00B639F2" w:rsidP="00537DF0">
      <w:pPr>
        <w:pStyle w:val="Elencoartc1"/>
      </w:pPr>
      <w:r w:rsidRPr="00455128">
        <w:t>Calcolo del danno</w:t>
      </w:r>
    </w:p>
    <w:p w:rsidR="008118C0" w:rsidRDefault="00B639F2" w:rsidP="00CE67DF">
      <w:pPr>
        <w:rPr>
          <w:rFonts w:ascii="Verdana" w:hAnsi="Verdana"/>
          <w:sz w:val="18"/>
          <w:szCs w:val="18"/>
        </w:rPr>
      </w:pPr>
      <w:r w:rsidRPr="00455128">
        <w:rPr>
          <w:rFonts w:ascii="Verdana" w:hAnsi="Verdana"/>
          <w:sz w:val="18"/>
          <w:szCs w:val="18"/>
        </w:rPr>
        <w:t>Dopo aver accertato il danno per perdita di quantità, la perdita di qualità è convenzionalmente valutata sul prodotto residuo in base ai coefficienti riportati nella seguente tabella, sempreché sia riscontrabile un danno da defogliazione determinato dalla g</w:t>
      </w:r>
      <w:r w:rsidR="002F07FC">
        <w:rPr>
          <w:rFonts w:ascii="Verdana" w:hAnsi="Verdana"/>
          <w:sz w:val="18"/>
          <w:szCs w:val="18"/>
        </w:rPr>
        <w:t>randine.</w:t>
      </w:r>
    </w:p>
    <w:p w:rsidR="008118C0" w:rsidRPr="00455128" w:rsidRDefault="008118C0" w:rsidP="00CE67DF">
      <w:pPr>
        <w:rPr>
          <w:rFonts w:ascii="Verdana" w:hAnsi="Verdana"/>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2694"/>
        <w:gridCol w:w="1376"/>
        <w:gridCol w:w="564"/>
        <w:gridCol w:w="564"/>
        <w:gridCol w:w="704"/>
        <w:gridCol w:w="704"/>
        <w:gridCol w:w="637"/>
        <w:gridCol w:w="81"/>
        <w:gridCol w:w="696"/>
        <w:gridCol w:w="700"/>
        <w:gridCol w:w="81"/>
        <w:gridCol w:w="838"/>
      </w:tblGrid>
      <w:tr w:rsidR="00B639F2" w:rsidRPr="00455128" w:rsidTr="006A5934">
        <w:trPr>
          <w:trHeight w:val="184"/>
          <w:tblCellSpacing w:w="20" w:type="dxa"/>
        </w:trPr>
        <w:tc>
          <w:tcPr>
            <w:tcW w:w="9559" w:type="dxa"/>
            <w:gridSpan w:val="12"/>
            <w:shd w:val="clear" w:color="auto" w:fill="D9D9D9" w:themeFill="background1" w:themeFillShade="D9"/>
          </w:tcPr>
          <w:p w:rsidR="00B639F2" w:rsidRPr="00455128" w:rsidRDefault="00B639F2" w:rsidP="00CE67DF">
            <w:pPr>
              <w:rPr>
                <w:rFonts w:ascii="Verdana" w:hAnsi="Verdana"/>
                <w:b/>
                <w:sz w:val="18"/>
                <w:szCs w:val="18"/>
              </w:rPr>
            </w:pPr>
            <w:r w:rsidRPr="00455128">
              <w:rPr>
                <w:rFonts w:ascii="Verdana" w:hAnsi="Verdana"/>
                <w:b/>
                <w:sz w:val="18"/>
                <w:szCs w:val="18"/>
              </w:rPr>
              <w:t>Barbabietola da zucchero (radice) - Valutazione del danno di qualità (Danni da Grandine)</w:t>
            </w:r>
          </w:p>
        </w:tc>
      </w:tr>
      <w:tr w:rsidR="00B639F2" w:rsidRPr="00455128" w:rsidTr="00B008E7">
        <w:trPr>
          <w:trHeight w:val="113"/>
          <w:tblCellSpacing w:w="20" w:type="dxa"/>
        </w:trPr>
        <w:tc>
          <w:tcPr>
            <w:tcW w:w="2634" w:type="dxa"/>
            <w:vMerge w:val="restart"/>
            <w:shd w:val="clear" w:color="auto" w:fill="auto"/>
          </w:tcPr>
          <w:p w:rsidR="00B639F2" w:rsidRPr="00455128" w:rsidRDefault="00B639F2" w:rsidP="00CE67DF">
            <w:pPr>
              <w:rPr>
                <w:rFonts w:ascii="Verdana" w:hAnsi="Verdana"/>
                <w:sz w:val="18"/>
                <w:szCs w:val="18"/>
              </w:rPr>
            </w:pPr>
          </w:p>
          <w:p w:rsidR="00B639F2" w:rsidRPr="00455128" w:rsidRDefault="00B639F2" w:rsidP="00B008E7">
            <w:pPr>
              <w:jc w:val="left"/>
              <w:rPr>
                <w:rFonts w:ascii="Verdana" w:hAnsi="Verdana"/>
                <w:sz w:val="18"/>
                <w:szCs w:val="18"/>
              </w:rPr>
            </w:pPr>
            <w:r w:rsidRPr="00455128">
              <w:rPr>
                <w:rFonts w:ascii="Verdana" w:hAnsi="Verdana"/>
                <w:sz w:val="18"/>
                <w:szCs w:val="18"/>
              </w:rPr>
              <w:t>Epoca del sinistro Decadi</w:t>
            </w:r>
          </w:p>
        </w:tc>
        <w:tc>
          <w:tcPr>
            <w:tcW w:w="6885" w:type="dxa"/>
            <w:gridSpan w:val="11"/>
            <w:shd w:val="clear" w:color="auto" w:fill="auto"/>
          </w:tcPr>
          <w:p w:rsidR="00B639F2" w:rsidRPr="00455128" w:rsidRDefault="00B639F2" w:rsidP="00B008E7">
            <w:pPr>
              <w:rPr>
                <w:rFonts w:ascii="Verdana" w:hAnsi="Verdana"/>
                <w:sz w:val="18"/>
                <w:szCs w:val="18"/>
              </w:rPr>
            </w:pPr>
            <w:r w:rsidRPr="00455128">
              <w:rPr>
                <w:rFonts w:ascii="Verdana" w:hAnsi="Verdana"/>
                <w:sz w:val="18"/>
                <w:szCs w:val="18"/>
              </w:rPr>
              <w:t>% defogliazione</w:t>
            </w:r>
          </w:p>
        </w:tc>
      </w:tr>
      <w:tr w:rsidR="00B639F2" w:rsidRPr="00455128" w:rsidTr="00B008E7">
        <w:trPr>
          <w:trHeight w:val="113"/>
          <w:tblCellSpacing w:w="20" w:type="dxa"/>
        </w:trPr>
        <w:tc>
          <w:tcPr>
            <w:tcW w:w="2634" w:type="dxa"/>
            <w:vMerge/>
            <w:shd w:val="clear" w:color="auto" w:fill="auto"/>
          </w:tcPr>
          <w:p w:rsidR="00B639F2" w:rsidRPr="00455128" w:rsidRDefault="00B639F2" w:rsidP="00CE67DF">
            <w:pPr>
              <w:rPr>
                <w:rFonts w:ascii="Verdana" w:hAnsi="Verdana"/>
                <w:sz w:val="18"/>
                <w:szCs w:val="18"/>
              </w:rPr>
            </w:pPr>
          </w:p>
        </w:tc>
        <w:tc>
          <w:tcPr>
            <w:tcW w:w="1336"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&lt;30</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30</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40</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50</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60</w:t>
            </w:r>
          </w:p>
        </w:tc>
        <w:tc>
          <w:tcPr>
            <w:tcW w:w="678"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70</w:t>
            </w:r>
          </w:p>
        </w:tc>
        <w:tc>
          <w:tcPr>
            <w:tcW w:w="656"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80</w:t>
            </w:r>
          </w:p>
        </w:tc>
        <w:tc>
          <w:tcPr>
            <w:tcW w:w="741"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90</w:t>
            </w:r>
          </w:p>
        </w:tc>
        <w:tc>
          <w:tcPr>
            <w:tcW w:w="778"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100</w:t>
            </w:r>
          </w:p>
        </w:tc>
      </w:tr>
      <w:tr w:rsidR="00B639F2" w:rsidRPr="00455128" w:rsidTr="00B008E7">
        <w:trPr>
          <w:trHeight w:val="113"/>
          <w:tblCellSpacing w:w="20" w:type="dxa"/>
        </w:trPr>
        <w:tc>
          <w:tcPr>
            <w:tcW w:w="2634" w:type="dxa"/>
            <w:vMerge/>
            <w:shd w:val="clear" w:color="auto" w:fill="auto"/>
          </w:tcPr>
          <w:p w:rsidR="00B639F2" w:rsidRPr="00455128" w:rsidRDefault="00B639F2" w:rsidP="00CE67DF">
            <w:pPr>
              <w:rPr>
                <w:rFonts w:ascii="Verdana" w:hAnsi="Verdana"/>
                <w:sz w:val="18"/>
                <w:szCs w:val="18"/>
              </w:rPr>
            </w:pPr>
          </w:p>
        </w:tc>
        <w:tc>
          <w:tcPr>
            <w:tcW w:w="6885" w:type="dxa"/>
            <w:gridSpan w:val="11"/>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Coefficiente di danno</w:t>
            </w:r>
          </w:p>
        </w:tc>
      </w:tr>
      <w:tr w:rsidR="00B639F2" w:rsidRPr="00455128" w:rsidTr="00B008E7">
        <w:trPr>
          <w:trHeight w:val="113"/>
          <w:tblCellSpacing w:w="20" w:type="dxa"/>
        </w:trPr>
        <w:tc>
          <w:tcPr>
            <w:tcW w:w="263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lastRenderedPageBreak/>
              <w:t>1°GIU.</w:t>
            </w:r>
          </w:p>
        </w:tc>
        <w:tc>
          <w:tcPr>
            <w:tcW w:w="1336"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2</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5</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7</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8</w:t>
            </w:r>
          </w:p>
        </w:tc>
        <w:tc>
          <w:tcPr>
            <w:tcW w:w="597"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10</w:t>
            </w:r>
          </w:p>
        </w:tc>
        <w:tc>
          <w:tcPr>
            <w:tcW w:w="737"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12</w:t>
            </w:r>
          </w:p>
        </w:tc>
        <w:tc>
          <w:tcPr>
            <w:tcW w:w="660"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14</w:t>
            </w:r>
          </w:p>
        </w:tc>
        <w:tc>
          <w:tcPr>
            <w:tcW w:w="859"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16</w:t>
            </w:r>
          </w:p>
        </w:tc>
      </w:tr>
      <w:tr w:rsidR="00B639F2" w:rsidRPr="00455128" w:rsidTr="00B008E7">
        <w:trPr>
          <w:trHeight w:val="113"/>
          <w:tblCellSpacing w:w="20" w:type="dxa"/>
        </w:trPr>
        <w:tc>
          <w:tcPr>
            <w:tcW w:w="263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2°GIU.</w:t>
            </w:r>
          </w:p>
        </w:tc>
        <w:tc>
          <w:tcPr>
            <w:tcW w:w="1336"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3</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6</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8</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10</w:t>
            </w:r>
          </w:p>
        </w:tc>
        <w:tc>
          <w:tcPr>
            <w:tcW w:w="597"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13</w:t>
            </w:r>
          </w:p>
        </w:tc>
        <w:tc>
          <w:tcPr>
            <w:tcW w:w="737"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15</w:t>
            </w:r>
          </w:p>
        </w:tc>
        <w:tc>
          <w:tcPr>
            <w:tcW w:w="660"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18</w:t>
            </w:r>
          </w:p>
        </w:tc>
        <w:tc>
          <w:tcPr>
            <w:tcW w:w="859"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20</w:t>
            </w:r>
          </w:p>
        </w:tc>
      </w:tr>
      <w:tr w:rsidR="00B639F2" w:rsidRPr="00455128" w:rsidTr="00B008E7">
        <w:trPr>
          <w:trHeight w:val="113"/>
          <w:tblCellSpacing w:w="20" w:type="dxa"/>
        </w:trPr>
        <w:tc>
          <w:tcPr>
            <w:tcW w:w="263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3°GIU.</w:t>
            </w:r>
          </w:p>
        </w:tc>
        <w:tc>
          <w:tcPr>
            <w:tcW w:w="1336"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4</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7</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10</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13</w:t>
            </w:r>
          </w:p>
        </w:tc>
        <w:tc>
          <w:tcPr>
            <w:tcW w:w="597"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15</w:t>
            </w:r>
          </w:p>
        </w:tc>
        <w:tc>
          <w:tcPr>
            <w:tcW w:w="737"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18</w:t>
            </w:r>
          </w:p>
        </w:tc>
        <w:tc>
          <w:tcPr>
            <w:tcW w:w="660"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21</w:t>
            </w:r>
          </w:p>
        </w:tc>
        <w:tc>
          <w:tcPr>
            <w:tcW w:w="859"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25</w:t>
            </w:r>
          </w:p>
        </w:tc>
      </w:tr>
      <w:tr w:rsidR="00B639F2" w:rsidRPr="00455128" w:rsidTr="00B008E7">
        <w:trPr>
          <w:trHeight w:val="113"/>
          <w:tblCellSpacing w:w="20" w:type="dxa"/>
        </w:trPr>
        <w:tc>
          <w:tcPr>
            <w:tcW w:w="263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1°LUG.</w:t>
            </w:r>
          </w:p>
        </w:tc>
        <w:tc>
          <w:tcPr>
            <w:tcW w:w="1336"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4</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7</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10</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13</w:t>
            </w:r>
          </w:p>
        </w:tc>
        <w:tc>
          <w:tcPr>
            <w:tcW w:w="597"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15</w:t>
            </w:r>
          </w:p>
        </w:tc>
        <w:tc>
          <w:tcPr>
            <w:tcW w:w="737"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18</w:t>
            </w:r>
          </w:p>
        </w:tc>
        <w:tc>
          <w:tcPr>
            <w:tcW w:w="660"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21</w:t>
            </w:r>
          </w:p>
        </w:tc>
        <w:tc>
          <w:tcPr>
            <w:tcW w:w="859"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25</w:t>
            </w:r>
          </w:p>
        </w:tc>
      </w:tr>
      <w:tr w:rsidR="00B639F2" w:rsidRPr="00455128" w:rsidTr="00B008E7">
        <w:trPr>
          <w:trHeight w:val="113"/>
          <w:tblCellSpacing w:w="20" w:type="dxa"/>
        </w:trPr>
        <w:tc>
          <w:tcPr>
            <w:tcW w:w="263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2°LUG.</w:t>
            </w:r>
          </w:p>
        </w:tc>
        <w:tc>
          <w:tcPr>
            <w:tcW w:w="1336"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4</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7</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10</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13</w:t>
            </w:r>
          </w:p>
        </w:tc>
        <w:tc>
          <w:tcPr>
            <w:tcW w:w="597"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15</w:t>
            </w:r>
          </w:p>
        </w:tc>
        <w:tc>
          <w:tcPr>
            <w:tcW w:w="737"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18</w:t>
            </w:r>
          </w:p>
        </w:tc>
        <w:tc>
          <w:tcPr>
            <w:tcW w:w="660"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21</w:t>
            </w:r>
          </w:p>
        </w:tc>
        <w:tc>
          <w:tcPr>
            <w:tcW w:w="859"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25</w:t>
            </w:r>
          </w:p>
        </w:tc>
      </w:tr>
      <w:tr w:rsidR="00B639F2" w:rsidRPr="00455128" w:rsidTr="00B008E7">
        <w:trPr>
          <w:trHeight w:val="113"/>
          <w:tblCellSpacing w:w="20" w:type="dxa"/>
        </w:trPr>
        <w:tc>
          <w:tcPr>
            <w:tcW w:w="263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3°LUG.</w:t>
            </w:r>
          </w:p>
        </w:tc>
        <w:tc>
          <w:tcPr>
            <w:tcW w:w="1336"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3</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6</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8</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10</w:t>
            </w:r>
          </w:p>
        </w:tc>
        <w:tc>
          <w:tcPr>
            <w:tcW w:w="597"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13</w:t>
            </w:r>
          </w:p>
        </w:tc>
        <w:tc>
          <w:tcPr>
            <w:tcW w:w="737"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15</w:t>
            </w:r>
          </w:p>
        </w:tc>
        <w:tc>
          <w:tcPr>
            <w:tcW w:w="660"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18</w:t>
            </w:r>
          </w:p>
        </w:tc>
        <w:tc>
          <w:tcPr>
            <w:tcW w:w="859"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20</w:t>
            </w:r>
          </w:p>
        </w:tc>
      </w:tr>
      <w:tr w:rsidR="00B639F2" w:rsidRPr="00455128" w:rsidTr="00B008E7">
        <w:trPr>
          <w:trHeight w:val="113"/>
          <w:tblCellSpacing w:w="20" w:type="dxa"/>
        </w:trPr>
        <w:tc>
          <w:tcPr>
            <w:tcW w:w="263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1°AGO.</w:t>
            </w:r>
          </w:p>
        </w:tc>
        <w:tc>
          <w:tcPr>
            <w:tcW w:w="1336"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2</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5</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7</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8</w:t>
            </w:r>
          </w:p>
        </w:tc>
        <w:tc>
          <w:tcPr>
            <w:tcW w:w="597"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10</w:t>
            </w:r>
          </w:p>
        </w:tc>
        <w:tc>
          <w:tcPr>
            <w:tcW w:w="737"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12</w:t>
            </w:r>
          </w:p>
        </w:tc>
        <w:tc>
          <w:tcPr>
            <w:tcW w:w="660"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14</w:t>
            </w:r>
          </w:p>
        </w:tc>
        <w:tc>
          <w:tcPr>
            <w:tcW w:w="859"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16</w:t>
            </w:r>
          </w:p>
        </w:tc>
      </w:tr>
      <w:tr w:rsidR="00B639F2" w:rsidRPr="00455128" w:rsidTr="00B008E7">
        <w:trPr>
          <w:trHeight w:val="113"/>
          <w:tblCellSpacing w:w="20" w:type="dxa"/>
        </w:trPr>
        <w:tc>
          <w:tcPr>
            <w:tcW w:w="263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2°AGO.</w:t>
            </w:r>
          </w:p>
        </w:tc>
        <w:tc>
          <w:tcPr>
            <w:tcW w:w="1336"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0</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0</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5</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6</w:t>
            </w:r>
          </w:p>
        </w:tc>
        <w:tc>
          <w:tcPr>
            <w:tcW w:w="597"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8</w:t>
            </w:r>
          </w:p>
        </w:tc>
        <w:tc>
          <w:tcPr>
            <w:tcW w:w="737"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9</w:t>
            </w:r>
          </w:p>
        </w:tc>
        <w:tc>
          <w:tcPr>
            <w:tcW w:w="660"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10</w:t>
            </w:r>
          </w:p>
        </w:tc>
        <w:tc>
          <w:tcPr>
            <w:tcW w:w="859"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12</w:t>
            </w:r>
          </w:p>
        </w:tc>
      </w:tr>
      <w:tr w:rsidR="00B639F2" w:rsidRPr="00455128" w:rsidTr="00B008E7">
        <w:trPr>
          <w:trHeight w:val="113"/>
          <w:tblCellSpacing w:w="20" w:type="dxa"/>
        </w:trPr>
        <w:tc>
          <w:tcPr>
            <w:tcW w:w="263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3°AGO.</w:t>
            </w:r>
          </w:p>
        </w:tc>
        <w:tc>
          <w:tcPr>
            <w:tcW w:w="1336"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0</w:t>
            </w:r>
          </w:p>
        </w:tc>
        <w:tc>
          <w:tcPr>
            <w:tcW w:w="52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0</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0</w:t>
            </w:r>
          </w:p>
        </w:tc>
        <w:tc>
          <w:tcPr>
            <w:tcW w:w="664"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5</w:t>
            </w:r>
          </w:p>
        </w:tc>
        <w:tc>
          <w:tcPr>
            <w:tcW w:w="597"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6</w:t>
            </w:r>
          </w:p>
        </w:tc>
        <w:tc>
          <w:tcPr>
            <w:tcW w:w="737"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8</w:t>
            </w:r>
          </w:p>
        </w:tc>
        <w:tc>
          <w:tcPr>
            <w:tcW w:w="660"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9</w:t>
            </w:r>
          </w:p>
        </w:tc>
        <w:tc>
          <w:tcPr>
            <w:tcW w:w="859" w:type="dxa"/>
            <w:gridSpan w:val="2"/>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10</w:t>
            </w:r>
          </w:p>
        </w:tc>
      </w:tr>
    </w:tbl>
    <w:p w:rsidR="00B639F2" w:rsidRPr="00455128" w:rsidRDefault="00B639F2" w:rsidP="006A765D">
      <w:pPr>
        <w:rPr>
          <w:rFonts w:ascii="Verdana" w:hAnsi="Verdana"/>
          <w:b/>
          <w:sz w:val="18"/>
          <w:szCs w:val="18"/>
        </w:rPr>
      </w:pPr>
    </w:p>
    <w:p w:rsidR="00B639F2" w:rsidRPr="00455128" w:rsidRDefault="00B639F2" w:rsidP="006A765D">
      <w:pPr>
        <w:rPr>
          <w:rFonts w:ascii="Verdana" w:hAnsi="Verdana"/>
          <w:b/>
          <w:sz w:val="18"/>
          <w:szCs w:val="18"/>
        </w:rPr>
      </w:pPr>
      <w:r w:rsidRPr="00455128">
        <w:rPr>
          <w:rFonts w:ascii="Verdana" w:hAnsi="Verdana"/>
          <w:b/>
          <w:sz w:val="18"/>
          <w:szCs w:val="18"/>
        </w:rPr>
        <w:t>La garanzia comprende i danni da qualità per la sola avversità Grandine. Per i danni da altre avversità si stima esclusivamente il danno da perdita di quantità.</w:t>
      </w:r>
    </w:p>
    <w:p w:rsidR="00B639F2" w:rsidRPr="006A5934" w:rsidRDefault="00B639F2" w:rsidP="0033177A">
      <w:pPr>
        <w:pStyle w:val="Stile9"/>
        <w:rPr>
          <w:color w:val="FF0000"/>
        </w:rPr>
      </w:pPr>
      <w:r w:rsidRPr="006A5934">
        <w:rPr>
          <w:color w:val="FF0000"/>
        </w:rPr>
        <w:t>CETRIOLI, ZUCCHINE DA MENSA E ZUCCHE</w:t>
      </w:r>
    </w:p>
    <w:p w:rsidR="00B639F2" w:rsidRPr="00455128" w:rsidRDefault="00B639F2" w:rsidP="00537DF0">
      <w:pPr>
        <w:pStyle w:val="Elencoartc1"/>
      </w:pPr>
      <w:r w:rsidRPr="00455128">
        <w:t>Decorrenza</w:t>
      </w:r>
    </w:p>
    <w:p w:rsidR="00B639F2" w:rsidRPr="00455128" w:rsidRDefault="00B639F2" w:rsidP="00CE67DF">
      <w:pPr>
        <w:rPr>
          <w:rFonts w:ascii="Verdana" w:hAnsi="Verdana"/>
          <w:sz w:val="18"/>
          <w:szCs w:val="18"/>
        </w:rPr>
      </w:pPr>
      <w:r w:rsidRPr="00455128">
        <w:rPr>
          <w:rFonts w:ascii="Verdana" w:hAnsi="Verdana"/>
          <w:sz w:val="18"/>
          <w:szCs w:val="18"/>
        </w:rPr>
        <w:t>La garanzia ha inizio dall’allegagione e, fermo quanto previsto all’ART.4 -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b/>
          <w:sz w:val="18"/>
          <w:szCs w:val="18"/>
        </w:rPr>
        <w:t>-</w:t>
      </w:r>
      <w:r w:rsidR="00160800" w:rsidRPr="00160800">
        <w:rPr>
          <w:rFonts w:ascii="Verdana" w:hAnsi="Verdana"/>
          <w:sz w:val="18"/>
          <w:szCs w:val="18"/>
        </w:rPr>
        <w:t xml:space="preserve"> </w:t>
      </w:r>
      <w:r w:rsidR="00160800" w:rsidRPr="00455128">
        <w:rPr>
          <w:rFonts w:ascii="Verdana" w:hAnsi="Verdana"/>
          <w:sz w:val="18"/>
          <w:szCs w:val="18"/>
        </w:rPr>
        <w:t>si estingue progressivamente in rapporto alla graduale raccolta</w:t>
      </w:r>
      <w:r w:rsidR="00160800">
        <w:rPr>
          <w:rFonts w:ascii="Verdana" w:hAnsi="Verdana"/>
          <w:sz w:val="18"/>
          <w:szCs w:val="18"/>
        </w:rPr>
        <w:t xml:space="preserve"> del prodotto e cessa, comunque</w:t>
      </w:r>
      <w:r w:rsidRPr="00455128">
        <w:rPr>
          <w:rFonts w:ascii="Verdana" w:hAnsi="Verdana"/>
          <w:sz w:val="18"/>
          <w:szCs w:val="18"/>
        </w:rPr>
        <w:t xml:space="preserve"> alle ore 12.00 del:</w:t>
      </w:r>
    </w:p>
    <w:p w:rsidR="00B639F2" w:rsidRPr="00455128" w:rsidRDefault="00B639F2" w:rsidP="00CE67DF">
      <w:pPr>
        <w:rPr>
          <w:rFonts w:ascii="Verdana" w:hAnsi="Verdana"/>
          <w:sz w:val="18"/>
          <w:szCs w:val="18"/>
        </w:rPr>
      </w:pPr>
    </w:p>
    <w:tbl>
      <w:tblPr>
        <w:tblW w:w="0" w:type="auto"/>
        <w:tblLayout w:type="fixed"/>
        <w:tblCellMar>
          <w:left w:w="70" w:type="dxa"/>
          <w:right w:w="70" w:type="dxa"/>
        </w:tblCellMar>
        <w:tblLook w:val="0000" w:firstRow="0" w:lastRow="0" w:firstColumn="0" w:lastColumn="0" w:noHBand="0" w:noVBand="0"/>
      </w:tblPr>
      <w:tblGrid>
        <w:gridCol w:w="1630"/>
        <w:gridCol w:w="283"/>
        <w:gridCol w:w="7558"/>
      </w:tblGrid>
      <w:tr w:rsidR="00B639F2" w:rsidRPr="00455128" w:rsidTr="00FD3480">
        <w:trPr>
          <w:trHeight w:val="227"/>
        </w:trPr>
        <w:tc>
          <w:tcPr>
            <w:tcW w:w="1630" w:type="dxa"/>
          </w:tcPr>
          <w:p w:rsidR="00B639F2" w:rsidRPr="00455128" w:rsidRDefault="00B639F2" w:rsidP="00FD3480">
            <w:pPr>
              <w:rPr>
                <w:rFonts w:ascii="Verdana" w:hAnsi="Verdana"/>
                <w:sz w:val="18"/>
                <w:szCs w:val="18"/>
              </w:rPr>
            </w:pPr>
            <w:r w:rsidRPr="00455128">
              <w:rPr>
                <w:rFonts w:ascii="Verdana" w:hAnsi="Verdana"/>
                <w:sz w:val="18"/>
                <w:szCs w:val="18"/>
              </w:rPr>
              <w:t>15 Settembre</w:t>
            </w:r>
          </w:p>
        </w:tc>
        <w:tc>
          <w:tcPr>
            <w:tcW w:w="283" w:type="dxa"/>
          </w:tcPr>
          <w:p w:rsidR="00B639F2" w:rsidRPr="00455128" w:rsidRDefault="00B639F2" w:rsidP="00FD3480">
            <w:pPr>
              <w:rPr>
                <w:rFonts w:ascii="Verdana" w:hAnsi="Verdana"/>
                <w:sz w:val="18"/>
                <w:szCs w:val="18"/>
              </w:rPr>
            </w:pPr>
            <w:r w:rsidRPr="00455128">
              <w:rPr>
                <w:rFonts w:ascii="Verdana" w:hAnsi="Verdana"/>
                <w:sz w:val="18"/>
                <w:szCs w:val="18"/>
              </w:rPr>
              <w:t>-</w:t>
            </w:r>
          </w:p>
        </w:tc>
        <w:tc>
          <w:tcPr>
            <w:tcW w:w="7558" w:type="dxa"/>
          </w:tcPr>
          <w:p w:rsidR="00B639F2" w:rsidRPr="00455128" w:rsidRDefault="00B639F2" w:rsidP="00FD3480">
            <w:pPr>
              <w:rPr>
                <w:rFonts w:ascii="Verdana" w:hAnsi="Verdana"/>
                <w:sz w:val="18"/>
                <w:szCs w:val="18"/>
              </w:rPr>
            </w:pPr>
            <w:r w:rsidRPr="00455128">
              <w:rPr>
                <w:rFonts w:ascii="Verdana" w:hAnsi="Verdana"/>
                <w:sz w:val="18"/>
                <w:szCs w:val="18"/>
              </w:rPr>
              <w:t>Italia Settentrionale;</w:t>
            </w:r>
          </w:p>
        </w:tc>
      </w:tr>
      <w:tr w:rsidR="00B639F2" w:rsidRPr="00455128" w:rsidTr="00FD3480">
        <w:trPr>
          <w:trHeight w:val="227"/>
        </w:trPr>
        <w:tc>
          <w:tcPr>
            <w:tcW w:w="1630" w:type="dxa"/>
          </w:tcPr>
          <w:p w:rsidR="00B639F2" w:rsidRPr="00455128" w:rsidRDefault="00B639F2" w:rsidP="00FD3480">
            <w:pPr>
              <w:rPr>
                <w:rFonts w:ascii="Verdana" w:hAnsi="Verdana"/>
                <w:sz w:val="18"/>
                <w:szCs w:val="18"/>
              </w:rPr>
            </w:pPr>
            <w:r w:rsidRPr="00455128">
              <w:rPr>
                <w:rFonts w:ascii="Verdana" w:hAnsi="Verdana"/>
                <w:sz w:val="18"/>
                <w:szCs w:val="18"/>
              </w:rPr>
              <w:t>15 Ottobre</w:t>
            </w:r>
          </w:p>
        </w:tc>
        <w:tc>
          <w:tcPr>
            <w:tcW w:w="283" w:type="dxa"/>
          </w:tcPr>
          <w:p w:rsidR="00B639F2" w:rsidRPr="00455128" w:rsidRDefault="00B639F2" w:rsidP="00FD3480">
            <w:pPr>
              <w:rPr>
                <w:rFonts w:ascii="Verdana" w:hAnsi="Verdana"/>
                <w:sz w:val="18"/>
                <w:szCs w:val="18"/>
              </w:rPr>
            </w:pPr>
            <w:r w:rsidRPr="00455128">
              <w:rPr>
                <w:rFonts w:ascii="Verdana" w:hAnsi="Verdana"/>
                <w:sz w:val="18"/>
                <w:szCs w:val="18"/>
              </w:rPr>
              <w:t>-</w:t>
            </w:r>
          </w:p>
        </w:tc>
        <w:tc>
          <w:tcPr>
            <w:tcW w:w="7558" w:type="dxa"/>
          </w:tcPr>
          <w:p w:rsidR="00B639F2" w:rsidRPr="00455128" w:rsidRDefault="00B639F2" w:rsidP="00FD3480">
            <w:pPr>
              <w:rPr>
                <w:rFonts w:ascii="Verdana" w:hAnsi="Verdana"/>
                <w:sz w:val="18"/>
                <w:szCs w:val="18"/>
              </w:rPr>
            </w:pPr>
            <w:r w:rsidRPr="00455128">
              <w:rPr>
                <w:rFonts w:ascii="Verdana" w:hAnsi="Verdana"/>
                <w:sz w:val="18"/>
                <w:szCs w:val="18"/>
              </w:rPr>
              <w:t>Italia Centrale;</w:t>
            </w:r>
          </w:p>
        </w:tc>
      </w:tr>
      <w:tr w:rsidR="00B639F2" w:rsidRPr="00455128" w:rsidTr="00FD3480">
        <w:trPr>
          <w:trHeight w:val="227"/>
        </w:trPr>
        <w:tc>
          <w:tcPr>
            <w:tcW w:w="1630" w:type="dxa"/>
          </w:tcPr>
          <w:p w:rsidR="00B639F2" w:rsidRPr="00455128" w:rsidRDefault="00B639F2" w:rsidP="00FD3480">
            <w:pPr>
              <w:rPr>
                <w:rFonts w:ascii="Verdana" w:hAnsi="Verdana"/>
                <w:sz w:val="18"/>
                <w:szCs w:val="18"/>
              </w:rPr>
            </w:pPr>
            <w:r w:rsidRPr="00455128">
              <w:rPr>
                <w:rFonts w:ascii="Verdana" w:hAnsi="Verdana"/>
                <w:sz w:val="18"/>
                <w:szCs w:val="18"/>
              </w:rPr>
              <w:t>15 Novembre</w:t>
            </w:r>
          </w:p>
        </w:tc>
        <w:tc>
          <w:tcPr>
            <w:tcW w:w="283" w:type="dxa"/>
          </w:tcPr>
          <w:p w:rsidR="00B639F2" w:rsidRPr="00455128" w:rsidRDefault="00B639F2" w:rsidP="00FD3480">
            <w:pPr>
              <w:rPr>
                <w:rFonts w:ascii="Verdana" w:hAnsi="Verdana"/>
                <w:sz w:val="18"/>
                <w:szCs w:val="18"/>
              </w:rPr>
            </w:pPr>
            <w:r w:rsidRPr="00455128">
              <w:rPr>
                <w:rFonts w:ascii="Verdana" w:hAnsi="Verdana"/>
                <w:sz w:val="18"/>
                <w:szCs w:val="18"/>
              </w:rPr>
              <w:t>-</w:t>
            </w:r>
          </w:p>
        </w:tc>
        <w:tc>
          <w:tcPr>
            <w:tcW w:w="7558" w:type="dxa"/>
          </w:tcPr>
          <w:p w:rsidR="00B639F2" w:rsidRPr="00455128" w:rsidRDefault="00B639F2" w:rsidP="00FD3480">
            <w:pPr>
              <w:rPr>
                <w:rFonts w:ascii="Verdana" w:hAnsi="Verdana"/>
                <w:sz w:val="18"/>
                <w:szCs w:val="18"/>
              </w:rPr>
            </w:pPr>
            <w:r w:rsidRPr="00455128">
              <w:rPr>
                <w:rFonts w:ascii="Verdana" w:hAnsi="Verdana"/>
                <w:sz w:val="18"/>
                <w:szCs w:val="18"/>
              </w:rPr>
              <w:t>Italia Meridionale e Isole.</w:t>
            </w:r>
          </w:p>
        </w:tc>
      </w:tr>
    </w:tbl>
    <w:p w:rsidR="00B639F2" w:rsidRPr="00455128" w:rsidRDefault="00B639F2" w:rsidP="00537DF0">
      <w:pPr>
        <w:pStyle w:val="Elencoartc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La garanzia riguarda il prodotto idoneo al consumo fresco ottenibile da un solo ciclo produttivo.</w:t>
      </w:r>
    </w:p>
    <w:p w:rsidR="00B639F2" w:rsidRPr="00455128" w:rsidRDefault="00B639F2" w:rsidP="00537DF0">
      <w:pPr>
        <w:pStyle w:val="Elencoartc1"/>
      </w:pPr>
      <w:r w:rsidRPr="00455128">
        <w:t>Danni assicurati</w:t>
      </w:r>
    </w:p>
    <w:p w:rsidR="00B639F2" w:rsidRPr="00455128" w:rsidRDefault="00B639F2" w:rsidP="00CE67DF">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la perdita di quantità e di qualità come conseguenza diretta di uno o più eventi in garanzia.</w:t>
      </w:r>
    </w:p>
    <w:p w:rsidR="00B639F2" w:rsidRPr="00455128" w:rsidRDefault="00B639F2" w:rsidP="00537DF0">
      <w:pPr>
        <w:pStyle w:val="Elencoartc1"/>
      </w:pPr>
      <w:r w:rsidRPr="00455128">
        <w:t>Calcolo del danno</w:t>
      </w:r>
    </w:p>
    <w:p w:rsidR="001C278B" w:rsidRDefault="001C278B" w:rsidP="00CE67DF">
      <w:pPr>
        <w:rPr>
          <w:rFonts w:ascii="Verdana" w:hAnsi="Verdana"/>
          <w:sz w:val="18"/>
          <w:szCs w:val="18"/>
        </w:rPr>
      </w:pPr>
      <w:r>
        <w:rPr>
          <w:rFonts w:ascii="Verdana" w:hAnsi="Verdana"/>
          <w:sz w:val="18"/>
          <w:szCs w:val="18"/>
        </w:rPr>
        <w:t>Il calc</w:t>
      </w:r>
      <w:r w:rsidR="002C7D56">
        <w:rPr>
          <w:rFonts w:ascii="Verdana" w:hAnsi="Verdana"/>
          <w:sz w:val="18"/>
          <w:szCs w:val="18"/>
        </w:rPr>
        <w:t>olo del danno deve considerare gli scaglioni</w:t>
      </w:r>
      <w:r>
        <w:rPr>
          <w:rFonts w:ascii="Verdana" w:hAnsi="Verdana"/>
          <w:sz w:val="18"/>
          <w:szCs w:val="18"/>
        </w:rPr>
        <w:t xml:space="preserve"> di raccolta del prodotto.</w:t>
      </w:r>
    </w:p>
    <w:p w:rsidR="00B639F2" w:rsidRPr="00455128" w:rsidRDefault="00B639F2" w:rsidP="00CE67DF">
      <w:pPr>
        <w:rPr>
          <w:rFonts w:ascii="Verdana" w:hAnsi="Verdana"/>
          <w:sz w:val="18"/>
          <w:szCs w:val="18"/>
        </w:rPr>
      </w:pPr>
      <w:r w:rsidRPr="00455128">
        <w:rPr>
          <w:rFonts w:ascii="Verdana" w:hAnsi="Verdana"/>
          <w:sz w:val="18"/>
          <w:szCs w:val="18"/>
        </w:rPr>
        <w:t>Il danno complessivo è convenzionalmente valutato in base alla classificazione e relativi coefficienti riportati nella seguente tabella:</w:t>
      </w:r>
    </w:p>
    <w:p w:rsidR="00B639F2" w:rsidRPr="00455128" w:rsidRDefault="00B639F2" w:rsidP="00CE67DF">
      <w:pPr>
        <w:rPr>
          <w:rFonts w:ascii="Verdana" w:hAnsi="Verdana"/>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851"/>
        <w:gridCol w:w="7371"/>
        <w:gridCol w:w="1417"/>
      </w:tblGrid>
      <w:tr w:rsidR="00B639F2" w:rsidRPr="00455128" w:rsidTr="006A5934">
        <w:trPr>
          <w:trHeight w:val="234"/>
          <w:tblCellSpacing w:w="20" w:type="dxa"/>
        </w:trPr>
        <w:tc>
          <w:tcPr>
            <w:tcW w:w="8162" w:type="dxa"/>
            <w:gridSpan w:val="2"/>
            <w:shd w:val="clear" w:color="auto" w:fill="D9D9D9" w:themeFill="background1" w:themeFillShade="D9"/>
          </w:tcPr>
          <w:p w:rsidR="00B639F2" w:rsidRPr="00455128" w:rsidRDefault="00B639F2" w:rsidP="00CE67DF">
            <w:pPr>
              <w:rPr>
                <w:rFonts w:ascii="Verdana" w:hAnsi="Verdana"/>
                <w:b/>
                <w:sz w:val="18"/>
                <w:szCs w:val="18"/>
              </w:rPr>
            </w:pPr>
            <w:r w:rsidRPr="00455128">
              <w:rPr>
                <w:rFonts w:ascii="Verdana" w:hAnsi="Verdana"/>
                <w:b/>
                <w:sz w:val="18"/>
                <w:szCs w:val="18"/>
              </w:rPr>
              <w:t>Cetrioli, zucchine da mensa e zucche - Danni da Grandine</w:t>
            </w:r>
          </w:p>
        </w:tc>
        <w:tc>
          <w:tcPr>
            <w:tcW w:w="1357" w:type="dxa"/>
            <w:shd w:val="clear" w:color="auto" w:fill="D9D9D9" w:themeFill="background1" w:themeFillShade="D9"/>
          </w:tcPr>
          <w:p w:rsidR="00B639F2" w:rsidRPr="00455128" w:rsidRDefault="00B639F2" w:rsidP="00CE67DF">
            <w:pPr>
              <w:pStyle w:val="Corpodeltesto2"/>
              <w:rPr>
                <w:rFonts w:ascii="Verdana" w:hAnsi="Verdana" w:cs="Arial"/>
                <w:b/>
                <w:color w:val="auto"/>
                <w:sz w:val="18"/>
                <w:szCs w:val="18"/>
              </w:rPr>
            </w:pPr>
            <w:r w:rsidRPr="00455128">
              <w:rPr>
                <w:rFonts w:ascii="Verdana" w:hAnsi="Verdana" w:cs="Arial"/>
                <w:b/>
                <w:color w:val="auto"/>
                <w:sz w:val="18"/>
                <w:szCs w:val="18"/>
              </w:rPr>
              <w:t>% danno</w:t>
            </w:r>
          </w:p>
        </w:tc>
      </w:tr>
      <w:tr w:rsidR="00B639F2" w:rsidRPr="00455128" w:rsidTr="006E2190">
        <w:trPr>
          <w:trHeight w:val="204"/>
          <w:tblCellSpacing w:w="20" w:type="dxa"/>
        </w:trPr>
        <w:tc>
          <w:tcPr>
            <w:tcW w:w="791" w:type="dxa"/>
            <w:shd w:val="clear" w:color="auto" w:fill="auto"/>
          </w:tcPr>
          <w:p w:rsidR="00B639F2" w:rsidRPr="00455128" w:rsidRDefault="00B639F2" w:rsidP="00CE67DF">
            <w:pPr>
              <w:pStyle w:val="Corpodeltesto2"/>
              <w:rPr>
                <w:rFonts w:ascii="Verdana" w:hAnsi="Verdana" w:cs="Arial"/>
                <w:color w:val="auto"/>
                <w:sz w:val="18"/>
                <w:szCs w:val="18"/>
              </w:rPr>
            </w:pPr>
            <w:r w:rsidRPr="00455128">
              <w:rPr>
                <w:rFonts w:ascii="Verdana" w:hAnsi="Verdana" w:cs="Arial"/>
                <w:color w:val="auto"/>
                <w:sz w:val="18"/>
                <w:szCs w:val="18"/>
              </w:rPr>
              <w:t>a)</w:t>
            </w:r>
          </w:p>
        </w:tc>
        <w:tc>
          <w:tcPr>
            <w:tcW w:w="7331" w:type="dxa"/>
            <w:shd w:val="clear" w:color="auto" w:fill="auto"/>
          </w:tcPr>
          <w:p w:rsidR="00B639F2" w:rsidRPr="00455128" w:rsidRDefault="00B639F2" w:rsidP="00CE67DF">
            <w:pPr>
              <w:pStyle w:val="Corpodeltesto2"/>
              <w:rPr>
                <w:rFonts w:ascii="Verdana" w:hAnsi="Verdana" w:cs="Arial"/>
                <w:color w:val="auto"/>
                <w:sz w:val="18"/>
                <w:szCs w:val="18"/>
              </w:rPr>
            </w:pPr>
            <w:r w:rsidRPr="00455128">
              <w:rPr>
                <w:rFonts w:ascii="Verdana" w:hAnsi="Verdana" w:cs="Arial"/>
                <w:color w:val="auto"/>
                <w:sz w:val="18"/>
                <w:szCs w:val="18"/>
              </w:rPr>
              <w:t xml:space="preserve">Illesi; segni di percossa; qualche incisione all’epicarpo </w:t>
            </w:r>
          </w:p>
        </w:tc>
        <w:tc>
          <w:tcPr>
            <w:tcW w:w="1357" w:type="dxa"/>
            <w:shd w:val="clear" w:color="auto" w:fill="auto"/>
          </w:tcPr>
          <w:p w:rsidR="00B639F2" w:rsidRPr="00455128" w:rsidRDefault="00B639F2" w:rsidP="00FD3480">
            <w:pPr>
              <w:pStyle w:val="Corpodeltesto2"/>
              <w:jc w:val="center"/>
              <w:rPr>
                <w:rFonts w:ascii="Verdana" w:hAnsi="Verdana" w:cs="Arial"/>
                <w:color w:val="auto"/>
                <w:sz w:val="18"/>
                <w:szCs w:val="18"/>
              </w:rPr>
            </w:pPr>
            <w:r w:rsidRPr="00455128">
              <w:rPr>
                <w:rFonts w:ascii="Verdana" w:hAnsi="Verdana" w:cs="Arial"/>
                <w:color w:val="auto"/>
                <w:sz w:val="18"/>
                <w:szCs w:val="18"/>
              </w:rPr>
              <w:t>0</w:t>
            </w:r>
          </w:p>
        </w:tc>
      </w:tr>
      <w:tr w:rsidR="00B639F2" w:rsidRPr="00455128" w:rsidTr="006E2190">
        <w:trPr>
          <w:trHeight w:val="193"/>
          <w:tblCellSpacing w:w="20" w:type="dxa"/>
        </w:trPr>
        <w:tc>
          <w:tcPr>
            <w:tcW w:w="791" w:type="dxa"/>
            <w:shd w:val="clear" w:color="auto" w:fill="auto"/>
          </w:tcPr>
          <w:p w:rsidR="00B639F2" w:rsidRPr="00455128" w:rsidRDefault="00B639F2" w:rsidP="00CE67DF">
            <w:pPr>
              <w:pStyle w:val="Corpodeltesto2"/>
              <w:rPr>
                <w:rFonts w:ascii="Verdana" w:hAnsi="Verdana" w:cs="Arial"/>
                <w:color w:val="auto"/>
                <w:sz w:val="18"/>
                <w:szCs w:val="18"/>
              </w:rPr>
            </w:pPr>
            <w:r w:rsidRPr="00455128">
              <w:rPr>
                <w:rFonts w:ascii="Verdana" w:hAnsi="Verdana" w:cs="Arial"/>
                <w:color w:val="auto"/>
                <w:sz w:val="18"/>
                <w:szCs w:val="18"/>
              </w:rPr>
              <w:t>b)</w:t>
            </w:r>
          </w:p>
        </w:tc>
        <w:tc>
          <w:tcPr>
            <w:tcW w:w="7331" w:type="dxa"/>
            <w:shd w:val="clear" w:color="auto" w:fill="auto"/>
          </w:tcPr>
          <w:p w:rsidR="00B639F2" w:rsidRPr="00455128" w:rsidRDefault="00B639F2" w:rsidP="00CE67DF">
            <w:pPr>
              <w:pStyle w:val="Corpodeltesto2"/>
              <w:rPr>
                <w:rFonts w:ascii="Verdana" w:hAnsi="Verdana" w:cs="Arial"/>
                <w:color w:val="auto"/>
                <w:sz w:val="18"/>
                <w:szCs w:val="18"/>
              </w:rPr>
            </w:pPr>
            <w:r w:rsidRPr="00455128">
              <w:rPr>
                <w:rFonts w:ascii="Verdana" w:hAnsi="Verdana" w:cs="Arial"/>
                <w:color w:val="auto"/>
                <w:sz w:val="18"/>
                <w:szCs w:val="18"/>
              </w:rPr>
              <w:t xml:space="preserve">Plurime incisioni all’epicarpo  </w:t>
            </w:r>
          </w:p>
        </w:tc>
        <w:tc>
          <w:tcPr>
            <w:tcW w:w="1357" w:type="dxa"/>
            <w:shd w:val="clear" w:color="auto" w:fill="auto"/>
          </w:tcPr>
          <w:p w:rsidR="00B639F2" w:rsidRPr="00455128" w:rsidRDefault="00B639F2" w:rsidP="00FD3480">
            <w:pPr>
              <w:pStyle w:val="Corpodeltesto2"/>
              <w:jc w:val="center"/>
              <w:rPr>
                <w:rFonts w:ascii="Verdana" w:hAnsi="Verdana" w:cs="Arial"/>
                <w:color w:val="auto"/>
                <w:sz w:val="18"/>
                <w:szCs w:val="18"/>
              </w:rPr>
            </w:pPr>
            <w:r w:rsidRPr="00455128">
              <w:rPr>
                <w:rFonts w:ascii="Verdana" w:hAnsi="Verdana" w:cs="Arial"/>
                <w:color w:val="auto"/>
                <w:sz w:val="18"/>
                <w:szCs w:val="18"/>
              </w:rPr>
              <w:t>10</w:t>
            </w:r>
          </w:p>
        </w:tc>
      </w:tr>
      <w:tr w:rsidR="00B639F2" w:rsidRPr="00455128" w:rsidTr="006E2190">
        <w:trPr>
          <w:trHeight w:val="198"/>
          <w:tblCellSpacing w:w="20" w:type="dxa"/>
        </w:trPr>
        <w:tc>
          <w:tcPr>
            <w:tcW w:w="791" w:type="dxa"/>
            <w:shd w:val="clear" w:color="auto" w:fill="auto"/>
          </w:tcPr>
          <w:p w:rsidR="00B639F2" w:rsidRPr="00455128" w:rsidRDefault="00B639F2" w:rsidP="00CE67DF">
            <w:pPr>
              <w:pStyle w:val="Corpodeltesto2"/>
              <w:rPr>
                <w:rFonts w:ascii="Verdana" w:hAnsi="Verdana" w:cs="Arial"/>
                <w:color w:val="auto"/>
                <w:sz w:val="18"/>
                <w:szCs w:val="18"/>
              </w:rPr>
            </w:pPr>
            <w:r w:rsidRPr="00455128">
              <w:rPr>
                <w:rFonts w:ascii="Verdana" w:hAnsi="Verdana" w:cs="Arial"/>
                <w:color w:val="auto"/>
                <w:sz w:val="18"/>
                <w:szCs w:val="18"/>
              </w:rPr>
              <w:t>c)</w:t>
            </w:r>
          </w:p>
        </w:tc>
        <w:tc>
          <w:tcPr>
            <w:tcW w:w="7331" w:type="dxa"/>
            <w:shd w:val="clear" w:color="auto" w:fill="auto"/>
          </w:tcPr>
          <w:p w:rsidR="00B639F2" w:rsidRPr="00455128" w:rsidRDefault="00B639F2" w:rsidP="006E2190">
            <w:pPr>
              <w:pStyle w:val="Corpodeltesto2"/>
              <w:rPr>
                <w:rFonts w:ascii="Verdana" w:hAnsi="Verdana" w:cs="Arial"/>
                <w:color w:val="auto"/>
                <w:sz w:val="18"/>
                <w:szCs w:val="18"/>
              </w:rPr>
            </w:pPr>
            <w:r w:rsidRPr="00455128">
              <w:rPr>
                <w:rFonts w:ascii="Verdana" w:hAnsi="Verdana" w:cs="Arial"/>
                <w:color w:val="auto"/>
                <w:sz w:val="18"/>
                <w:szCs w:val="18"/>
              </w:rPr>
              <w:t xml:space="preserve">Incisioni lievi al mesocarpo; deformazioni leggere  </w:t>
            </w:r>
          </w:p>
        </w:tc>
        <w:tc>
          <w:tcPr>
            <w:tcW w:w="1357" w:type="dxa"/>
            <w:shd w:val="clear" w:color="auto" w:fill="auto"/>
          </w:tcPr>
          <w:p w:rsidR="00B639F2" w:rsidRPr="00455128" w:rsidRDefault="00B639F2" w:rsidP="00FD3480">
            <w:pPr>
              <w:pStyle w:val="Corpodeltesto2"/>
              <w:jc w:val="center"/>
              <w:rPr>
                <w:rFonts w:ascii="Verdana" w:hAnsi="Verdana" w:cs="Arial"/>
                <w:color w:val="auto"/>
                <w:sz w:val="18"/>
                <w:szCs w:val="18"/>
              </w:rPr>
            </w:pPr>
            <w:r w:rsidRPr="00455128">
              <w:rPr>
                <w:rFonts w:ascii="Verdana" w:hAnsi="Verdana" w:cs="Arial"/>
                <w:color w:val="auto"/>
                <w:sz w:val="18"/>
                <w:szCs w:val="18"/>
              </w:rPr>
              <w:t>25</w:t>
            </w:r>
          </w:p>
        </w:tc>
      </w:tr>
      <w:tr w:rsidR="00B639F2" w:rsidRPr="00455128" w:rsidTr="006E2190">
        <w:trPr>
          <w:trHeight w:val="187"/>
          <w:tblCellSpacing w:w="20" w:type="dxa"/>
        </w:trPr>
        <w:tc>
          <w:tcPr>
            <w:tcW w:w="791" w:type="dxa"/>
            <w:shd w:val="clear" w:color="auto" w:fill="auto"/>
          </w:tcPr>
          <w:p w:rsidR="00B639F2" w:rsidRPr="00455128" w:rsidRDefault="00B639F2" w:rsidP="00CE67DF">
            <w:pPr>
              <w:pStyle w:val="Corpodeltesto2"/>
              <w:rPr>
                <w:rFonts w:ascii="Verdana" w:hAnsi="Verdana" w:cs="Arial"/>
                <w:color w:val="auto"/>
                <w:sz w:val="18"/>
                <w:szCs w:val="18"/>
              </w:rPr>
            </w:pPr>
            <w:r w:rsidRPr="00455128">
              <w:rPr>
                <w:rFonts w:ascii="Verdana" w:hAnsi="Verdana" w:cs="Arial"/>
                <w:color w:val="auto"/>
                <w:sz w:val="18"/>
                <w:szCs w:val="18"/>
              </w:rPr>
              <w:t>d)</w:t>
            </w:r>
          </w:p>
        </w:tc>
        <w:tc>
          <w:tcPr>
            <w:tcW w:w="7331" w:type="dxa"/>
            <w:shd w:val="clear" w:color="auto" w:fill="auto"/>
          </w:tcPr>
          <w:p w:rsidR="00B639F2" w:rsidRPr="00455128" w:rsidRDefault="00B639F2" w:rsidP="00CE67DF">
            <w:pPr>
              <w:pStyle w:val="Corpodeltesto2"/>
              <w:rPr>
                <w:rFonts w:ascii="Verdana" w:hAnsi="Verdana" w:cs="Arial"/>
                <w:color w:val="auto"/>
                <w:sz w:val="18"/>
                <w:szCs w:val="18"/>
              </w:rPr>
            </w:pPr>
            <w:r w:rsidRPr="00455128">
              <w:rPr>
                <w:rFonts w:ascii="Verdana" w:hAnsi="Verdana" w:cs="Arial"/>
                <w:color w:val="auto"/>
                <w:sz w:val="18"/>
                <w:szCs w:val="18"/>
              </w:rPr>
              <w:t xml:space="preserve">Incisioni medie al mesocarpo; deformazioni medie  </w:t>
            </w:r>
          </w:p>
        </w:tc>
        <w:tc>
          <w:tcPr>
            <w:tcW w:w="1357" w:type="dxa"/>
            <w:shd w:val="clear" w:color="auto" w:fill="auto"/>
          </w:tcPr>
          <w:p w:rsidR="00B639F2" w:rsidRPr="00455128" w:rsidRDefault="00B639F2" w:rsidP="00FD3480">
            <w:pPr>
              <w:pStyle w:val="Corpodeltesto2"/>
              <w:jc w:val="center"/>
              <w:rPr>
                <w:rFonts w:ascii="Verdana" w:hAnsi="Verdana" w:cs="Arial"/>
                <w:color w:val="auto"/>
                <w:sz w:val="18"/>
                <w:szCs w:val="18"/>
              </w:rPr>
            </w:pPr>
            <w:r w:rsidRPr="00455128">
              <w:rPr>
                <w:rFonts w:ascii="Verdana" w:hAnsi="Verdana" w:cs="Arial"/>
                <w:color w:val="auto"/>
                <w:sz w:val="18"/>
                <w:szCs w:val="18"/>
              </w:rPr>
              <w:t>45</w:t>
            </w:r>
          </w:p>
        </w:tc>
      </w:tr>
      <w:tr w:rsidR="00B639F2" w:rsidRPr="00455128" w:rsidTr="006E2190">
        <w:trPr>
          <w:trHeight w:val="192"/>
          <w:tblCellSpacing w:w="20" w:type="dxa"/>
        </w:trPr>
        <w:tc>
          <w:tcPr>
            <w:tcW w:w="791" w:type="dxa"/>
            <w:shd w:val="clear" w:color="auto" w:fill="auto"/>
          </w:tcPr>
          <w:p w:rsidR="00B639F2" w:rsidRPr="00455128" w:rsidRDefault="00B639F2" w:rsidP="00CE67DF">
            <w:pPr>
              <w:pStyle w:val="Corpodeltesto2"/>
              <w:rPr>
                <w:rFonts w:ascii="Verdana" w:hAnsi="Verdana" w:cs="Arial"/>
                <w:color w:val="auto"/>
                <w:sz w:val="18"/>
                <w:szCs w:val="18"/>
              </w:rPr>
            </w:pPr>
            <w:r w:rsidRPr="00455128">
              <w:rPr>
                <w:rFonts w:ascii="Verdana" w:hAnsi="Verdana" w:cs="Arial"/>
                <w:color w:val="auto"/>
                <w:sz w:val="18"/>
                <w:szCs w:val="18"/>
              </w:rPr>
              <w:t>e)</w:t>
            </w:r>
          </w:p>
        </w:tc>
        <w:tc>
          <w:tcPr>
            <w:tcW w:w="7331" w:type="dxa"/>
            <w:shd w:val="clear" w:color="auto" w:fill="auto"/>
          </w:tcPr>
          <w:p w:rsidR="00B639F2" w:rsidRPr="00455128" w:rsidRDefault="00B639F2" w:rsidP="00CE67DF">
            <w:pPr>
              <w:pStyle w:val="Corpodeltesto2"/>
              <w:rPr>
                <w:rFonts w:ascii="Verdana" w:hAnsi="Verdana" w:cs="Arial"/>
                <w:color w:val="auto"/>
                <w:sz w:val="18"/>
                <w:szCs w:val="18"/>
              </w:rPr>
            </w:pPr>
            <w:r w:rsidRPr="00455128">
              <w:rPr>
                <w:rFonts w:ascii="Verdana" w:hAnsi="Verdana" w:cs="Arial"/>
                <w:color w:val="auto"/>
                <w:sz w:val="18"/>
                <w:szCs w:val="18"/>
              </w:rPr>
              <w:t xml:space="preserve">Incisioni profonde al mesocarpo; deformazioni gravi </w:t>
            </w:r>
          </w:p>
        </w:tc>
        <w:tc>
          <w:tcPr>
            <w:tcW w:w="1357" w:type="dxa"/>
            <w:shd w:val="clear" w:color="auto" w:fill="auto"/>
          </w:tcPr>
          <w:p w:rsidR="00B639F2" w:rsidRPr="00455128" w:rsidRDefault="00B639F2" w:rsidP="00FD3480">
            <w:pPr>
              <w:pStyle w:val="Corpodeltesto2"/>
              <w:jc w:val="center"/>
              <w:rPr>
                <w:rFonts w:ascii="Verdana" w:hAnsi="Verdana" w:cs="Arial"/>
                <w:color w:val="auto"/>
                <w:sz w:val="18"/>
                <w:szCs w:val="18"/>
              </w:rPr>
            </w:pPr>
            <w:r w:rsidRPr="00455128">
              <w:rPr>
                <w:rFonts w:ascii="Verdana" w:hAnsi="Verdana" w:cs="Arial"/>
                <w:color w:val="auto"/>
                <w:sz w:val="18"/>
                <w:szCs w:val="18"/>
              </w:rPr>
              <w:t>75</w:t>
            </w:r>
          </w:p>
        </w:tc>
      </w:tr>
      <w:tr w:rsidR="00B639F2" w:rsidRPr="00455128" w:rsidTr="006E2190">
        <w:trPr>
          <w:trHeight w:val="181"/>
          <w:tblCellSpacing w:w="20" w:type="dxa"/>
        </w:trPr>
        <w:tc>
          <w:tcPr>
            <w:tcW w:w="791" w:type="dxa"/>
            <w:shd w:val="clear" w:color="auto" w:fill="auto"/>
          </w:tcPr>
          <w:p w:rsidR="00B639F2" w:rsidRPr="00455128" w:rsidRDefault="00B639F2" w:rsidP="00CE67DF">
            <w:pPr>
              <w:pStyle w:val="Corpodeltesto2"/>
              <w:rPr>
                <w:rFonts w:ascii="Verdana" w:hAnsi="Verdana" w:cs="Arial"/>
                <w:color w:val="auto"/>
                <w:sz w:val="18"/>
                <w:szCs w:val="18"/>
              </w:rPr>
            </w:pPr>
            <w:r w:rsidRPr="00455128">
              <w:rPr>
                <w:rFonts w:ascii="Verdana" w:hAnsi="Verdana" w:cs="Arial"/>
                <w:color w:val="auto"/>
                <w:sz w:val="18"/>
                <w:szCs w:val="18"/>
              </w:rPr>
              <w:t>f)</w:t>
            </w:r>
          </w:p>
        </w:tc>
        <w:tc>
          <w:tcPr>
            <w:tcW w:w="7331" w:type="dxa"/>
            <w:shd w:val="clear" w:color="auto" w:fill="auto"/>
          </w:tcPr>
          <w:p w:rsidR="00B639F2" w:rsidRPr="00455128" w:rsidRDefault="00B639F2" w:rsidP="00CE67DF">
            <w:pPr>
              <w:pStyle w:val="Corpodeltesto2"/>
              <w:rPr>
                <w:rFonts w:ascii="Verdana" w:hAnsi="Verdana" w:cs="Arial"/>
                <w:color w:val="auto"/>
                <w:sz w:val="18"/>
                <w:szCs w:val="18"/>
              </w:rPr>
            </w:pPr>
            <w:r w:rsidRPr="00455128">
              <w:rPr>
                <w:rFonts w:ascii="Verdana" w:hAnsi="Verdana" w:cs="Arial"/>
                <w:color w:val="auto"/>
                <w:sz w:val="18"/>
                <w:szCs w:val="18"/>
              </w:rPr>
              <w:t xml:space="preserve">Deformazioni molto gravi; frutti distrutti </w:t>
            </w:r>
          </w:p>
        </w:tc>
        <w:tc>
          <w:tcPr>
            <w:tcW w:w="1357" w:type="dxa"/>
            <w:shd w:val="clear" w:color="auto" w:fill="auto"/>
          </w:tcPr>
          <w:p w:rsidR="00B639F2" w:rsidRPr="00455128" w:rsidRDefault="00B639F2" w:rsidP="00FD3480">
            <w:pPr>
              <w:pStyle w:val="Corpodeltesto2"/>
              <w:jc w:val="center"/>
              <w:rPr>
                <w:rFonts w:ascii="Verdana" w:hAnsi="Verdana" w:cs="Arial"/>
                <w:color w:val="auto"/>
                <w:sz w:val="18"/>
                <w:szCs w:val="18"/>
              </w:rPr>
            </w:pPr>
            <w:r w:rsidRPr="00455128">
              <w:rPr>
                <w:rFonts w:ascii="Verdana" w:hAnsi="Verdana" w:cs="Arial"/>
                <w:color w:val="auto"/>
                <w:sz w:val="18"/>
                <w:szCs w:val="18"/>
              </w:rPr>
              <w:t>100</w:t>
            </w:r>
          </w:p>
        </w:tc>
      </w:tr>
    </w:tbl>
    <w:p w:rsidR="00B639F2" w:rsidRPr="00455128" w:rsidRDefault="00B639F2" w:rsidP="00CE67DF">
      <w:pPr>
        <w:pStyle w:val="Corpodeltesto2"/>
        <w:rPr>
          <w:rFonts w:ascii="Verdana" w:hAnsi="Verdana" w:cs="Arial"/>
          <w:color w:val="auto"/>
          <w:sz w:val="18"/>
          <w:szCs w:val="18"/>
        </w:rPr>
      </w:pPr>
    </w:p>
    <w:p w:rsidR="00B639F2" w:rsidRPr="00455128" w:rsidRDefault="00B639F2" w:rsidP="006A765D">
      <w:pPr>
        <w:rPr>
          <w:rFonts w:ascii="Verdana" w:hAnsi="Verdana"/>
          <w:b/>
          <w:sz w:val="18"/>
          <w:szCs w:val="18"/>
        </w:rPr>
      </w:pPr>
      <w:r w:rsidRPr="00455128">
        <w:rPr>
          <w:rFonts w:ascii="Verdana" w:hAnsi="Verdana"/>
          <w:b/>
          <w:sz w:val="18"/>
          <w:szCs w:val="18"/>
        </w:rPr>
        <w:t>La garanzia comprende i danni da qualità per la sola avversità Grandine. Per i danni da altre avversità si stima esclusivamente il danno da perdita di quantità.</w:t>
      </w:r>
    </w:p>
    <w:p w:rsidR="00B639F2" w:rsidRPr="00455128" w:rsidRDefault="00B639F2" w:rsidP="00CE67DF">
      <w:pPr>
        <w:pStyle w:val="Corpodeltesto2"/>
        <w:rPr>
          <w:rFonts w:ascii="Verdana" w:hAnsi="Verdana" w:cs="Arial"/>
          <w:color w:val="auto"/>
          <w:sz w:val="18"/>
          <w:szCs w:val="18"/>
        </w:rPr>
      </w:pPr>
    </w:p>
    <w:p w:rsidR="001C31A8" w:rsidRPr="00455128" w:rsidRDefault="00B639F2" w:rsidP="00CE67DF">
      <w:pPr>
        <w:pStyle w:val="Corpodeltesto2"/>
        <w:rPr>
          <w:rFonts w:ascii="Verdana" w:hAnsi="Verdana" w:cs="Arial"/>
          <w:color w:val="auto"/>
          <w:sz w:val="18"/>
          <w:szCs w:val="18"/>
        </w:rPr>
      </w:pPr>
      <w:r w:rsidRPr="00455128">
        <w:rPr>
          <w:rFonts w:ascii="Verdana" w:hAnsi="Verdana" w:cs="Arial"/>
          <w:color w:val="auto"/>
          <w:sz w:val="18"/>
          <w:szCs w:val="18"/>
        </w:rPr>
        <w:t>Ai fini della liquidazione del danno, gli scaglioni del prodotto da raccogliere sono considerati partite a sé stati.</w:t>
      </w:r>
    </w:p>
    <w:p w:rsidR="00B639F2" w:rsidRPr="005349C7" w:rsidRDefault="00B639F2" w:rsidP="0033177A">
      <w:pPr>
        <w:pStyle w:val="Stile9"/>
        <w:rPr>
          <w:color w:val="FF0000"/>
        </w:rPr>
      </w:pPr>
      <w:r w:rsidRPr="005349C7">
        <w:rPr>
          <w:color w:val="FF0000"/>
        </w:rPr>
        <w:t>CIPOLLE</w:t>
      </w:r>
    </w:p>
    <w:p w:rsidR="00B639F2" w:rsidRPr="00455128" w:rsidRDefault="00B639F2" w:rsidP="00537DF0">
      <w:pPr>
        <w:pStyle w:val="Elencoartc1"/>
      </w:pPr>
      <w:r w:rsidRPr="00455128">
        <w:t>Decorrenza</w:t>
      </w:r>
    </w:p>
    <w:p w:rsidR="00B639F2" w:rsidRPr="00455128" w:rsidRDefault="00B639F2" w:rsidP="009F64C4">
      <w:pPr>
        <w:rPr>
          <w:rFonts w:ascii="Verdana" w:hAnsi="Verdana"/>
          <w:sz w:val="18"/>
          <w:szCs w:val="18"/>
        </w:rPr>
      </w:pPr>
      <w:r w:rsidRPr="00455128">
        <w:rPr>
          <w:rFonts w:ascii="Verdana" w:hAnsi="Verdana"/>
          <w:sz w:val="18"/>
          <w:szCs w:val="18"/>
        </w:rPr>
        <w:t xml:space="preserve">La garanzia decorre all’emergenza in caso di semina, o ad attecchimento avvenuto in caso di trapianto, e si estingue progressivamente in rapporto alla graduale raccolta del prodotto. La garanzia è prorogata, per </w:t>
      </w:r>
      <w:r w:rsidRPr="00455128">
        <w:rPr>
          <w:rFonts w:ascii="Verdana" w:hAnsi="Verdana"/>
          <w:sz w:val="18"/>
          <w:szCs w:val="18"/>
        </w:rPr>
        <w:lastRenderedPageBreak/>
        <w:t>i soli danni da Grandine, al prodotto estirpato e lasciato essiccare in campo fino a sette giorni dalla data di estirpo. La data dell’estirpo deve essere comunicata alla direzione della Società a mezzo telegramma o telefax il giorno stesso dell’estirpo.</w:t>
      </w:r>
    </w:p>
    <w:p w:rsidR="00B639F2" w:rsidRPr="00455128" w:rsidRDefault="00B639F2" w:rsidP="00537DF0">
      <w:pPr>
        <w:pStyle w:val="Elencoartc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La garanzia riguarda il prodotto idoneo al consumo fresco ottenibile da un solo ciclo produttivo.</w:t>
      </w:r>
    </w:p>
    <w:p w:rsidR="00B639F2" w:rsidRPr="00455128" w:rsidRDefault="00B639F2" w:rsidP="00537DF0">
      <w:pPr>
        <w:pStyle w:val="Elencoartc1"/>
      </w:pPr>
      <w:r w:rsidRPr="00455128">
        <w:t>Danni assicurati</w:t>
      </w:r>
    </w:p>
    <w:p w:rsidR="00B639F2" w:rsidRPr="00455128" w:rsidRDefault="00B639F2" w:rsidP="00CE67DF">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la perdita di quantità come conseguenza diretta di uno o più eventi in garanzia.</w:t>
      </w:r>
    </w:p>
    <w:p w:rsidR="00B639F2" w:rsidRPr="006A5934" w:rsidRDefault="00B639F2" w:rsidP="0033177A">
      <w:pPr>
        <w:pStyle w:val="Stile9"/>
        <w:rPr>
          <w:color w:val="FF0000"/>
        </w:rPr>
      </w:pPr>
      <w:r w:rsidRPr="006A5934">
        <w:rPr>
          <w:color w:val="FF0000"/>
        </w:rPr>
        <w:t>COCOMERI E MELONI</w:t>
      </w:r>
    </w:p>
    <w:p w:rsidR="00B639F2" w:rsidRPr="00455128" w:rsidRDefault="00B639F2" w:rsidP="00537DF0">
      <w:pPr>
        <w:pStyle w:val="Elencoartc1"/>
      </w:pPr>
      <w:r w:rsidRPr="00455128">
        <w:t>Decorrenza</w:t>
      </w:r>
    </w:p>
    <w:p w:rsidR="00B639F2" w:rsidRPr="00455128" w:rsidRDefault="00B639F2" w:rsidP="00CE67DF">
      <w:pPr>
        <w:rPr>
          <w:rFonts w:ascii="Verdana" w:hAnsi="Verdana"/>
          <w:sz w:val="18"/>
          <w:szCs w:val="18"/>
        </w:rPr>
      </w:pPr>
      <w:r w:rsidRPr="00455128">
        <w:rPr>
          <w:rFonts w:ascii="Verdana" w:hAnsi="Verdana"/>
          <w:sz w:val="18"/>
          <w:szCs w:val="18"/>
        </w:rPr>
        <w:t>La garanzia ha inizio all’emergenza, in caso di semina, ad attecchimento avvenuto, in caso di trapianto.</w:t>
      </w:r>
    </w:p>
    <w:p w:rsidR="00B639F2" w:rsidRPr="00455128" w:rsidRDefault="00B639F2" w:rsidP="00CE67DF">
      <w:pPr>
        <w:rPr>
          <w:rFonts w:ascii="Verdana" w:hAnsi="Verdana"/>
          <w:sz w:val="18"/>
          <w:szCs w:val="18"/>
        </w:rPr>
      </w:pPr>
      <w:r w:rsidRPr="00455128">
        <w:rPr>
          <w:rFonts w:ascii="Verdana" w:hAnsi="Verdana"/>
          <w:sz w:val="18"/>
          <w:szCs w:val="18"/>
        </w:rPr>
        <w:t>In relazione al disposto dell’ART.4 -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sz w:val="18"/>
          <w:szCs w:val="18"/>
        </w:rPr>
        <w:t>, la garanzia si estingue progressivamente in rapporto alla graduale raccolta del prodotto e cessa, comunque:</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per le coltivazioni forzate e semi-forzate: alle ore 12.00 del  15 Agosto per l’Italia Settentrionale ed alle ore 12.00 del 10 agosto per l’Italia Centro-Meridionale ed Insulare;</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per le coltivazioni a cielo aperto: alle ore 12.00 del  31 Agosto per l’Italia Settentrionale e alle ore 12.00 del 20 Agosto per l’Italia Meridionale e Insulare;</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per le coltivazioni tardive: alle ore 12.00 del 15 Settembre per l’intero territorio nazionale.</w:t>
      </w:r>
    </w:p>
    <w:p w:rsidR="00B639F2" w:rsidRPr="00455128" w:rsidRDefault="00B639F2" w:rsidP="00537DF0">
      <w:pPr>
        <w:pStyle w:val="Elencoartc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La garanzia riguarda il prodotto idoneo al consumo fresco.</w:t>
      </w:r>
    </w:p>
    <w:p w:rsidR="00B639F2" w:rsidRPr="00455128" w:rsidRDefault="00B639F2" w:rsidP="00EE3533">
      <w:pPr>
        <w:pStyle w:val="Elencoartc1"/>
      </w:pPr>
      <w:r w:rsidRPr="00455128">
        <w:t>Obblighi dell’assicurato</w:t>
      </w:r>
    </w:p>
    <w:p w:rsidR="00B639F2" w:rsidRPr="00455128" w:rsidRDefault="00B639F2" w:rsidP="00EE3533">
      <w:pPr>
        <w:rPr>
          <w:rFonts w:ascii="Verdana" w:hAnsi="Verdana" w:cs="Arial"/>
          <w:sz w:val="18"/>
          <w:szCs w:val="18"/>
          <w:u w:val="single"/>
        </w:rPr>
      </w:pPr>
      <w:r w:rsidRPr="00455128">
        <w:rPr>
          <w:rFonts w:ascii="Verdana" w:hAnsi="Verdana"/>
          <w:sz w:val="18"/>
          <w:szCs w:val="18"/>
        </w:rPr>
        <w:t>Oltre a quanto previsto dall’ART.44 -RIFERIMENTI OBBLIGATORI COLTURE ERBACEE, nel certificato di assicurazione per ogni partita deve essere dichiarata la tipologia di coltivazione:</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coltura forzata;</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coltura semi forzata;</w:t>
      </w:r>
    </w:p>
    <w:p w:rsidR="00B639F2"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coltura a cielo aperto.</w:t>
      </w:r>
    </w:p>
    <w:p w:rsidR="001C31A8" w:rsidRPr="001C31A8" w:rsidRDefault="001C31A8" w:rsidP="001C31A8">
      <w:pPr>
        <w:ind w:left="284"/>
        <w:rPr>
          <w:rFonts w:ascii="Verdana" w:hAnsi="Verdana"/>
          <w:sz w:val="18"/>
          <w:szCs w:val="18"/>
        </w:rPr>
      </w:pPr>
    </w:p>
    <w:p w:rsidR="00B639F2" w:rsidRPr="00455128" w:rsidRDefault="00B639F2" w:rsidP="00537DF0">
      <w:pPr>
        <w:pStyle w:val="Elencoartc1"/>
      </w:pPr>
      <w:r w:rsidRPr="00455128">
        <w:t>Danni assicurati</w:t>
      </w:r>
    </w:p>
    <w:p w:rsidR="00B639F2" w:rsidRPr="00455128" w:rsidRDefault="00B639F2" w:rsidP="009F64C4">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la perdita di quantità e di qualità come conseguenza diretta di uno o più eventi in garanzia.</w:t>
      </w:r>
    </w:p>
    <w:p w:rsidR="00B639F2" w:rsidRPr="00455128" w:rsidRDefault="00B639F2" w:rsidP="00537DF0">
      <w:pPr>
        <w:pStyle w:val="Elencoartc1"/>
      </w:pPr>
      <w:r w:rsidRPr="00455128">
        <w:t>Calcolo del danno</w:t>
      </w:r>
    </w:p>
    <w:p w:rsidR="002C7D56" w:rsidRDefault="002C7D56" w:rsidP="002C7D56">
      <w:pPr>
        <w:rPr>
          <w:rFonts w:ascii="Verdana" w:hAnsi="Verdana"/>
          <w:sz w:val="18"/>
          <w:szCs w:val="18"/>
        </w:rPr>
      </w:pPr>
      <w:r>
        <w:rPr>
          <w:rFonts w:ascii="Verdana" w:hAnsi="Verdana"/>
          <w:sz w:val="18"/>
          <w:szCs w:val="18"/>
        </w:rPr>
        <w:t>Il calcolo del danno deve considerare gli scaglioni di raccolta del prodotto.</w:t>
      </w:r>
    </w:p>
    <w:p w:rsidR="002C7D56" w:rsidRDefault="002C7D56" w:rsidP="002C7D56">
      <w:pPr>
        <w:rPr>
          <w:rFonts w:ascii="Verdana" w:hAnsi="Verdana"/>
          <w:sz w:val="18"/>
          <w:szCs w:val="18"/>
        </w:rPr>
      </w:pPr>
    </w:p>
    <w:p w:rsidR="00B639F2" w:rsidRPr="00455128" w:rsidRDefault="00B639F2" w:rsidP="00CE67DF">
      <w:pPr>
        <w:rPr>
          <w:rFonts w:ascii="Verdana" w:hAnsi="Verdana"/>
          <w:sz w:val="18"/>
          <w:szCs w:val="18"/>
        </w:rPr>
      </w:pPr>
      <w:r w:rsidRPr="00455128">
        <w:rPr>
          <w:rFonts w:ascii="Verdana" w:hAnsi="Verdana"/>
          <w:sz w:val="18"/>
          <w:szCs w:val="18"/>
        </w:rPr>
        <w:t>Il danno complessivo è convenzionalmente valutato in base alla classificazione e relativi coefficienti riportati nella seguente tabella</w:t>
      </w:r>
      <w:r w:rsidRPr="00455128">
        <w:rPr>
          <w:rFonts w:ascii="Verdana" w:hAnsi="Verdana" w:cs="Arial"/>
          <w:sz w:val="18"/>
          <w:szCs w:val="18"/>
        </w:rPr>
        <w:t>, considerando solo i fiori (*) destinati alla produzione di frutti mercantili</w:t>
      </w:r>
      <w:r w:rsidRPr="00455128">
        <w:rPr>
          <w:rFonts w:ascii="Verdana" w:hAnsi="Verdana"/>
          <w:sz w:val="18"/>
          <w:szCs w:val="18"/>
        </w:rPr>
        <w:t>:</w:t>
      </w:r>
    </w:p>
    <w:p w:rsidR="00B639F2" w:rsidRPr="00455128" w:rsidRDefault="00B639F2" w:rsidP="00CE67DF">
      <w:pPr>
        <w:pStyle w:val="Titolo6"/>
        <w:spacing w:before="0" w:after="0"/>
        <w:rPr>
          <w:rFonts w:ascii="Verdana" w:hAnsi="Verdana" w:cs="Arial"/>
          <w:sz w:val="18"/>
          <w:szCs w:val="18"/>
        </w:rPr>
      </w:pPr>
    </w:p>
    <w:tbl>
      <w:tblPr>
        <w:tblW w:w="9666"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8222"/>
        <w:gridCol w:w="1444"/>
      </w:tblGrid>
      <w:tr w:rsidR="00B639F2" w:rsidRPr="00455128" w:rsidTr="006A5934">
        <w:trPr>
          <w:tblCellSpacing w:w="20" w:type="dxa"/>
        </w:trPr>
        <w:tc>
          <w:tcPr>
            <w:tcW w:w="8162" w:type="dxa"/>
            <w:shd w:val="clear" w:color="auto" w:fill="D9D9D9" w:themeFill="background1" w:themeFillShade="D9"/>
          </w:tcPr>
          <w:p w:rsidR="00B639F2" w:rsidRPr="00455128" w:rsidRDefault="00B639F2" w:rsidP="00CE67DF">
            <w:pPr>
              <w:rPr>
                <w:rFonts w:ascii="Verdana" w:hAnsi="Verdana"/>
                <w:b/>
                <w:sz w:val="18"/>
                <w:szCs w:val="18"/>
              </w:rPr>
            </w:pPr>
            <w:r w:rsidRPr="00455128">
              <w:rPr>
                <w:rFonts w:ascii="Verdana" w:hAnsi="Verdana"/>
                <w:b/>
                <w:sz w:val="18"/>
                <w:szCs w:val="18"/>
              </w:rPr>
              <w:t>Cocomeri (tutte le varietà ad eccezione di Sugar Baby e simili); Meloni retati – Danni da Grandine</w:t>
            </w:r>
          </w:p>
        </w:tc>
        <w:tc>
          <w:tcPr>
            <w:tcW w:w="1384" w:type="dxa"/>
            <w:shd w:val="clear" w:color="auto" w:fill="D9D9D9" w:themeFill="background1" w:themeFillShade="D9"/>
          </w:tcPr>
          <w:p w:rsidR="00B639F2" w:rsidRPr="00455128" w:rsidRDefault="00B639F2" w:rsidP="00CE67DF">
            <w:pPr>
              <w:rPr>
                <w:rFonts w:ascii="Verdana" w:hAnsi="Verdana"/>
                <w:b/>
                <w:sz w:val="18"/>
                <w:szCs w:val="18"/>
              </w:rPr>
            </w:pPr>
            <w:r w:rsidRPr="00455128">
              <w:rPr>
                <w:rFonts w:ascii="Verdana" w:hAnsi="Verdana"/>
                <w:b/>
                <w:sz w:val="18"/>
                <w:szCs w:val="18"/>
              </w:rPr>
              <w:t>% danno</w:t>
            </w:r>
          </w:p>
        </w:tc>
      </w:tr>
      <w:tr w:rsidR="00B639F2" w:rsidRPr="00455128" w:rsidTr="00B008E7">
        <w:trPr>
          <w:tblCellSpacing w:w="20" w:type="dxa"/>
        </w:trPr>
        <w:tc>
          <w:tcPr>
            <w:tcW w:w="8162" w:type="dxa"/>
            <w:shd w:val="clear" w:color="auto" w:fill="auto"/>
          </w:tcPr>
          <w:p w:rsidR="00B639F2" w:rsidRPr="00455128" w:rsidRDefault="00B639F2" w:rsidP="00CE67DF">
            <w:pPr>
              <w:numPr>
                <w:ilvl w:val="0"/>
                <w:numId w:val="3"/>
              </w:numPr>
              <w:ind w:left="426"/>
              <w:rPr>
                <w:rFonts w:ascii="Verdana" w:hAnsi="Verdana"/>
                <w:sz w:val="18"/>
                <w:szCs w:val="18"/>
              </w:rPr>
            </w:pPr>
            <w:r w:rsidRPr="00455128">
              <w:rPr>
                <w:rFonts w:ascii="Verdana" w:hAnsi="Verdana"/>
                <w:sz w:val="18"/>
                <w:szCs w:val="18"/>
              </w:rPr>
              <w:t xml:space="preserve">Fiori (*) e/o frutti illesi; </w:t>
            </w:r>
          </w:p>
        </w:tc>
        <w:tc>
          <w:tcPr>
            <w:tcW w:w="138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0</w:t>
            </w:r>
          </w:p>
        </w:tc>
      </w:tr>
      <w:tr w:rsidR="00B639F2" w:rsidRPr="00455128" w:rsidTr="00B008E7">
        <w:trPr>
          <w:tblCellSpacing w:w="20" w:type="dxa"/>
        </w:trPr>
        <w:tc>
          <w:tcPr>
            <w:tcW w:w="8162" w:type="dxa"/>
            <w:shd w:val="clear" w:color="auto" w:fill="auto"/>
          </w:tcPr>
          <w:p w:rsidR="00B639F2" w:rsidRPr="00455128" w:rsidRDefault="00B639F2" w:rsidP="00CE67DF">
            <w:pPr>
              <w:numPr>
                <w:ilvl w:val="0"/>
                <w:numId w:val="3"/>
              </w:numPr>
              <w:ind w:left="426"/>
              <w:rPr>
                <w:rFonts w:ascii="Verdana" w:hAnsi="Verdana"/>
                <w:sz w:val="18"/>
                <w:szCs w:val="18"/>
              </w:rPr>
            </w:pPr>
            <w:r w:rsidRPr="00455128">
              <w:rPr>
                <w:rFonts w:ascii="Verdana" w:hAnsi="Verdana"/>
                <w:sz w:val="18"/>
                <w:szCs w:val="18"/>
              </w:rPr>
              <w:t>Incisioni all’epicarpo</w:t>
            </w:r>
          </w:p>
        </w:tc>
        <w:tc>
          <w:tcPr>
            <w:tcW w:w="138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10</w:t>
            </w:r>
          </w:p>
        </w:tc>
      </w:tr>
      <w:tr w:rsidR="00B639F2" w:rsidRPr="00455128" w:rsidTr="00B008E7">
        <w:trPr>
          <w:tblCellSpacing w:w="20" w:type="dxa"/>
        </w:trPr>
        <w:tc>
          <w:tcPr>
            <w:tcW w:w="8162" w:type="dxa"/>
            <w:shd w:val="clear" w:color="auto" w:fill="auto"/>
          </w:tcPr>
          <w:p w:rsidR="00B639F2" w:rsidRPr="00455128" w:rsidRDefault="00B639F2" w:rsidP="00CE67DF">
            <w:pPr>
              <w:numPr>
                <w:ilvl w:val="0"/>
                <w:numId w:val="3"/>
              </w:numPr>
              <w:ind w:left="426"/>
              <w:rPr>
                <w:rFonts w:ascii="Verdana" w:hAnsi="Verdana"/>
                <w:sz w:val="18"/>
                <w:szCs w:val="18"/>
              </w:rPr>
            </w:pPr>
            <w:r w:rsidRPr="00455128">
              <w:rPr>
                <w:rFonts w:ascii="Verdana" w:hAnsi="Verdana"/>
                <w:sz w:val="18"/>
                <w:szCs w:val="18"/>
              </w:rPr>
              <w:t>Incisioni lievi al mesocarpo; deformazioni leggere</w:t>
            </w:r>
          </w:p>
        </w:tc>
        <w:tc>
          <w:tcPr>
            <w:tcW w:w="138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30</w:t>
            </w:r>
          </w:p>
        </w:tc>
      </w:tr>
      <w:tr w:rsidR="00B639F2" w:rsidRPr="00455128" w:rsidTr="00B008E7">
        <w:trPr>
          <w:tblCellSpacing w:w="20" w:type="dxa"/>
        </w:trPr>
        <w:tc>
          <w:tcPr>
            <w:tcW w:w="8162" w:type="dxa"/>
            <w:shd w:val="clear" w:color="auto" w:fill="auto"/>
          </w:tcPr>
          <w:p w:rsidR="00B639F2" w:rsidRPr="00455128" w:rsidRDefault="00B639F2" w:rsidP="00CE67DF">
            <w:pPr>
              <w:numPr>
                <w:ilvl w:val="0"/>
                <w:numId w:val="3"/>
              </w:numPr>
              <w:ind w:left="426"/>
              <w:rPr>
                <w:rFonts w:ascii="Verdana" w:hAnsi="Verdana"/>
                <w:sz w:val="18"/>
                <w:szCs w:val="18"/>
              </w:rPr>
            </w:pPr>
            <w:r w:rsidRPr="00455128">
              <w:rPr>
                <w:rFonts w:ascii="Verdana" w:hAnsi="Verdana"/>
                <w:sz w:val="18"/>
                <w:szCs w:val="18"/>
              </w:rPr>
              <w:t>Incisioni medie al mesocarpo; deformazioni medie</w:t>
            </w:r>
          </w:p>
        </w:tc>
        <w:tc>
          <w:tcPr>
            <w:tcW w:w="138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55</w:t>
            </w:r>
          </w:p>
        </w:tc>
      </w:tr>
      <w:tr w:rsidR="00B639F2" w:rsidRPr="00455128" w:rsidTr="00B008E7">
        <w:trPr>
          <w:tblCellSpacing w:w="20" w:type="dxa"/>
        </w:trPr>
        <w:tc>
          <w:tcPr>
            <w:tcW w:w="8162" w:type="dxa"/>
            <w:shd w:val="clear" w:color="auto" w:fill="auto"/>
          </w:tcPr>
          <w:p w:rsidR="00B639F2" w:rsidRPr="00455128" w:rsidRDefault="00B639F2" w:rsidP="00CE67DF">
            <w:pPr>
              <w:numPr>
                <w:ilvl w:val="0"/>
                <w:numId w:val="3"/>
              </w:numPr>
              <w:ind w:left="426"/>
              <w:rPr>
                <w:rFonts w:ascii="Verdana" w:hAnsi="Verdana"/>
                <w:sz w:val="18"/>
                <w:szCs w:val="18"/>
              </w:rPr>
            </w:pPr>
            <w:r w:rsidRPr="00455128">
              <w:rPr>
                <w:rFonts w:ascii="Verdana" w:hAnsi="Verdana"/>
                <w:sz w:val="18"/>
                <w:szCs w:val="18"/>
              </w:rPr>
              <w:t>Incisioni profonde al mesocarpo; deformazioni gravi</w:t>
            </w:r>
          </w:p>
        </w:tc>
        <w:tc>
          <w:tcPr>
            <w:tcW w:w="138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80</w:t>
            </w:r>
          </w:p>
        </w:tc>
      </w:tr>
      <w:tr w:rsidR="00B639F2" w:rsidRPr="00455128" w:rsidTr="00B008E7">
        <w:trPr>
          <w:tblCellSpacing w:w="20" w:type="dxa"/>
        </w:trPr>
        <w:tc>
          <w:tcPr>
            <w:tcW w:w="8162" w:type="dxa"/>
            <w:shd w:val="clear" w:color="auto" w:fill="auto"/>
          </w:tcPr>
          <w:p w:rsidR="00B639F2" w:rsidRPr="00455128" w:rsidRDefault="00B639F2" w:rsidP="00CE67DF">
            <w:pPr>
              <w:numPr>
                <w:ilvl w:val="0"/>
                <w:numId w:val="3"/>
              </w:numPr>
              <w:ind w:left="426"/>
              <w:rPr>
                <w:rFonts w:ascii="Verdana" w:hAnsi="Verdana"/>
                <w:sz w:val="18"/>
                <w:szCs w:val="18"/>
              </w:rPr>
            </w:pPr>
            <w:r w:rsidRPr="00455128">
              <w:rPr>
                <w:rFonts w:ascii="Verdana" w:hAnsi="Verdana"/>
                <w:sz w:val="18"/>
                <w:szCs w:val="18"/>
              </w:rPr>
              <w:t>Deformazioni molto gravi; fiori (*) e/o frutti distrutti</w:t>
            </w:r>
          </w:p>
        </w:tc>
        <w:tc>
          <w:tcPr>
            <w:tcW w:w="138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100</w:t>
            </w:r>
          </w:p>
        </w:tc>
      </w:tr>
    </w:tbl>
    <w:p w:rsidR="00B639F2" w:rsidRPr="00455128" w:rsidRDefault="00B639F2" w:rsidP="00CE67DF">
      <w:pPr>
        <w:rPr>
          <w:rFonts w:ascii="Verdana" w:hAnsi="Verdana"/>
          <w:sz w:val="18"/>
          <w:szCs w:val="18"/>
        </w:rPr>
      </w:pPr>
      <w:r w:rsidRPr="00455128">
        <w:rPr>
          <w:rFonts w:ascii="Verdana" w:hAnsi="Verdana" w:cs="Arial"/>
          <w:sz w:val="18"/>
          <w:szCs w:val="18"/>
        </w:rPr>
        <w:t>(*)si considerano solo i fiori destinati alla produzione di frutti mercantili</w:t>
      </w:r>
    </w:p>
    <w:p w:rsidR="00B639F2" w:rsidRPr="00455128" w:rsidRDefault="00B639F2" w:rsidP="00CE67DF">
      <w:pPr>
        <w:pStyle w:val="Titolo6"/>
        <w:spacing w:before="0" w:after="0"/>
        <w:rPr>
          <w:rFonts w:ascii="Verdana" w:hAnsi="Verdana" w:cs="Arial"/>
          <w:b w:val="0"/>
          <w:sz w:val="18"/>
          <w:szCs w:val="18"/>
        </w:rPr>
      </w:pPr>
      <w:r w:rsidRPr="00455128">
        <w:rPr>
          <w:rFonts w:ascii="Verdana" w:hAnsi="Verdana" w:cs="Arial"/>
          <w:b w:val="0"/>
          <w:sz w:val="18"/>
          <w:szCs w:val="18"/>
        </w:rPr>
        <w:t xml:space="preserve">Al fine della valutazione del danno, gli scaglioni di prodotto da raccogliere sono considerati partite a </w:t>
      </w:r>
      <w:proofErr w:type="spellStart"/>
      <w:r w:rsidRPr="00455128">
        <w:rPr>
          <w:rFonts w:ascii="Verdana" w:hAnsi="Verdana" w:cs="Arial"/>
          <w:b w:val="0"/>
          <w:sz w:val="18"/>
          <w:szCs w:val="18"/>
        </w:rPr>
        <w:t>sè</w:t>
      </w:r>
      <w:proofErr w:type="spellEnd"/>
      <w:r w:rsidRPr="00455128">
        <w:rPr>
          <w:rFonts w:ascii="Verdana" w:hAnsi="Verdana" w:cs="Arial"/>
          <w:b w:val="0"/>
          <w:sz w:val="18"/>
          <w:szCs w:val="18"/>
        </w:rPr>
        <w:t xml:space="preserve"> stanti.</w:t>
      </w:r>
    </w:p>
    <w:p w:rsidR="00B639F2" w:rsidRDefault="00B639F2" w:rsidP="00CE67DF">
      <w:pPr>
        <w:pStyle w:val="Rientrocorpodeltesto"/>
        <w:ind w:left="0"/>
        <w:rPr>
          <w:rFonts w:ascii="Verdana" w:hAnsi="Verdana" w:cs="Arial"/>
          <w:sz w:val="18"/>
          <w:szCs w:val="18"/>
        </w:rPr>
      </w:pPr>
    </w:p>
    <w:p w:rsidR="0000522A" w:rsidRDefault="0000522A" w:rsidP="00CE67DF">
      <w:pPr>
        <w:pStyle w:val="Rientrocorpodeltesto"/>
        <w:ind w:left="0"/>
        <w:rPr>
          <w:rFonts w:ascii="Verdana" w:hAnsi="Verdana" w:cs="Arial"/>
          <w:sz w:val="18"/>
          <w:szCs w:val="18"/>
        </w:rPr>
      </w:pPr>
    </w:p>
    <w:p w:rsidR="0000522A" w:rsidRPr="00455128" w:rsidRDefault="0000522A" w:rsidP="00CE67DF">
      <w:pPr>
        <w:pStyle w:val="Rientrocorpodeltesto"/>
        <w:ind w:left="0"/>
        <w:rPr>
          <w:rFonts w:ascii="Verdana" w:hAnsi="Verdana" w:cs="Arial"/>
          <w:sz w:val="18"/>
          <w:szCs w:val="18"/>
        </w:rPr>
      </w:pPr>
    </w:p>
    <w:tbl>
      <w:tblPr>
        <w:tblW w:w="9666"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8222"/>
        <w:gridCol w:w="1444"/>
      </w:tblGrid>
      <w:tr w:rsidR="00B639F2" w:rsidRPr="00455128" w:rsidTr="006A5934">
        <w:trPr>
          <w:tblCellSpacing w:w="20" w:type="dxa"/>
        </w:trPr>
        <w:tc>
          <w:tcPr>
            <w:tcW w:w="8162" w:type="dxa"/>
            <w:shd w:val="clear" w:color="auto" w:fill="D9D9D9" w:themeFill="background1" w:themeFillShade="D9"/>
          </w:tcPr>
          <w:p w:rsidR="00B639F2" w:rsidRPr="00455128" w:rsidRDefault="00B639F2" w:rsidP="00CE67DF">
            <w:pPr>
              <w:rPr>
                <w:rFonts w:ascii="Verdana" w:hAnsi="Verdana"/>
                <w:b/>
                <w:sz w:val="18"/>
                <w:szCs w:val="18"/>
              </w:rPr>
            </w:pPr>
            <w:r w:rsidRPr="00455128">
              <w:rPr>
                <w:rFonts w:ascii="Verdana" w:hAnsi="Verdana"/>
                <w:b/>
                <w:sz w:val="18"/>
                <w:szCs w:val="18"/>
              </w:rPr>
              <w:lastRenderedPageBreak/>
              <w:t>Cocomeri (varietà Sugar Baby e simili); Meloni a buccia liscia – Danni da Grandine</w:t>
            </w:r>
          </w:p>
        </w:tc>
        <w:tc>
          <w:tcPr>
            <w:tcW w:w="1384" w:type="dxa"/>
            <w:shd w:val="clear" w:color="auto" w:fill="D9D9D9" w:themeFill="background1" w:themeFillShade="D9"/>
          </w:tcPr>
          <w:p w:rsidR="00B639F2" w:rsidRPr="00455128" w:rsidRDefault="00B639F2" w:rsidP="00CE67DF">
            <w:pPr>
              <w:rPr>
                <w:rFonts w:ascii="Verdana" w:hAnsi="Verdana"/>
                <w:b/>
                <w:sz w:val="18"/>
                <w:szCs w:val="18"/>
              </w:rPr>
            </w:pPr>
            <w:r w:rsidRPr="00455128">
              <w:rPr>
                <w:rFonts w:ascii="Verdana" w:hAnsi="Verdana"/>
                <w:b/>
                <w:sz w:val="18"/>
                <w:szCs w:val="18"/>
              </w:rPr>
              <w:t>% danno</w:t>
            </w:r>
          </w:p>
        </w:tc>
      </w:tr>
      <w:tr w:rsidR="00B639F2" w:rsidRPr="00455128" w:rsidTr="00501EB4">
        <w:trPr>
          <w:tblCellSpacing w:w="20" w:type="dxa"/>
        </w:trPr>
        <w:tc>
          <w:tcPr>
            <w:tcW w:w="8162" w:type="dxa"/>
            <w:shd w:val="clear" w:color="auto" w:fill="auto"/>
          </w:tcPr>
          <w:p w:rsidR="00B639F2" w:rsidRPr="00455128" w:rsidRDefault="00B639F2" w:rsidP="00CE67DF">
            <w:pPr>
              <w:numPr>
                <w:ilvl w:val="0"/>
                <w:numId w:val="4"/>
              </w:numPr>
              <w:ind w:left="426"/>
              <w:rPr>
                <w:rFonts w:ascii="Verdana" w:hAnsi="Verdana"/>
                <w:sz w:val="18"/>
                <w:szCs w:val="18"/>
              </w:rPr>
            </w:pPr>
            <w:r w:rsidRPr="00455128">
              <w:rPr>
                <w:rFonts w:ascii="Verdana" w:hAnsi="Verdana"/>
                <w:sz w:val="18"/>
                <w:szCs w:val="18"/>
              </w:rPr>
              <w:t xml:space="preserve">Fiori (*) e/o frutti illesi; qualche incisione all’epicarpo </w:t>
            </w:r>
          </w:p>
        </w:tc>
        <w:tc>
          <w:tcPr>
            <w:tcW w:w="138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0</w:t>
            </w:r>
          </w:p>
        </w:tc>
      </w:tr>
      <w:tr w:rsidR="00B639F2" w:rsidRPr="00455128" w:rsidTr="00501EB4">
        <w:trPr>
          <w:tblCellSpacing w:w="20" w:type="dxa"/>
        </w:trPr>
        <w:tc>
          <w:tcPr>
            <w:tcW w:w="8162" w:type="dxa"/>
            <w:shd w:val="clear" w:color="auto" w:fill="auto"/>
          </w:tcPr>
          <w:p w:rsidR="00B639F2" w:rsidRPr="00455128" w:rsidRDefault="00B639F2" w:rsidP="00CE67DF">
            <w:pPr>
              <w:numPr>
                <w:ilvl w:val="0"/>
                <w:numId w:val="4"/>
              </w:numPr>
              <w:ind w:left="426"/>
              <w:rPr>
                <w:rFonts w:ascii="Verdana" w:hAnsi="Verdana"/>
                <w:sz w:val="18"/>
                <w:szCs w:val="18"/>
              </w:rPr>
            </w:pPr>
            <w:r w:rsidRPr="00455128">
              <w:rPr>
                <w:rFonts w:ascii="Verdana" w:hAnsi="Verdana"/>
                <w:sz w:val="18"/>
                <w:szCs w:val="18"/>
              </w:rPr>
              <w:t xml:space="preserve">Incisioni all’epicarpo </w:t>
            </w:r>
          </w:p>
        </w:tc>
        <w:tc>
          <w:tcPr>
            <w:tcW w:w="138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10</w:t>
            </w:r>
          </w:p>
        </w:tc>
      </w:tr>
      <w:tr w:rsidR="00B639F2" w:rsidRPr="00455128" w:rsidTr="00501EB4">
        <w:trPr>
          <w:tblCellSpacing w:w="20" w:type="dxa"/>
        </w:trPr>
        <w:tc>
          <w:tcPr>
            <w:tcW w:w="8162" w:type="dxa"/>
            <w:shd w:val="clear" w:color="auto" w:fill="auto"/>
          </w:tcPr>
          <w:p w:rsidR="00B639F2" w:rsidRPr="00455128" w:rsidRDefault="00B639F2" w:rsidP="00CE67DF">
            <w:pPr>
              <w:numPr>
                <w:ilvl w:val="0"/>
                <w:numId w:val="4"/>
              </w:numPr>
              <w:ind w:left="426"/>
              <w:rPr>
                <w:rFonts w:ascii="Verdana" w:hAnsi="Verdana"/>
                <w:sz w:val="18"/>
                <w:szCs w:val="18"/>
              </w:rPr>
            </w:pPr>
            <w:r w:rsidRPr="00455128">
              <w:rPr>
                <w:rFonts w:ascii="Verdana" w:hAnsi="Verdana"/>
                <w:sz w:val="18"/>
                <w:szCs w:val="18"/>
              </w:rPr>
              <w:t xml:space="preserve">Incisioni lievi al mesocarpo; deformazioni leggere </w:t>
            </w:r>
          </w:p>
        </w:tc>
        <w:tc>
          <w:tcPr>
            <w:tcW w:w="138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40</w:t>
            </w:r>
          </w:p>
        </w:tc>
      </w:tr>
      <w:tr w:rsidR="00B639F2" w:rsidRPr="00455128" w:rsidTr="00501EB4">
        <w:trPr>
          <w:tblCellSpacing w:w="20" w:type="dxa"/>
        </w:trPr>
        <w:tc>
          <w:tcPr>
            <w:tcW w:w="8162" w:type="dxa"/>
            <w:shd w:val="clear" w:color="auto" w:fill="auto"/>
          </w:tcPr>
          <w:p w:rsidR="00B639F2" w:rsidRPr="00455128" w:rsidRDefault="00B639F2" w:rsidP="00CE67DF">
            <w:pPr>
              <w:numPr>
                <w:ilvl w:val="0"/>
                <w:numId w:val="4"/>
              </w:numPr>
              <w:ind w:left="426"/>
              <w:rPr>
                <w:rFonts w:ascii="Verdana" w:hAnsi="Verdana"/>
                <w:sz w:val="18"/>
                <w:szCs w:val="18"/>
              </w:rPr>
            </w:pPr>
            <w:r w:rsidRPr="00455128">
              <w:rPr>
                <w:rFonts w:ascii="Verdana" w:hAnsi="Verdana"/>
                <w:sz w:val="18"/>
                <w:szCs w:val="18"/>
              </w:rPr>
              <w:t xml:space="preserve">Incisioni medie al mesocarpo; deformazioni medie </w:t>
            </w:r>
          </w:p>
        </w:tc>
        <w:tc>
          <w:tcPr>
            <w:tcW w:w="138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80</w:t>
            </w:r>
          </w:p>
        </w:tc>
      </w:tr>
      <w:tr w:rsidR="00B639F2" w:rsidRPr="00455128" w:rsidTr="00501EB4">
        <w:trPr>
          <w:tblCellSpacing w:w="20" w:type="dxa"/>
        </w:trPr>
        <w:tc>
          <w:tcPr>
            <w:tcW w:w="8162" w:type="dxa"/>
            <w:shd w:val="clear" w:color="auto" w:fill="auto"/>
          </w:tcPr>
          <w:p w:rsidR="00B639F2" w:rsidRPr="00455128" w:rsidRDefault="00B639F2" w:rsidP="00CE67DF">
            <w:pPr>
              <w:numPr>
                <w:ilvl w:val="0"/>
                <w:numId w:val="4"/>
              </w:numPr>
              <w:ind w:left="426"/>
              <w:rPr>
                <w:rFonts w:ascii="Verdana" w:hAnsi="Verdana"/>
                <w:sz w:val="18"/>
                <w:szCs w:val="18"/>
              </w:rPr>
            </w:pPr>
            <w:r w:rsidRPr="00455128">
              <w:rPr>
                <w:rFonts w:ascii="Verdana" w:hAnsi="Verdana"/>
                <w:sz w:val="18"/>
                <w:szCs w:val="18"/>
              </w:rPr>
              <w:t xml:space="preserve">Incisioni profonde al mesocarpo; deformazioni gravi; fiori (*) e/o frutti distrutti </w:t>
            </w:r>
          </w:p>
        </w:tc>
        <w:tc>
          <w:tcPr>
            <w:tcW w:w="138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100</w:t>
            </w:r>
          </w:p>
        </w:tc>
      </w:tr>
    </w:tbl>
    <w:p w:rsidR="00B639F2" w:rsidRPr="00455128" w:rsidRDefault="00B639F2" w:rsidP="00CE67DF">
      <w:pPr>
        <w:rPr>
          <w:rFonts w:ascii="Verdana" w:hAnsi="Verdana"/>
          <w:sz w:val="18"/>
          <w:szCs w:val="18"/>
        </w:rPr>
      </w:pPr>
      <w:r w:rsidRPr="00455128">
        <w:rPr>
          <w:rFonts w:ascii="Verdana" w:hAnsi="Verdana" w:cs="Arial"/>
          <w:sz w:val="18"/>
          <w:szCs w:val="18"/>
        </w:rPr>
        <w:t>(*)si considerano solo i fiori destinati alla produzione di frutti mercantili</w:t>
      </w:r>
    </w:p>
    <w:p w:rsidR="00B639F2" w:rsidRPr="00455128" w:rsidRDefault="00B639F2" w:rsidP="00CE67DF">
      <w:pPr>
        <w:pStyle w:val="Titolo6"/>
        <w:spacing w:before="0" w:after="0"/>
        <w:rPr>
          <w:rFonts w:ascii="Verdana" w:hAnsi="Verdana" w:cs="Arial"/>
          <w:b w:val="0"/>
          <w:sz w:val="18"/>
          <w:szCs w:val="18"/>
        </w:rPr>
      </w:pPr>
      <w:r w:rsidRPr="00455128">
        <w:rPr>
          <w:rFonts w:ascii="Verdana" w:hAnsi="Verdana" w:cs="Arial"/>
          <w:b w:val="0"/>
          <w:sz w:val="18"/>
          <w:szCs w:val="18"/>
        </w:rPr>
        <w:t xml:space="preserve">Al fine della valutazione del danno, gli scaglioni di prodotto da raccogliere sono considerati partite a </w:t>
      </w:r>
      <w:proofErr w:type="spellStart"/>
      <w:r w:rsidRPr="00455128">
        <w:rPr>
          <w:rFonts w:ascii="Verdana" w:hAnsi="Verdana" w:cs="Arial"/>
          <w:b w:val="0"/>
          <w:sz w:val="18"/>
          <w:szCs w:val="18"/>
        </w:rPr>
        <w:t>sè</w:t>
      </w:r>
      <w:proofErr w:type="spellEnd"/>
      <w:r w:rsidRPr="00455128">
        <w:rPr>
          <w:rFonts w:ascii="Verdana" w:hAnsi="Verdana" w:cs="Arial"/>
          <w:b w:val="0"/>
          <w:sz w:val="18"/>
          <w:szCs w:val="18"/>
        </w:rPr>
        <w:t xml:space="preserve"> stanti.</w:t>
      </w:r>
    </w:p>
    <w:p w:rsidR="00B639F2" w:rsidRPr="00455128" w:rsidRDefault="00B639F2" w:rsidP="00CE67DF">
      <w:pPr>
        <w:rPr>
          <w:rFonts w:ascii="Verdana" w:hAnsi="Verdana" w:cs="Arial"/>
          <w:sz w:val="18"/>
          <w:szCs w:val="18"/>
        </w:rPr>
      </w:pPr>
    </w:p>
    <w:p w:rsidR="00B639F2" w:rsidRPr="00455128" w:rsidRDefault="00B639F2" w:rsidP="00CE67DF">
      <w:pPr>
        <w:rPr>
          <w:rFonts w:ascii="Verdana" w:hAnsi="Verdana"/>
          <w:b/>
          <w:sz w:val="18"/>
          <w:szCs w:val="18"/>
        </w:rPr>
      </w:pPr>
      <w:r w:rsidRPr="00455128">
        <w:rPr>
          <w:rFonts w:ascii="Verdana" w:hAnsi="Verdana"/>
          <w:b/>
          <w:sz w:val="18"/>
          <w:szCs w:val="18"/>
        </w:rPr>
        <w:t>Per i danni da avversità diverse da Grandine si stima esclusivamente il danno da perdita di quantità.</w:t>
      </w:r>
    </w:p>
    <w:p w:rsidR="00B639F2" w:rsidRPr="00455128" w:rsidRDefault="00B639F2" w:rsidP="00E85D50">
      <w:pPr>
        <w:pStyle w:val="Elencoartc"/>
      </w:pPr>
      <w:r w:rsidRPr="00455128">
        <w:rPr>
          <w:sz w:val="18"/>
        </w:rPr>
        <w:t>Qualora l’Assicurato intenda effettuare la pulitura, ovvero il ritrapianto o la risemina di piante colpite da grandine precoce, dovrà darne comunicazione telegrafica alla Società. Trascorsi 5 giorni dalla stessa potrà effettuare l’operazione annunciata anche in assenza di sopralluogo peritale lasciando campioni come previsto dall’ART.19 -</w:t>
      </w:r>
      <w:r w:rsidRPr="00455128">
        <w:rPr>
          <w:rStyle w:val="Stile11ptGrassettoOmbreggiatura"/>
          <w:b w:val="0"/>
          <w:szCs w:val="18"/>
          <w14:shadow w14:blurRad="0" w14:dist="0" w14:dir="0" w14:sx="0" w14:sy="0" w14:kx="0" w14:ky="0" w14:algn="none">
            <w14:srgbClr w14:val="000000"/>
          </w14:shadow>
        </w:rPr>
        <w:t>Caratteristiche dei campioni</w:t>
      </w:r>
      <w:r w:rsidRPr="00455128">
        <w:rPr>
          <w:sz w:val="18"/>
        </w:rPr>
        <w:t>, delle Condizioni Generali di Assicurazione.</w:t>
      </w:r>
    </w:p>
    <w:p w:rsidR="00B639F2" w:rsidRPr="006A5934" w:rsidRDefault="00B639F2" w:rsidP="0062334B">
      <w:pPr>
        <w:pStyle w:val="Stile9"/>
        <w:rPr>
          <w:color w:val="FF0000"/>
        </w:rPr>
      </w:pPr>
      <w:r w:rsidRPr="006A5934">
        <w:rPr>
          <w:color w:val="FF0000"/>
        </w:rPr>
        <w:t>FAGIOLI</w:t>
      </w:r>
    </w:p>
    <w:p w:rsidR="00B639F2" w:rsidRPr="00455128" w:rsidRDefault="00B639F2" w:rsidP="00537DF0">
      <w:pPr>
        <w:pStyle w:val="Elencoartc1"/>
      </w:pPr>
      <w:r w:rsidRPr="00455128">
        <w:t>Decorrenza</w:t>
      </w:r>
    </w:p>
    <w:p w:rsidR="00B639F2" w:rsidRPr="00455128" w:rsidRDefault="00B639F2" w:rsidP="00CE67DF">
      <w:pPr>
        <w:rPr>
          <w:rFonts w:ascii="Verdana" w:hAnsi="Verdana" w:cs="Arial"/>
          <w:sz w:val="18"/>
          <w:szCs w:val="18"/>
        </w:rPr>
      </w:pPr>
      <w:r w:rsidRPr="00455128">
        <w:rPr>
          <w:rFonts w:ascii="Verdana" w:hAnsi="Verdana"/>
          <w:sz w:val="18"/>
          <w:szCs w:val="18"/>
        </w:rPr>
        <w:t>La garanzia ha inizio all’emergenza e si estingue progressivamente in rapporto alla graduale raccolta del prodotto.</w:t>
      </w:r>
    </w:p>
    <w:p w:rsidR="00B639F2" w:rsidRPr="00455128" w:rsidRDefault="00B639F2" w:rsidP="00537DF0">
      <w:pPr>
        <w:pStyle w:val="Elencoartc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La garanzia riguarda il prodotto mercantile ottenibile da un solo ciclo produttivo, idoneo alla destinazione dichiarata dall’assicurato.</w:t>
      </w:r>
    </w:p>
    <w:p w:rsidR="00B639F2" w:rsidRPr="00455128" w:rsidRDefault="00B639F2" w:rsidP="00CE67DF">
      <w:pPr>
        <w:rPr>
          <w:rFonts w:ascii="Verdana" w:hAnsi="Verdana"/>
          <w:sz w:val="18"/>
          <w:szCs w:val="18"/>
        </w:rPr>
      </w:pPr>
      <w:r w:rsidRPr="00455128">
        <w:rPr>
          <w:rFonts w:ascii="Verdana" w:hAnsi="Verdana"/>
          <w:sz w:val="18"/>
          <w:szCs w:val="18"/>
        </w:rPr>
        <w:t>Oltre a quanto previsto dall’ART.44 -RIFERIMENTI OBBLIGATORI COLTURE ERBACEE, nel certificato di assicurazione per ogni partita devono essere indicate:</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destinazione del prodotto (da industria conserviera, da consumo fresco, da seme secco);</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varietà;</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tipologia varietale: nano o rampicante.</w:t>
      </w:r>
    </w:p>
    <w:p w:rsidR="00B639F2" w:rsidRPr="00455128" w:rsidRDefault="00B639F2" w:rsidP="00537DF0">
      <w:pPr>
        <w:pStyle w:val="Elencoartc1"/>
      </w:pPr>
      <w:r w:rsidRPr="00455128">
        <w:t>Danni assicurati</w:t>
      </w:r>
    </w:p>
    <w:p w:rsidR="00B639F2" w:rsidRPr="00455128" w:rsidRDefault="00B639F2" w:rsidP="00CE67DF">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la perdita di quantità come conseguenza diretta di uno o più eventi in garanzia.</w:t>
      </w:r>
    </w:p>
    <w:p w:rsidR="00B639F2" w:rsidRPr="006A5934" w:rsidRDefault="00B639F2" w:rsidP="0033177A">
      <w:pPr>
        <w:pStyle w:val="Stile9"/>
        <w:rPr>
          <w:color w:val="FF0000"/>
        </w:rPr>
      </w:pPr>
      <w:r w:rsidRPr="006A5934">
        <w:rPr>
          <w:color w:val="FF0000"/>
        </w:rPr>
        <w:t>MELANZANE</w:t>
      </w:r>
    </w:p>
    <w:p w:rsidR="00B639F2" w:rsidRPr="00455128" w:rsidRDefault="00B639F2" w:rsidP="00537DF0">
      <w:pPr>
        <w:pStyle w:val="Elencoartc1"/>
      </w:pPr>
      <w:r w:rsidRPr="00455128">
        <w:t>Decorrenza</w:t>
      </w:r>
    </w:p>
    <w:p w:rsidR="00B639F2" w:rsidRPr="00455128" w:rsidRDefault="00B639F2" w:rsidP="00CE67DF">
      <w:pPr>
        <w:rPr>
          <w:rFonts w:ascii="Verdana" w:hAnsi="Verdana"/>
          <w:sz w:val="18"/>
          <w:szCs w:val="18"/>
        </w:rPr>
      </w:pPr>
      <w:r w:rsidRPr="00455128">
        <w:rPr>
          <w:rFonts w:ascii="Verdana" w:hAnsi="Verdana"/>
          <w:sz w:val="18"/>
          <w:szCs w:val="18"/>
        </w:rPr>
        <w:t>La garanzia ha inizio all’attecchimento e si estingue progressivamente in rapporto alla graduale raccolta del prodotto assicurato. A parziale deroga dell’ART.4 -</w:t>
      </w:r>
      <w:r w:rsidRPr="00455128">
        <w:rPr>
          <w:rFonts w:ascii="Verdana" w:hAnsi="Verdana"/>
          <w:b/>
          <w:sz w:val="18"/>
          <w:szCs w:val="18"/>
        </w:rPr>
        <w:t xml:space="preserve">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b/>
          <w:sz w:val="18"/>
          <w:szCs w:val="18"/>
        </w:rPr>
        <w:t xml:space="preserve">, </w:t>
      </w:r>
      <w:r w:rsidRPr="00455128">
        <w:rPr>
          <w:rFonts w:ascii="Verdana" w:hAnsi="Verdana"/>
          <w:sz w:val="18"/>
          <w:szCs w:val="18"/>
        </w:rPr>
        <w:t>gli scaglioni e le relative percentuali di valore assicurato da considerare fuori rischio sono stabiliti convenzionalmente come da tabella seguente:</w:t>
      </w:r>
    </w:p>
    <w:p w:rsidR="00B639F2" w:rsidRPr="00455128" w:rsidRDefault="00B639F2" w:rsidP="00CE67DF">
      <w:pPr>
        <w:rPr>
          <w:rFonts w:ascii="Verdana" w:hAnsi="Verdana"/>
          <w:sz w:val="18"/>
          <w:szCs w:val="18"/>
        </w:rPr>
      </w:pPr>
    </w:p>
    <w:tbl>
      <w:tblPr>
        <w:tblW w:w="9618"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1540"/>
        <w:gridCol w:w="3847"/>
        <w:gridCol w:w="4231"/>
      </w:tblGrid>
      <w:tr w:rsidR="00B639F2" w:rsidRPr="00455128" w:rsidTr="006A5934">
        <w:trPr>
          <w:tblCellSpacing w:w="20" w:type="dxa"/>
        </w:trPr>
        <w:tc>
          <w:tcPr>
            <w:tcW w:w="1480" w:type="dxa"/>
            <w:shd w:val="clear" w:color="auto" w:fill="D9D9D9" w:themeFill="background1" w:themeFillShade="D9"/>
          </w:tcPr>
          <w:p w:rsidR="00B639F2" w:rsidRPr="00455128" w:rsidRDefault="00B639F2" w:rsidP="00CE67DF">
            <w:pPr>
              <w:rPr>
                <w:rFonts w:ascii="Verdana" w:hAnsi="Verdana"/>
                <w:sz w:val="18"/>
                <w:szCs w:val="18"/>
              </w:rPr>
            </w:pPr>
            <w:r w:rsidRPr="00455128">
              <w:rPr>
                <w:rFonts w:ascii="Verdana" w:hAnsi="Verdana"/>
                <w:sz w:val="18"/>
                <w:szCs w:val="18"/>
              </w:rPr>
              <w:t xml:space="preserve">Giorni </w:t>
            </w:r>
          </w:p>
          <w:p w:rsidR="00B639F2" w:rsidRPr="00455128" w:rsidRDefault="00B639F2" w:rsidP="00CE67DF">
            <w:pPr>
              <w:rPr>
                <w:rFonts w:ascii="Verdana" w:hAnsi="Verdana"/>
                <w:sz w:val="18"/>
                <w:szCs w:val="18"/>
              </w:rPr>
            </w:pPr>
            <w:r w:rsidRPr="00455128">
              <w:rPr>
                <w:rFonts w:ascii="Verdana" w:hAnsi="Verdana"/>
                <w:sz w:val="18"/>
                <w:szCs w:val="18"/>
              </w:rPr>
              <w:t>dal trapianto</w:t>
            </w:r>
          </w:p>
        </w:tc>
        <w:tc>
          <w:tcPr>
            <w:tcW w:w="3807" w:type="dxa"/>
            <w:shd w:val="clear" w:color="auto" w:fill="D9D9D9" w:themeFill="background1" w:themeFillShade="D9"/>
          </w:tcPr>
          <w:p w:rsidR="00B639F2" w:rsidRPr="00455128" w:rsidRDefault="00B639F2" w:rsidP="00CE67DF">
            <w:pPr>
              <w:rPr>
                <w:rFonts w:ascii="Verdana" w:hAnsi="Verdana"/>
                <w:sz w:val="18"/>
                <w:szCs w:val="18"/>
              </w:rPr>
            </w:pPr>
            <w:r w:rsidRPr="00455128">
              <w:rPr>
                <w:rFonts w:ascii="Verdana" w:hAnsi="Verdana"/>
                <w:sz w:val="18"/>
                <w:szCs w:val="18"/>
              </w:rPr>
              <w:t>% minima di prodotto convenzionalmente considerato fuori rischio dalla data del trapianto (*)</w:t>
            </w:r>
          </w:p>
        </w:tc>
        <w:tc>
          <w:tcPr>
            <w:tcW w:w="4171" w:type="dxa"/>
            <w:shd w:val="clear" w:color="auto" w:fill="D9D9D9" w:themeFill="background1" w:themeFillShade="D9"/>
          </w:tcPr>
          <w:p w:rsidR="00B639F2" w:rsidRPr="00455128" w:rsidRDefault="00B639F2" w:rsidP="00CE67DF">
            <w:pPr>
              <w:rPr>
                <w:rFonts w:ascii="Verdana" w:hAnsi="Verdana"/>
                <w:sz w:val="18"/>
                <w:szCs w:val="18"/>
              </w:rPr>
            </w:pPr>
            <w:r w:rsidRPr="00455128">
              <w:rPr>
                <w:rFonts w:ascii="Verdana" w:hAnsi="Verdana"/>
                <w:sz w:val="18"/>
                <w:szCs w:val="18"/>
              </w:rPr>
              <w:t>% complessiva di prodotto convenzionalmente considerato fuori rischio dalla data del trapianto (*)</w:t>
            </w:r>
          </w:p>
        </w:tc>
      </w:tr>
      <w:tr w:rsidR="00B639F2" w:rsidRPr="00455128" w:rsidTr="00422BFE">
        <w:trPr>
          <w:tblCellSpacing w:w="20" w:type="dxa"/>
        </w:trPr>
        <w:tc>
          <w:tcPr>
            <w:tcW w:w="1480"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90</w:t>
            </w:r>
          </w:p>
        </w:tc>
        <w:tc>
          <w:tcPr>
            <w:tcW w:w="3807"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I  20</w:t>
            </w:r>
          </w:p>
        </w:tc>
        <w:tc>
          <w:tcPr>
            <w:tcW w:w="4171"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20</w:t>
            </w:r>
          </w:p>
        </w:tc>
      </w:tr>
      <w:tr w:rsidR="00B639F2" w:rsidRPr="00455128" w:rsidTr="00422BFE">
        <w:trPr>
          <w:tblCellSpacing w:w="20" w:type="dxa"/>
        </w:trPr>
        <w:tc>
          <w:tcPr>
            <w:tcW w:w="1480"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110</w:t>
            </w:r>
          </w:p>
        </w:tc>
        <w:tc>
          <w:tcPr>
            <w:tcW w:w="3807"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II 30</w:t>
            </w:r>
          </w:p>
        </w:tc>
        <w:tc>
          <w:tcPr>
            <w:tcW w:w="4171"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50</w:t>
            </w:r>
          </w:p>
        </w:tc>
      </w:tr>
      <w:tr w:rsidR="00B639F2" w:rsidRPr="00455128" w:rsidTr="00422BFE">
        <w:trPr>
          <w:tblCellSpacing w:w="20" w:type="dxa"/>
        </w:trPr>
        <w:tc>
          <w:tcPr>
            <w:tcW w:w="1480"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130</w:t>
            </w:r>
          </w:p>
        </w:tc>
        <w:tc>
          <w:tcPr>
            <w:tcW w:w="3807"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III 30</w:t>
            </w:r>
          </w:p>
        </w:tc>
        <w:tc>
          <w:tcPr>
            <w:tcW w:w="4171"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80</w:t>
            </w:r>
          </w:p>
        </w:tc>
      </w:tr>
      <w:tr w:rsidR="00B639F2" w:rsidRPr="00455128" w:rsidTr="00422BFE">
        <w:trPr>
          <w:tblCellSpacing w:w="20" w:type="dxa"/>
        </w:trPr>
        <w:tc>
          <w:tcPr>
            <w:tcW w:w="1480"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140</w:t>
            </w:r>
          </w:p>
        </w:tc>
        <w:tc>
          <w:tcPr>
            <w:tcW w:w="3807"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IV 20</w:t>
            </w:r>
          </w:p>
        </w:tc>
        <w:tc>
          <w:tcPr>
            <w:tcW w:w="4171"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100</w:t>
            </w:r>
          </w:p>
        </w:tc>
      </w:tr>
    </w:tbl>
    <w:p w:rsidR="00B639F2" w:rsidRPr="00455128" w:rsidRDefault="00B639F2" w:rsidP="00CE67DF">
      <w:pPr>
        <w:rPr>
          <w:rFonts w:ascii="Verdana" w:hAnsi="Verdana"/>
          <w:sz w:val="18"/>
          <w:szCs w:val="18"/>
        </w:rPr>
      </w:pPr>
      <w:r w:rsidRPr="00455128">
        <w:rPr>
          <w:rFonts w:ascii="Verdana" w:hAnsi="Verdana"/>
          <w:sz w:val="18"/>
          <w:szCs w:val="18"/>
        </w:rPr>
        <w:t>(*) Per giorni di trapianto intermedi si calcolano valori interpolati.</w:t>
      </w:r>
    </w:p>
    <w:p w:rsidR="00B639F2" w:rsidRPr="00455128" w:rsidRDefault="00B639F2" w:rsidP="00537DF0">
      <w:pPr>
        <w:pStyle w:val="Elencoartc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La garanzia riguarda il prodotto mercantile idoneo al consumo fresco.</w:t>
      </w:r>
    </w:p>
    <w:p w:rsidR="00B639F2" w:rsidRPr="00455128" w:rsidRDefault="00B639F2" w:rsidP="00537DF0">
      <w:pPr>
        <w:pStyle w:val="Elencoartc1"/>
      </w:pPr>
      <w:r w:rsidRPr="00455128">
        <w:lastRenderedPageBreak/>
        <w:t>Danni assicurati</w:t>
      </w:r>
    </w:p>
    <w:p w:rsidR="00B639F2" w:rsidRPr="00455128" w:rsidRDefault="00B639F2" w:rsidP="00CE67DF">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la perdita di quantità e di qualità come conseguenza diretta dei danni da  grandine.</w:t>
      </w:r>
    </w:p>
    <w:p w:rsidR="00B639F2" w:rsidRPr="00455128" w:rsidRDefault="00B639F2" w:rsidP="00537DF0">
      <w:pPr>
        <w:pStyle w:val="Elencoartc1"/>
      </w:pPr>
      <w:r w:rsidRPr="00455128">
        <w:t>Calcolo del danno</w:t>
      </w:r>
    </w:p>
    <w:p w:rsidR="00B639F2" w:rsidRPr="00455128" w:rsidRDefault="00B639F2" w:rsidP="00CE67DF">
      <w:pPr>
        <w:rPr>
          <w:rFonts w:ascii="Verdana" w:hAnsi="Verdana" w:cs="Arial"/>
          <w:sz w:val="18"/>
          <w:szCs w:val="18"/>
        </w:rPr>
      </w:pPr>
      <w:r w:rsidRPr="00455128">
        <w:rPr>
          <w:rFonts w:ascii="Verdana" w:hAnsi="Verdana"/>
          <w:sz w:val="18"/>
          <w:szCs w:val="18"/>
        </w:rPr>
        <w:t>Il danno complessivo è convenzionalmente valutato in base alla classificazione e relativi coefficienti riportati nella seguente tabella</w:t>
      </w:r>
      <w:r w:rsidRPr="00455128">
        <w:rPr>
          <w:rFonts w:ascii="Verdana" w:hAnsi="Verdana" w:cs="Arial"/>
          <w:sz w:val="18"/>
          <w:szCs w:val="18"/>
        </w:rPr>
        <w:t>:</w:t>
      </w:r>
    </w:p>
    <w:p w:rsidR="00B639F2" w:rsidRPr="00455128" w:rsidRDefault="00B639F2" w:rsidP="00CE67DF">
      <w:pPr>
        <w:rPr>
          <w:rFonts w:ascii="Verdana" w:hAnsi="Verdana"/>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851"/>
        <w:gridCol w:w="7371"/>
        <w:gridCol w:w="1417"/>
      </w:tblGrid>
      <w:tr w:rsidR="00B639F2" w:rsidRPr="00455128" w:rsidTr="006A5934">
        <w:trPr>
          <w:trHeight w:val="397"/>
          <w:tblCellSpacing w:w="20" w:type="dxa"/>
        </w:trPr>
        <w:tc>
          <w:tcPr>
            <w:tcW w:w="8162" w:type="dxa"/>
            <w:gridSpan w:val="2"/>
            <w:shd w:val="clear" w:color="auto" w:fill="D9D9D9" w:themeFill="background1" w:themeFillShade="D9"/>
          </w:tcPr>
          <w:p w:rsidR="00B639F2" w:rsidRPr="00455128" w:rsidRDefault="00B639F2" w:rsidP="00CE67DF">
            <w:pPr>
              <w:rPr>
                <w:rFonts w:ascii="Verdana" w:hAnsi="Verdana"/>
                <w:b/>
                <w:sz w:val="18"/>
                <w:szCs w:val="18"/>
              </w:rPr>
            </w:pPr>
            <w:r w:rsidRPr="00455128">
              <w:rPr>
                <w:rFonts w:ascii="Verdana" w:hAnsi="Verdana"/>
                <w:b/>
                <w:sz w:val="18"/>
                <w:szCs w:val="18"/>
              </w:rPr>
              <w:t>Melanzane – Danni da Grandine</w:t>
            </w:r>
          </w:p>
        </w:tc>
        <w:tc>
          <w:tcPr>
            <w:tcW w:w="1357" w:type="dxa"/>
            <w:shd w:val="clear" w:color="auto" w:fill="D9D9D9" w:themeFill="background1" w:themeFillShade="D9"/>
          </w:tcPr>
          <w:p w:rsidR="00B639F2" w:rsidRPr="00455128" w:rsidRDefault="00B639F2" w:rsidP="00CE67DF">
            <w:pPr>
              <w:rPr>
                <w:rFonts w:ascii="Verdana" w:hAnsi="Verdana"/>
                <w:b/>
                <w:sz w:val="18"/>
                <w:szCs w:val="18"/>
              </w:rPr>
            </w:pPr>
            <w:r w:rsidRPr="00455128">
              <w:rPr>
                <w:rFonts w:ascii="Verdana" w:hAnsi="Verdana"/>
                <w:b/>
                <w:sz w:val="18"/>
                <w:szCs w:val="18"/>
              </w:rPr>
              <w:t>% danno</w:t>
            </w:r>
          </w:p>
        </w:tc>
      </w:tr>
      <w:tr w:rsidR="00B639F2" w:rsidRPr="00455128" w:rsidTr="00965472">
        <w:trPr>
          <w:tblCellSpacing w:w="20" w:type="dxa"/>
        </w:trPr>
        <w:tc>
          <w:tcPr>
            <w:tcW w:w="791"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a)</w:t>
            </w:r>
          </w:p>
        </w:tc>
        <w:tc>
          <w:tcPr>
            <w:tcW w:w="7331" w:type="dxa"/>
            <w:shd w:val="clear" w:color="auto" w:fill="auto"/>
          </w:tcPr>
          <w:p w:rsidR="00B639F2" w:rsidRPr="00455128" w:rsidRDefault="00B639F2" w:rsidP="00CE67DF">
            <w:pPr>
              <w:pStyle w:val="Pidipagina"/>
              <w:tabs>
                <w:tab w:val="clear" w:pos="4819"/>
                <w:tab w:val="clear" w:pos="9638"/>
              </w:tabs>
              <w:rPr>
                <w:rFonts w:ascii="Verdana" w:hAnsi="Verdana"/>
                <w:sz w:val="18"/>
                <w:szCs w:val="18"/>
              </w:rPr>
            </w:pPr>
            <w:r w:rsidRPr="00455128">
              <w:rPr>
                <w:rFonts w:ascii="Verdana" w:hAnsi="Verdana"/>
                <w:sz w:val="18"/>
                <w:szCs w:val="18"/>
              </w:rPr>
              <w:t xml:space="preserve">Fiori (*) e frutti illesi; </w:t>
            </w:r>
          </w:p>
        </w:tc>
        <w:tc>
          <w:tcPr>
            <w:tcW w:w="1357" w:type="dxa"/>
            <w:shd w:val="clear" w:color="auto" w:fill="auto"/>
          </w:tcPr>
          <w:p w:rsidR="00B639F2" w:rsidRPr="00455128" w:rsidRDefault="00B639F2" w:rsidP="00FD3480">
            <w:pPr>
              <w:jc w:val="center"/>
              <w:rPr>
                <w:rFonts w:ascii="Verdana" w:hAnsi="Verdana"/>
                <w:sz w:val="18"/>
                <w:szCs w:val="18"/>
              </w:rPr>
            </w:pPr>
            <w:r w:rsidRPr="00455128">
              <w:rPr>
                <w:rFonts w:ascii="Verdana" w:hAnsi="Verdana"/>
                <w:sz w:val="18"/>
                <w:szCs w:val="18"/>
              </w:rPr>
              <w:t>0</w:t>
            </w:r>
          </w:p>
        </w:tc>
      </w:tr>
      <w:tr w:rsidR="00B639F2" w:rsidRPr="00455128" w:rsidTr="00965472">
        <w:trPr>
          <w:tblCellSpacing w:w="20" w:type="dxa"/>
        </w:trPr>
        <w:tc>
          <w:tcPr>
            <w:tcW w:w="791"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b)</w:t>
            </w:r>
          </w:p>
        </w:tc>
        <w:tc>
          <w:tcPr>
            <w:tcW w:w="7331"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Incisioni all’epicarpo</w:t>
            </w:r>
          </w:p>
        </w:tc>
        <w:tc>
          <w:tcPr>
            <w:tcW w:w="1357" w:type="dxa"/>
            <w:shd w:val="clear" w:color="auto" w:fill="auto"/>
          </w:tcPr>
          <w:p w:rsidR="00B639F2" w:rsidRPr="00455128" w:rsidRDefault="00B639F2" w:rsidP="00FD3480">
            <w:pPr>
              <w:jc w:val="center"/>
              <w:rPr>
                <w:rFonts w:ascii="Verdana" w:hAnsi="Verdana"/>
                <w:sz w:val="18"/>
                <w:szCs w:val="18"/>
              </w:rPr>
            </w:pPr>
            <w:r w:rsidRPr="00455128">
              <w:rPr>
                <w:rFonts w:ascii="Verdana" w:hAnsi="Verdana"/>
                <w:sz w:val="18"/>
                <w:szCs w:val="18"/>
              </w:rPr>
              <w:t>10</w:t>
            </w:r>
          </w:p>
        </w:tc>
      </w:tr>
      <w:tr w:rsidR="00B639F2" w:rsidRPr="00455128" w:rsidTr="00965472">
        <w:trPr>
          <w:tblCellSpacing w:w="20" w:type="dxa"/>
        </w:trPr>
        <w:tc>
          <w:tcPr>
            <w:tcW w:w="791"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c)</w:t>
            </w:r>
          </w:p>
        </w:tc>
        <w:tc>
          <w:tcPr>
            <w:tcW w:w="7331"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Incisioni lievi al mesocarpo con compressioni marcate; deformazioni leggere</w:t>
            </w:r>
          </w:p>
        </w:tc>
        <w:tc>
          <w:tcPr>
            <w:tcW w:w="1357" w:type="dxa"/>
            <w:shd w:val="clear" w:color="auto" w:fill="auto"/>
          </w:tcPr>
          <w:p w:rsidR="00B639F2" w:rsidRPr="00455128" w:rsidRDefault="00B639F2" w:rsidP="00FD3480">
            <w:pPr>
              <w:jc w:val="center"/>
              <w:rPr>
                <w:rFonts w:ascii="Verdana" w:hAnsi="Verdana"/>
                <w:sz w:val="18"/>
                <w:szCs w:val="18"/>
              </w:rPr>
            </w:pPr>
            <w:r w:rsidRPr="00455128">
              <w:rPr>
                <w:rFonts w:ascii="Verdana" w:hAnsi="Verdana"/>
                <w:sz w:val="18"/>
                <w:szCs w:val="18"/>
              </w:rPr>
              <w:t>25</w:t>
            </w:r>
          </w:p>
        </w:tc>
      </w:tr>
      <w:tr w:rsidR="00B639F2" w:rsidRPr="00455128" w:rsidTr="00965472">
        <w:trPr>
          <w:tblCellSpacing w:w="20" w:type="dxa"/>
        </w:trPr>
        <w:tc>
          <w:tcPr>
            <w:tcW w:w="791"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d)</w:t>
            </w:r>
          </w:p>
        </w:tc>
        <w:tc>
          <w:tcPr>
            <w:tcW w:w="7331"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Incisioni medie al mesocarpo; deformazioni medie</w:t>
            </w:r>
          </w:p>
        </w:tc>
        <w:tc>
          <w:tcPr>
            <w:tcW w:w="1357" w:type="dxa"/>
            <w:shd w:val="clear" w:color="auto" w:fill="auto"/>
          </w:tcPr>
          <w:p w:rsidR="00B639F2" w:rsidRPr="00455128" w:rsidRDefault="00B639F2" w:rsidP="00FD3480">
            <w:pPr>
              <w:jc w:val="center"/>
              <w:rPr>
                <w:rFonts w:ascii="Verdana" w:hAnsi="Verdana"/>
                <w:sz w:val="18"/>
                <w:szCs w:val="18"/>
              </w:rPr>
            </w:pPr>
            <w:r w:rsidRPr="00455128">
              <w:rPr>
                <w:rFonts w:ascii="Verdana" w:hAnsi="Verdana"/>
                <w:sz w:val="18"/>
                <w:szCs w:val="18"/>
              </w:rPr>
              <w:t>45</w:t>
            </w:r>
          </w:p>
        </w:tc>
      </w:tr>
      <w:tr w:rsidR="00B639F2" w:rsidRPr="00455128" w:rsidTr="00965472">
        <w:trPr>
          <w:trHeight w:val="311"/>
          <w:tblCellSpacing w:w="20" w:type="dxa"/>
        </w:trPr>
        <w:tc>
          <w:tcPr>
            <w:tcW w:w="791"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e)</w:t>
            </w:r>
          </w:p>
        </w:tc>
        <w:tc>
          <w:tcPr>
            <w:tcW w:w="7331"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Incisioni profonde al mesocarpo; deformazioni gravi</w:t>
            </w:r>
          </w:p>
        </w:tc>
        <w:tc>
          <w:tcPr>
            <w:tcW w:w="1357" w:type="dxa"/>
            <w:shd w:val="clear" w:color="auto" w:fill="auto"/>
          </w:tcPr>
          <w:p w:rsidR="00B639F2" w:rsidRPr="00455128" w:rsidRDefault="00B639F2" w:rsidP="00FD3480">
            <w:pPr>
              <w:jc w:val="center"/>
              <w:rPr>
                <w:rFonts w:ascii="Verdana" w:hAnsi="Verdana"/>
                <w:sz w:val="18"/>
                <w:szCs w:val="18"/>
              </w:rPr>
            </w:pPr>
            <w:r w:rsidRPr="00455128">
              <w:rPr>
                <w:rFonts w:ascii="Verdana" w:hAnsi="Verdana"/>
                <w:sz w:val="18"/>
                <w:szCs w:val="18"/>
              </w:rPr>
              <w:t>75</w:t>
            </w:r>
          </w:p>
        </w:tc>
      </w:tr>
      <w:tr w:rsidR="00B639F2" w:rsidRPr="00455128" w:rsidTr="00965472">
        <w:trPr>
          <w:tblCellSpacing w:w="20" w:type="dxa"/>
        </w:trPr>
        <w:tc>
          <w:tcPr>
            <w:tcW w:w="791"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f)</w:t>
            </w:r>
          </w:p>
        </w:tc>
        <w:tc>
          <w:tcPr>
            <w:tcW w:w="7331"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 xml:space="preserve">Deformazioni molto gravi; fiori (*) e frutti distrutti </w:t>
            </w:r>
          </w:p>
        </w:tc>
        <w:tc>
          <w:tcPr>
            <w:tcW w:w="1357" w:type="dxa"/>
            <w:shd w:val="clear" w:color="auto" w:fill="auto"/>
          </w:tcPr>
          <w:p w:rsidR="00B639F2" w:rsidRPr="00455128" w:rsidRDefault="00B639F2" w:rsidP="00FD3480">
            <w:pPr>
              <w:jc w:val="center"/>
              <w:rPr>
                <w:rFonts w:ascii="Verdana" w:hAnsi="Verdana"/>
                <w:sz w:val="18"/>
                <w:szCs w:val="18"/>
              </w:rPr>
            </w:pPr>
            <w:r w:rsidRPr="00455128">
              <w:rPr>
                <w:rFonts w:ascii="Verdana" w:hAnsi="Verdana"/>
                <w:sz w:val="18"/>
                <w:szCs w:val="18"/>
              </w:rPr>
              <w:t>100</w:t>
            </w:r>
          </w:p>
        </w:tc>
      </w:tr>
    </w:tbl>
    <w:p w:rsidR="00B639F2" w:rsidRPr="00455128" w:rsidRDefault="00B639F2" w:rsidP="00CE67DF">
      <w:pPr>
        <w:rPr>
          <w:rFonts w:ascii="Verdana" w:hAnsi="Verdana"/>
          <w:sz w:val="18"/>
          <w:szCs w:val="18"/>
        </w:rPr>
      </w:pPr>
      <w:r w:rsidRPr="00455128">
        <w:rPr>
          <w:rFonts w:ascii="Verdana" w:hAnsi="Verdana"/>
          <w:sz w:val="18"/>
          <w:szCs w:val="18"/>
        </w:rPr>
        <w:t xml:space="preserve"> (*) Si considerano solo i fiori destinati alla fruttificazione per l’utilizzazione mercantile.</w:t>
      </w:r>
    </w:p>
    <w:p w:rsidR="00B639F2" w:rsidRPr="00455128" w:rsidRDefault="00B639F2" w:rsidP="00CE67DF">
      <w:pPr>
        <w:pStyle w:val="Titolo6"/>
        <w:spacing w:before="0" w:after="0"/>
        <w:rPr>
          <w:rFonts w:ascii="Verdana" w:hAnsi="Verdana" w:cs="Arial"/>
          <w:b w:val="0"/>
          <w:sz w:val="18"/>
          <w:szCs w:val="18"/>
        </w:rPr>
      </w:pPr>
      <w:r w:rsidRPr="00455128">
        <w:rPr>
          <w:rFonts w:ascii="Verdana" w:hAnsi="Verdana" w:cs="Arial"/>
          <w:b w:val="0"/>
          <w:sz w:val="18"/>
          <w:szCs w:val="18"/>
        </w:rPr>
        <w:t xml:space="preserve">In caso di raccolta scalare, al fine della valutazione del danno gli scaglioni di prodotto da raccogliere sono considerati partite a </w:t>
      </w:r>
      <w:proofErr w:type="spellStart"/>
      <w:r w:rsidRPr="00455128">
        <w:rPr>
          <w:rFonts w:ascii="Verdana" w:hAnsi="Verdana" w:cs="Arial"/>
          <w:b w:val="0"/>
          <w:sz w:val="18"/>
          <w:szCs w:val="18"/>
        </w:rPr>
        <w:t>sè</w:t>
      </w:r>
      <w:proofErr w:type="spellEnd"/>
      <w:r w:rsidRPr="00455128">
        <w:rPr>
          <w:rFonts w:ascii="Verdana" w:hAnsi="Verdana" w:cs="Arial"/>
          <w:b w:val="0"/>
          <w:sz w:val="18"/>
          <w:szCs w:val="18"/>
        </w:rPr>
        <w:t xml:space="preserve"> stanti.</w:t>
      </w:r>
    </w:p>
    <w:p w:rsidR="00B639F2" w:rsidRPr="00455128" w:rsidRDefault="00B639F2" w:rsidP="00CE67DF">
      <w:pPr>
        <w:rPr>
          <w:rFonts w:ascii="Verdana" w:hAnsi="Verdana"/>
          <w:b/>
          <w:sz w:val="18"/>
          <w:szCs w:val="18"/>
        </w:rPr>
      </w:pPr>
    </w:p>
    <w:p w:rsidR="00B639F2" w:rsidRPr="00455128" w:rsidRDefault="00B639F2" w:rsidP="00CE67DF">
      <w:pPr>
        <w:rPr>
          <w:rFonts w:ascii="Verdana" w:hAnsi="Verdana"/>
          <w:b/>
          <w:sz w:val="18"/>
          <w:szCs w:val="18"/>
        </w:rPr>
      </w:pPr>
      <w:r w:rsidRPr="00455128">
        <w:rPr>
          <w:rFonts w:ascii="Verdana" w:hAnsi="Verdana"/>
          <w:b/>
          <w:sz w:val="18"/>
          <w:szCs w:val="18"/>
        </w:rPr>
        <w:t>Per i danni da avversità diverse da Grandine si stima esclusivamente il danno da perdita di quantità.</w:t>
      </w:r>
    </w:p>
    <w:p w:rsidR="00B639F2" w:rsidRPr="00455128" w:rsidRDefault="00B639F2" w:rsidP="00537DF0">
      <w:pPr>
        <w:pStyle w:val="Elencoartc1"/>
      </w:pPr>
      <w:r w:rsidRPr="00455128">
        <w:t>Adempimenti in caso di danno</w:t>
      </w:r>
    </w:p>
    <w:p w:rsidR="00B639F2" w:rsidRPr="00455128" w:rsidRDefault="00B639F2" w:rsidP="00CE67DF">
      <w:pPr>
        <w:rPr>
          <w:rFonts w:ascii="Verdana" w:hAnsi="Verdana"/>
          <w:sz w:val="18"/>
          <w:szCs w:val="18"/>
        </w:rPr>
      </w:pPr>
      <w:r w:rsidRPr="00455128">
        <w:rPr>
          <w:rFonts w:ascii="Verdana" w:hAnsi="Verdana"/>
          <w:sz w:val="18"/>
          <w:szCs w:val="18"/>
        </w:rPr>
        <w:t xml:space="preserve">In deroga all’ART.5 - </w:t>
      </w:r>
      <w:r w:rsidRPr="00455128">
        <w:rPr>
          <w:rStyle w:val="Stile11ptGrassettoOmbreggiatura"/>
          <w:b w:val="0"/>
          <w:bCs w:val="0"/>
          <w:szCs w:val="18"/>
          <w14:shadow w14:blurRad="0" w14:dist="0" w14:dir="0" w14:sx="0" w14:sy="0" w14:kx="0" w14:ky="0" w14:algn="none">
            <w14:srgbClr w14:val="000000"/>
          </w14:shadow>
        </w:rPr>
        <w:t>Obblighi dell’assicurato</w:t>
      </w:r>
      <w:r w:rsidRPr="00455128">
        <w:rPr>
          <w:rFonts w:ascii="Verdana" w:hAnsi="Verdana"/>
          <w:sz w:val="18"/>
          <w:szCs w:val="18"/>
        </w:rPr>
        <w:t>, il danno deve essere comunicato alla Società entro 24 ore dall’evento.</w:t>
      </w:r>
    </w:p>
    <w:p w:rsidR="00B639F2" w:rsidRPr="006A5934" w:rsidRDefault="00B639F2" w:rsidP="0033177A">
      <w:pPr>
        <w:pStyle w:val="Stile9"/>
        <w:rPr>
          <w:color w:val="FF0000"/>
        </w:rPr>
      </w:pPr>
      <w:r w:rsidRPr="006A5934">
        <w:rPr>
          <w:color w:val="FF0000"/>
        </w:rPr>
        <w:t>PATATE DA CONSUMO FRESCO</w:t>
      </w:r>
    </w:p>
    <w:p w:rsidR="00B639F2" w:rsidRPr="00455128" w:rsidRDefault="00B639F2" w:rsidP="00537DF0">
      <w:pPr>
        <w:pStyle w:val="Elencoartc1"/>
      </w:pPr>
      <w:r w:rsidRPr="00455128">
        <w:t>Decorrenza</w:t>
      </w:r>
    </w:p>
    <w:p w:rsidR="00B639F2" w:rsidRPr="00455128" w:rsidRDefault="00B639F2" w:rsidP="00CE67DF">
      <w:pPr>
        <w:rPr>
          <w:rFonts w:ascii="Verdana" w:hAnsi="Verdana"/>
          <w:sz w:val="18"/>
          <w:szCs w:val="18"/>
        </w:rPr>
      </w:pPr>
      <w:r w:rsidRPr="00455128">
        <w:rPr>
          <w:rFonts w:ascii="Verdana" w:hAnsi="Verdana"/>
          <w:sz w:val="18"/>
          <w:szCs w:val="18"/>
        </w:rPr>
        <w:t xml:space="preserve">A parziale deroga dell’ART.4 -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sz w:val="18"/>
          <w:szCs w:val="18"/>
        </w:rPr>
        <w:t xml:space="preserve">, la garanzia ha inizio dall’emergenza della parte aerea, e comunque non prima di 7 giorni dalla data di Notifica alla Società. </w:t>
      </w:r>
    </w:p>
    <w:p w:rsidR="00B639F2" w:rsidRPr="00455128" w:rsidRDefault="00B639F2" w:rsidP="00CE67DF">
      <w:pPr>
        <w:rPr>
          <w:rFonts w:ascii="Verdana" w:eastAsia="SimSun" w:hAnsi="Verdana"/>
          <w:sz w:val="18"/>
          <w:szCs w:val="18"/>
        </w:rPr>
      </w:pPr>
      <w:r w:rsidRPr="00455128">
        <w:rPr>
          <w:rFonts w:ascii="Verdana" w:hAnsi="Verdana"/>
          <w:sz w:val="18"/>
          <w:szCs w:val="18"/>
        </w:rPr>
        <w:t>Per i danni causati da Venti forti,</w:t>
      </w:r>
      <w:r w:rsidRPr="00455128">
        <w:rPr>
          <w:rFonts w:ascii="Verdana" w:eastAsia="SimSun" w:hAnsi="Verdana"/>
          <w:sz w:val="18"/>
          <w:szCs w:val="18"/>
        </w:rPr>
        <w:t xml:space="preserve"> la garanzia cessa all’inizio della fase di ingiallimento dell’apparato fogliare.</w:t>
      </w:r>
    </w:p>
    <w:p w:rsidR="00B639F2" w:rsidRPr="00455128" w:rsidRDefault="00B639F2" w:rsidP="00537DF0">
      <w:pPr>
        <w:pStyle w:val="Elencoartc1"/>
      </w:pPr>
      <w:r w:rsidRPr="00455128">
        <w:t>Prodotto assicurato</w:t>
      </w:r>
    </w:p>
    <w:p w:rsidR="00B639F2" w:rsidRPr="00455128" w:rsidRDefault="00B639F2" w:rsidP="00EE3533">
      <w:pPr>
        <w:rPr>
          <w:rFonts w:ascii="Verdana" w:hAnsi="Verdana"/>
          <w:sz w:val="18"/>
          <w:szCs w:val="18"/>
        </w:rPr>
      </w:pPr>
      <w:r w:rsidRPr="00455128">
        <w:rPr>
          <w:rFonts w:ascii="Verdana" w:hAnsi="Verdana"/>
          <w:sz w:val="18"/>
          <w:szCs w:val="18"/>
        </w:rPr>
        <w:t>La garanzia riguarda il prodotto idoneo al consumo fresco.</w:t>
      </w:r>
    </w:p>
    <w:p w:rsidR="00B639F2" w:rsidRPr="00455128" w:rsidRDefault="00B639F2" w:rsidP="00537DF0">
      <w:pPr>
        <w:pStyle w:val="Elencoartc1"/>
      </w:pPr>
      <w:r w:rsidRPr="00455128">
        <w:t>Danni assicurati</w:t>
      </w:r>
    </w:p>
    <w:p w:rsidR="00B639F2" w:rsidRPr="00455128" w:rsidRDefault="00B639F2" w:rsidP="00CE67DF">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la perdita di quantità come conseguenza diretta di uno o più eventi in garanzia.</w:t>
      </w:r>
    </w:p>
    <w:p w:rsidR="00B639F2" w:rsidRPr="00455128" w:rsidRDefault="00B639F2" w:rsidP="00126C74">
      <w:pPr>
        <w:pStyle w:val="Paragrafoelenco"/>
        <w:numPr>
          <w:ilvl w:val="0"/>
          <w:numId w:val="9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Elencoartc1"/>
        <w:numPr>
          <w:ilvl w:val="1"/>
          <w:numId w:val="94"/>
        </w:numPr>
        <w:tabs>
          <w:tab w:val="clear" w:pos="851"/>
          <w:tab w:val="left" w:pos="567"/>
        </w:tabs>
      </w:pPr>
      <w:r w:rsidRPr="00455128">
        <w:t>Danni precoci da Eccesso di pioggia</w:t>
      </w:r>
    </w:p>
    <w:p w:rsidR="00B639F2" w:rsidRPr="00455128" w:rsidRDefault="00B639F2" w:rsidP="00C53586">
      <w:pPr>
        <w:tabs>
          <w:tab w:val="left" w:pos="-3686"/>
        </w:tabs>
        <w:rPr>
          <w:rFonts w:ascii="Verdana" w:hAnsi="Verdana" w:cs="Arial"/>
          <w:sz w:val="18"/>
          <w:szCs w:val="18"/>
        </w:rPr>
      </w:pPr>
      <w:r w:rsidRPr="00455128">
        <w:rPr>
          <w:rFonts w:ascii="Verdana" w:eastAsia="Verdana" w:hAnsi="Verdana" w:cs="Arial"/>
          <w:sz w:val="18"/>
          <w:szCs w:val="18"/>
        </w:rPr>
        <w:t xml:space="preserve">A parziale deroga e a integrazione di quanto previsto all’ ART.23 - </w:t>
      </w:r>
      <w:r w:rsidRPr="00455128">
        <w:rPr>
          <w:rStyle w:val="Stile11ptGrassettoOmbreggiatura"/>
          <w:b w:val="0"/>
          <w:szCs w:val="18"/>
          <w14:shadow w14:blurRad="0" w14:dist="0" w14:dir="0" w14:sx="0" w14:sy="0" w14:kx="0" w14:ky="0" w14:algn="none">
            <w14:srgbClr w14:val="000000"/>
          </w14:shadow>
        </w:rPr>
        <w:t>Anticipata risoluzione del contratto</w:t>
      </w:r>
      <w:r w:rsidRPr="00455128">
        <w:rPr>
          <w:rFonts w:ascii="Verdana" w:eastAsia="SimSun" w:hAnsi="Verdana"/>
          <w:b/>
          <w:sz w:val="18"/>
          <w:szCs w:val="18"/>
        </w:rPr>
        <w:t xml:space="preserve">, </w:t>
      </w:r>
      <w:r w:rsidRPr="00455128">
        <w:rPr>
          <w:rFonts w:ascii="Verdana" w:eastAsia="SimSun" w:hAnsi="Verdana"/>
          <w:sz w:val="18"/>
          <w:szCs w:val="18"/>
        </w:rPr>
        <w:t xml:space="preserve">in caso di danni precoci provocati da Eccesso di pioggia verificatisi entro il 30/04 e che abbiano determinato la morte di oltre il 30% delle piantine per ettaro, e tale da far rimanere un investimento residuo di piante per ettaro inferiore a 2 piante/mq, </w:t>
      </w:r>
      <w:r w:rsidRPr="00455128">
        <w:rPr>
          <w:rFonts w:ascii="Verdana" w:eastAsia="Verdana" w:hAnsi="Verdana" w:cs="Verdana"/>
          <w:sz w:val="18"/>
          <w:szCs w:val="18"/>
        </w:rPr>
        <w:t xml:space="preserve">purché tali percentuali siano riferite all’intera produzione aziendale del prodotto assicurato ubicato nel medesimo comune, in base a quanto previsto all’ART.8 - </w:t>
      </w:r>
      <w:r w:rsidRPr="00455128">
        <w:rPr>
          <w:rStyle w:val="Stile11ptGrassettoOmbreggiatura"/>
          <w:b w:val="0"/>
          <w:szCs w:val="18"/>
          <w14:shadow w14:blurRad="0" w14:dist="0" w14:dir="0" w14:sx="0" w14:sy="0" w14:kx="0" w14:ky="0" w14:algn="none">
            <w14:srgbClr w14:val="000000"/>
          </w14:shadow>
        </w:rPr>
        <w:t>Soglia</w:t>
      </w:r>
      <w:r w:rsidRPr="00455128">
        <w:rPr>
          <w:rFonts w:ascii="Verdana" w:eastAsia="Verdana" w:hAnsi="Verdana" w:cs="Verdana"/>
          <w:sz w:val="18"/>
          <w:szCs w:val="18"/>
        </w:rPr>
        <w:t>,</w:t>
      </w:r>
      <w:r w:rsidRPr="00455128">
        <w:rPr>
          <w:rFonts w:ascii="Verdana" w:hAnsi="Verdana" w:cs="Arial"/>
          <w:sz w:val="18"/>
          <w:szCs w:val="18"/>
        </w:rPr>
        <w:t xml:space="preserve"> la Società, su richiesta dell’Assicurato, indennizza un danno convenzionale entro un massimo del 25% della somma assicurata per ettaro, come contributo alle spese sostenute dall’Assicurato per la risemina della coltura. L’importo è stabilito in base alle spese desunte da documentazione aziendale e/o (spese documentate per l’acquisto di sementi, mezzi tecnici e servizi di contoterzisti, spese per operazioni colturali connesse, eventuale minore produttività di classe diversa), comprendendo l’area necessaria per ricostituire, attraverso un lavoro di buona agricoltura, un’intera striscia di terra riseminata. Il prodotto riseminato si considera assicurato.</w:t>
      </w:r>
    </w:p>
    <w:p w:rsidR="00B639F2" w:rsidRPr="00455128" w:rsidRDefault="00B639F2" w:rsidP="00C53586">
      <w:pPr>
        <w:tabs>
          <w:tab w:val="left" w:pos="-3686"/>
        </w:tabs>
        <w:rPr>
          <w:rFonts w:ascii="Verdana" w:hAnsi="Verdana" w:cs="Arial"/>
          <w:sz w:val="18"/>
          <w:szCs w:val="18"/>
        </w:rPr>
      </w:pPr>
    </w:p>
    <w:p w:rsidR="00B639F2" w:rsidRPr="00455128" w:rsidRDefault="00B639F2" w:rsidP="00C53586">
      <w:pPr>
        <w:tabs>
          <w:tab w:val="left" w:pos="-3686"/>
        </w:tabs>
        <w:rPr>
          <w:rFonts w:ascii="Verdana" w:hAnsi="Verdana" w:cs="Arial"/>
          <w:sz w:val="18"/>
          <w:szCs w:val="18"/>
        </w:rPr>
      </w:pPr>
      <w:r w:rsidRPr="00455128">
        <w:rPr>
          <w:rFonts w:ascii="Verdana" w:hAnsi="Verdana" w:cs="Arial"/>
          <w:sz w:val="18"/>
          <w:szCs w:val="18"/>
        </w:rPr>
        <w:lastRenderedPageBreak/>
        <w:t xml:space="preserve">Per la quantificazione di eventuali danni sulla coltura successiva, dalla somma assicurata è detratto l’indennizzo già riconosciuto secondo il paragrafo precedente, e saranno applicate le franchigie ed i limiti di indennizzo contrattuali previsti. </w:t>
      </w:r>
    </w:p>
    <w:p w:rsidR="00B639F2" w:rsidRPr="00455128" w:rsidRDefault="00B639F2" w:rsidP="00723F7D">
      <w:pPr>
        <w:rPr>
          <w:rFonts w:ascii="Verdana" w:hAnsi="Verdana" w:cs="Arial"/>
          <w:b/>
          <w:sz w:val="18"/>
          <w:szCs w:val="18"/>
        </w:rPr>
      </w:pPr>
      <w:r w:rsidRPr="00455128">
        <w:rPr>
          <w:rFonts w:ascii="Verdana" w:hAnsi="Verdana" w:cs="Arial"/>
          <w:b/>
          <w:sz w:val="18"/>
          <w:szCs w:val="18"/>
        </w:rPr>
        <w:t xml:space="preserve">È obbligo dell’Assicurato riseminare, con semente certificata, lo stesso prodotto. </w:t>
      </w:r>
    </w:p>
    <w:p w:rsidR="00B639F2" w:rsidRDefault="00B639F2" w:rsidP="00A313D2">
      <w:pPr>
        <w:rPr>
          <w:rFonts w:ascii="Verdana" w:hAnsi="Verdana" w:cs="Arial"/>
          <w:b/>
          <w:sz w:val="18"/>
          <w:szCs w:val="18"/>
        </w:rPr>
      </w:pPr>
      <w:r w:rsidRPr="00455128">
        <w:rPr>
          <w:rFonts w:ascii="Verdana" w:hAnsi="Verdana" w:cs="Arial"/>
          <w:b/>
          <w:sz w:val="18"/>
          <w:szCs w:val="18"/>
        </w:rPr>
        <w:t>In caso di mancata risemina non si procede al riconoscimento del sopracitato rimborso e la quantificazione del danno è effettuata secondo le norme di cui all’ART.16 -</w:t>
      </w:r>
      <w:r w:rsidRPr="00455128">
        <w:rPr>
          <w:rStyle w:val="Stile11ptGrassettoOmbreggiatura"/>
          <w:szCs w:val="18"/>
          <w14:shadow w14:blurRad="0" w14:dist="0" w14:dir="0" w14:sx="0" w14:sy="0" w14:kx="0" w14:ky="0" w14:algn="none">
            <w14:srgbClr w14:val="000000"/>
          </w14:shadow>
        </w:rPr>
        <w:t>Mandato del perito</w:t>
      </w:r>
      <w:r w:rsidRPr="00455128">
        <w:rPr>
          <w:rFonts w:ascii="Verdana" w:hAnsi="Verdana" w:cs="Arial"/>
          <w:b/>
          <w:sz w:val="18"/>
          <w:szCs w:val="18"/>
        </w:rPr>
        <w:t xml:space="preserve"> e segg.</w:t>
      </w:r>
    </w:p>
    <w:p w:rsidR="00D12ECE" w:rsidRPr="00455128" w:rsidRDefault="00D12ECE" w:rsidP="00A313D2">
      <w:pPr>
        <w:rPr>
          <w:rFonts w:ascii="Verdana" w:hAnsi="Verdana" w:cs="Arial"/>
          <w:b/>
          <w:sz w:val="18"/>
          <w:szCs w:val="18"/>
        </w:rPr>
      </w:pPr>
    </w:p>
    <w:p w:rsidR="00B639F2" w:rsidRPr="006A5934" w:rsidRDefault="00B639F2" w:rsidP="0033177A">
      <w:pPr>
        <w:pStyle w:val="Stile9"/>
        <w:rPr>
          <w:color w:val="FF0000"/>
        </w:rPr>
      </w:pPr>
      <w:r w:rsidRPr="006A5934">
        <w:rPr>
          <w:color w:val="FF0000"/>
        </w:rPr>
        <w:t>PEPERONI DA CONSUMO FRESCO E DA INDUSTRIA</w:t>
      </w:r>
    </w:p>
    <w:p w:rsidR="00B639F2" w:rsidRPr="00455128" w:rsidRDefault="00B639F2" w:rsidP="00537DF0">
      <w:pPr>
        <w:pStyle w:val="Elencoartc1"/>
      </w:pPr>
      <w:r w:rsidRPr="00455128">
        <w:t>Decorrenza</w:t>
      </w:r>
    </w:p>
    <w:p w:rsidR="00B639F2" w:rsidRPr="00455128" w:rsidRDefault="00B639F2" w:rsidP="00CE67DF">
      <w:pPr>
        <w:rPr>
          <w:rFonts w:ascii="Verdana" w:hAnsi="Verdana"/>
          <w:sz w:val="18"/>
          <w:szCs w:val="18"/>
        </w:rPr>
      </w:pPr>
      <w:r w:rsidRPr="00455128">
        <w:rPr>
          <w:rFonts w:ascii="Verdana" w:hAnsi="Verdana"/>
          <w:sz w:val="18"/>
          <w:szCs w:val="18"/>
        </w:rPr>
        <w:t>La garanzia ha inizio all’emergenza, in caso di semina, o all’attecchimento, in caso di trapianto, e si estingue progressivamente in rapporto alla graduale raccolta del prodotto assicurato.</w:t>
      </w:r>
    </w:p>
    <w:p w:rsidR="00B639F2" w:rsidRPr="00455128" w:rsidRDefault="00B639F2" w:rsidP="00CE67DF">
      <w:pPr>
        <w:rPr>
          <w:rFonts w:ascii="Verdana" w:hAnsi="Verdana"/>
          <w:sz w:val="18"/>
          <w:szCs w:val="18"/>
        </w:rPr>
      </w:pPr>
      <w:r w:rsidRPr="00455128">
        <w:rPr>
          <w:rFonts w:ascii="Verdana" w:hAnsi="Verdana"/>
          <w:sz w:val="18"/>
          <w:szCs w:val="18"/>
        </w:rPr>
        <w:t>A parziale deroga dell’ART.4 -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b/>
          <w:sz w:val="18"/>
          <w:szCs w:val="18"/>
        </w:rPr>
        <w:t xml:space="preserve">, </w:t>
      </w:r>
      <w:r w:rsidRPr="00455128">
        <w:rPr>
          <w:rFonts w:ascii="Verdana" w:hAnsi="Verdana"/>
          <w:sz w:val="18"/>
          <w:szCs w:val="18"/>
        </w:rPr>
        <w:t>gli scaglioni e le relative percentuali di valore assicurato da considerare fuori rischio sono stabiliti convenzionalmente come da tabella seguente:</w:t>
      </w:r>
    </w:p>
    <w:p w:rsidR="00B639F2" w:rsidRPr="00455128" w:rsidRDefault="00B639F2" w:rsidP="00CE67DF">
      <w:pPr>
        <w:rPr>
          <w:rFonts w:ascii="Verdana" w:hAnsi="Verdana"/>
          <w:sz w:val="18"/>
          <w:szCs w:val="18"/>
        </w:rPr>
      </w:pPr>
    </w:p>
    <w:tbl>
      <w:tblPr>
        <w:tblW w:w="966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1418"/>
        <w:gridCol w:w="1984"/>
        <w:gridCol w:w="1985"/>
        <w:gridCol w:w="2268"/>
        <w:gridCol w:w="2008"/>
      </w:tblGrid>
      <w:tr w:rsidR="00B639F2" w:rsidRPr="00455128" w:rsidTr="006A5934">
        <w:trPr>
          <w:tblCellSpacing w:w="20" w:type="dxa"/>
        </w:trPr>
        <w:tc>
          <w:tcPr>
            <w:tcW w:w="1358" w:type="dxa"/>
            <w:shd w:val="clear" w:color="auto" w:fill="D9D9D9" w:themeFill="background1" w:themeFillShade="D9"/>
          </w:tcPr>
          <w:p w:rsidR="00B639F2" w:rsidRPr="00455128" w:rsidRDefault="00B639F2" w:rsidP="00CE67DF">
            <w:pPr>
              <w:rPr>
                <w:rFonts w:ascii="Verdana" w:hAnsi="Verdana"/>
                <w:sz w:val="18"/>
                <w:szCs w:val="18"/>
              </w:rPr>
            </w:pPr>
            <w:r w:rsidRPr="00455128">
              <w:rPr>
                <w:rFonts w:ascii="Verdana" w:hAnsi="Verdana"/>
                <w:sz w:val="18"/>
                <w:szCs w:val="18"/>
              </w:rPr>
              <w:t>Giorni dal trapianto</w:t>
            </w:r>
          </w:p>
        </w:tc>
        <w:tc>
          <w:tcPr>
            <w:tcW w:w="3929" w:type="dxa"/>
            <w:gridSpan w:val="2"/>
            <w:shd w:val="clear" w:color="auto" w:fill="D9D9D9" w:themeFill="background1" w:themeFillShade="D9"/>
          </w:tcPr>
          <w:p w:rsidR="00B639F2" w:rsidRPr="00455128" w:rsidRDefault="00B639F2" w:rsidP="0062334B">
            <w:pPr>
              <w:jc w:val="left"/>
              <w:rPr>
                <w:rFonts w:ascii="Verdana" w:hAnsi="Verdana"/>
                <w:sz w:val="18"/>
                <w:szCs w:val="18"/>
              </w:rPr>
            </w:pPr>
            <w:r w:rsidRPr="00455128">
              <w:rPr>
                <w:rFonts w:ascii="Verdana" w:hAnsi="Verdana"/>
                <w:sz w:val="18"/>
                <w:szCs w:val="18"/>
              </w:rPr>
              <w:t>% minima di prodotto convenzionalmente considerato fuori rischio dalla data del trapianto (*)</w:t>
            </w:r>
          </w:p>
        </w:tc>
        <w:tc>
          <w:tcPr>
            <w:tcW w:w="4216" w:type="dxa"/>
            <w:gridSpan w:val="2"/>
            <w:shd w:val="clear" w:color="auto" w:fill="D9D9D9" w:themeFill="background1" w:themeFillShade="D9"/>
          </w:tcPr>
          <w:p w:rsidR="00B639F2" w:rsidRPr="00455128" w:rsidRDefault="00B639F2" w:rsidP="0062334B">
            <w:pPr>
              <w:jc w:val="left"/>
              <w:rPr>
                <w:rFonts w:ascii="Verdana" w:hAnsi="Verdana"/>
                <w:sz w:val="18"/>
                <w:szCs w:val="18"/>
              </w:rPr>
            </w:pPr>
            <w:r w:rsidRPr="00455128">
              <w:rPr>
                <w:rFonts w:ascii="Verdana" w:hAnsi="Verdana"/>
                <w:sz w:val="18"/>
                <w:szCs w:val="18"/>
              </w:rPr>
              <w:t>% complessiva di prodotto convenzionalmente considerato fuori rischio dalla data del trapianto (*)</w:t>
            </w:r>
          </w:p>
        </w:tc>
      </w:tr>
      <w:tr w:rsidR="00B639F2" w:rsidRPr="00455128" w:rsidTr="0062334B">
        <w:trPr>
          <w:trHeight w:val="301"/>
          <w:tblCellSpacing w:w="20" w:type="dxa"/>
        </w:trPr>
        <w:tc>
          <w:tcPr>
            <w:tcW w:w="1358" w:type="dxa"/>
            <w:shd w:val="clear" w:color="auto" w:fill="auto"/>
          </w:tcPr>
          <w:p w:rsidR="00B639F2" w:rsidRPr="00455128" w:rsidRDefault="00B639F2" w:rsidP="00CE67DF">
            <w:pPr>
              <w:rPr>
                <w:rFonts w:ascii="Verdana" w:hAnsi="Verdana"/>
                <w:sz w:val="18"/>
                <w:szCs w:val="18"/>
              </w:rPr>
            </w:pPr>
          </w:p>
        </w:tc>
        <w:tc>
          <w:tcPr>
            <w:tcW w:w="1944" w:type="dxa"/>
            <w:shd w:val="clear" w:color="auto" w:fill="auto"/>
            <w:vAlign w:val="center"/>
          </w:tcPr>
          <w:p w:rsidR="00B639F2" w:rsidRPr="00455128" w:rsidRDefault="00B639F2" w:rsidP="00CE67DF">
            <w:pPr>
              <w:rPr>
                <w:rFonts w:ascii="Verdana" w:hAnsi="Verdana"/>
                <w:sz w:val="18"/>
                <w:szCs w:val="18"/>
              </w:rPr>
            </w:pPr>
            <w:r w:rsidRPr="00455128">
              <w:rPr>
                <w:rFonts w:ascii="Verdana" w:hAnsi="Verdana"/>
                <w:sz w:val="18"/>
                <w:szCs w:val="18"/>
              </w:rPr>
              <w:t>normale (**)</w:t>
            </w:r>
          </w:p>
        </w:tc>
        <w:tc>
          <w:tcPr>
            <w:tcW w:w="1945" w:type="dxa"/>
            <w:shd w:val="clear" w:color="auto" w:fill="auto"/>
            <w:vAlign w:val="center"/>
          </w:tcPr>
          <w:p w:rsidR="00B639F2" w:rsidRPr="00455128" w:rsidRDefault="00B639F2" w:rsidP="00CE67DF">
            <w:pPr>
              <w:rPr>
                <w:rFonts w:ascii="Verdana" w:hAnsi="Verdana"/>
                <w:sz w:val="18"/>
                <w:szCs w:val="18"/>
              </w:rPr>
            </w:pPr>
            <w:r w:rsidRPr="00455128">
              <w:rPr>
                <w:rFonts w:ascii="Verdana" w:hAnsi="Verdana"/>
                <w:sz w:val="18"/>
                <w:szCs w:val="18"/>
              </w:rPr>
              <w:t>tardivo (**)</w:t>
            </w:r>
          </w:p>
        </w:tc>
        <w:tc>
          <w:tcPr>
            <w:tcW w:w="2228" w:type="dxa"/>
            <w:shd w:val="clear" w:color="auto" w:fill="auto"/>
            <w:vAlign w:val="center"/>
          </w:tcPr>
          <w:p w:rsidR="00B639F2" w:rsidRPr="00455128" w:rsidRDefault="00B639F2" w:rsidP="00CE67DF">
            <w:pPr>
              <w:rPr>
                <w:rFonts w:ascii="Verdana" w:hAnsi="Verdana"/>
                <w:sz w:val="18"/>
                <w:szCs w:val="18"/>
              </w:rPr>
            </w:pPr>
            <w:r w:rsidRPr="00455128">
              <w:rPr>
                <w:rFonts w:ascii="Verdana" w:hAnsi="Verdana"/>
                <w:sz w:val="18"/>
                <w:szCs w:val="18"/>
              </w:rPr>
              <w:t>normale (**)</w:t>
            </w:r>
          </w:p>
        </w:tc>
        <w:tc>
          <w:tcPr>
            <w:tcW w:w="1948" w:type="dxa"/>
            <w:shd w:val="clear" w:color="auto" w:fill="auto"/>
            <w:vAlign w:val="center"/>
          </w:tcPr>
          <w:p w:rsidR="00B639F2" w:rsidRPr="00455128" w:rsidRDefault="00B639F2" w:rsidP="00CE67DF">
            <w:pPr>
              <w:rPr>
                <w:rFonts w:ascii="Verdana" w:hAnsi="Verdana"/>
                <w:sz w:val="18"/>
                <w:szCs w:val="18"/>
              </w:rPr>
            </w:pPr>
            <w:r w:rsidRPr="00455128">
              <w:rPr>
                <w:rFonts w:ascii="Verdana" w:hAnsi="Verdana"/>
                <w:sz w:val="18"/>
                <w:szCs w:val="18"/>
              </w:rPr>
              <w:t>tardivo (**)</w:t>
            </w:r>
          </w:p>
        </w:tc>
      </w:tr>
      <w:tr w:rsidR="00B639F2" w:rsidRPr="00455128" w:rsidTr="0062334B">
        <w:trPr>
          <w:tblCellSpacing w:w="20" w:type="dxa"/>
        </w:trPr>
        <w:tc>
          <w:tcPr>
            <w:tcW w:w="1358"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90</w:t>
            </w:r>
          </w:p>
          <w:p w:rsidR="00B639F2" w:rsidRPr="00455128" w:rsidRDefault="00B639F2" w:rsidP="00CE67DF">
            <w:pPr>
              <w:rPr>
                <w:rFonts w:ascii="Verdana" w:hAnsi="Verdana"/>
                <w:sz w:val="18"/>
                <w:szCs w:val="18"/>
              </w:rPr>
            </w:pPr>
            <w:r w:rsidRPr="00455128">
              <w:rPr>
                <w:rFonts w:ascii="Verdana" w:hAnsi="Verdana"/>
                <w:sz w:val="18"/>
                <w:szCs w:val="18"/>
              </w:rPr>
              <w:t>110</w:t>
            </w:r>
          </w:p>
          <w:p w:rsidR="00B639F2" w:rsidRPr="00455128" w:rsidRDefault="00B639F2" w:rsidP="00CE67DF">
            <w:pPr>
              <w:rPr>
                <w:rFonts w:ascii="Verdana" w:hAnsi="Verdana"/>
                <w:sz w:val="18"/>
                <w:szCs w:val="18"/>
              </w:rPr>
            </w:pPr>
            <w:r w:rsidRPr="00455128">
              <w:rPr>
                <w:rFonts w:ascii="Verdana" w:hAnsi="Verdana"/>
                <w:sz w:val="18"/>
                <w:szCs w:val="18"/>
              </w:rPr>
              <w:t>120</w:t>
            </w:r>
          </w:p>
          <w:p w:rsidR="00B639F2" w:rsidRPr="00455128" w:rsidRDefault="00B639F2" w:rsidP="00CE67DF">
            <w:pPr>
              <w:rPr>
                <w:rFonts w:ascii="Verdana" w:hAnsi="Verdana"/>
                <w:sz w:val="18"/>
                <w:szCs w:val="18"/>
              </w:rPr>
            </w:pPr>
            <w:r w:rsidRPr="00455128">
              <w:rPr>
                <w:rFonts w:ascii="Verdana" w:hAnsi="Verdana"/>
                <w:sz w:val="18"/>
                <w:szCs w:val="18"/>
              </w:rPr>
              <w:t>130</w:t>
            </w:r>
          </w:p>
          <w:p w:rsidR="00B639F2" w:rsidRPr="00455128" w:rsidRDefault="00B639F2" w:rsidP="00CE67DF">
            <w:pPr>
              <w:rPr>
                <w:rFonts w:ascii="Verdana" w:hAnsi="Verdana"/>
                <w:sz w:val="18"/>
                <w:szCs w:val="18"/>
              </w:rPr>
            </w:pPr>
            <w:r w:rsidRPr="00455128">
              <w:rPr>
                <w:rFonts w:ascii="Verdana" w:hAnsi="Verdana"/>
                <w:sz w:val="18"/>
                <w:szCs w:val="18"/>
              </w:rPr>
              <w:t>140</w:t>
            </w:r>
          </w:p>
        </w:tc>
        <w:tc>
          <w:tcPr>
            <w:tcW w:w="1944"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I 20</w:t>
            </w:r>
          </w:p>
          <w:p w:rsidR="00B639F2" w:rsidRPr="00455128" w:rsidRDefault="00B639F2" w:rsidP="00FD3480">
            <w:pPr>
              <w:jc w:val="center"/>
              <w:rPr>
                <w:rFonts w:ascii="Verdana" w:hAnsi="Verdana"/>
                <w:sz w:val="18"/>
                <w:szCs w:val="18"/>
              </w:rPr>
            </w:pPr>
            <w:r w:rsidRPr="00455128">
              <w:rPr>
                <w:rFonts w:ascii="Verdana" w:hAnsi="Verdana"/>
                <w:sz w:val="18"/>
                <w:szCs w:val="18"/>
              </w:rPr>
              <w:t>II 30</w:t>
            </w:r>
          </w:p>
          <w:p w:rsidR="00B639F2" w:rsidRPr="00455128" w:rsidRDefault="00B639F2" w:rsidP="00FD3480">
            <w:pPr>
              <w:jc w:val="center"/>
              <w:rPr>
                <w:rFonts w:ascii="Verdana" w:hAnsi="Verdana"/>
                <w:sz w:val="18"/>
                <w:szCs w:val="18"/>
              </w:rPr>
            </w:pPr>
            <w:r w:rsidRPr="00455128">
              <w:rPr>
                <w:rFonts w:ascii="Verdana" w:hAnsi="Verdana"/>
                <w:sz w:val="18"/>
                <w:szCs w:val="18"/>
              </w:rPr>
              <w:t>III 30</w:t>
            </w:r>
          </w:p>
          <w:p w:rsidR="00B639F2" w:rsidRPr="00455128" w:rsidRDefault="00B639F2" w:rsidP="00FD3480">
            <w:pPr>
              <w:jc w:val="center"/>
              <w:rPr>
                <w:rFonts w:ascii="Verdana" w:hAnsi="Verdana"/>
                <w:sz w:val="18"/>
                <w:szCs w:val="18"/>
              </w:rPr>
            </w:pPr>
            <w:r w:rsidRPr="00455128">
              <w:rPr>
                <w:rFonts w:ascii="Verdana" w:hAnsi="Verdana"/>
                <w:sz w:val="18"/>
                <w:szCs w:val="18"/>
              </w:rPr>
              <w:t>IV 20</w:t>
            </w:r>
          </w:p>
          <w:p w:rsidR="00B639F2" w:rsidRPr="00455128" w:rsidRDefault="00B639F2" w:rsidP="00FD3480">
            <w:pPr>
              <w:jc w:val="center"/>
              <w:rPr>
                <w:rFonts w:ascii="Verdana" w:hAnsi="Verdana"/>
                <w:sz w:val="18"/>
                <w:szCs w:val="18"/>
              </w:rPr>
            </w:pPr>
            <w:r w:rsidRPr="00455128">
              <w:rPr>
                <w:rFonts w:ascii="Verdana" w:hAnsi="Verdana"/>
                <w:sz w:val="18"/>
                <w:szCs w:val="18"/>
              </w:rPr>
              <w:t>=</w:t>
            </w:r>
          </w:p>
        </w:tc>
        <w:tc>
          <w:tcPr>
            <w:tcW w:w="1945"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I 10</w:t>
            </w:r>
          </w:p>
          <w:p w:rsidR="00B639F2" w:rsidRPr="00455128" w:rsidRDefault="00B639F2" w:rsidP="00FD3480">
            <w:pPr>
              <w:jc w:val="center"/>
              <w:rPr>
                <w:rFonts w:ascii="Verdana" w:hAnsi="Verdana"/>
                <w:sz w:val="18"/>
                <w:szCs w:val="18"/>
              </w:rPr>
            </w:pPr>
            <w:r w:rsidRPr="00455128">
              <w:rPr>
                <w:rFonts w:ascii="Verdana" w:hAnsi="Verdana"/>
                <w:sz w:val="18"/>
                <w:szCs w:val="18"/>
              </w:rPr>
              <w:t>II 20</w:t>
            </w:r>
          </w:p>
          <w:p w:rsidR="00B639F2" w:rsidRPr="00455128" w:rsidRDefault="00B639F2" w:rsidP="00FD3480">
            <w:pPr>
              <w:jc w:val="center"/>
              <w:rPr>
                <w:rFonts w:ascii="Verdana" w:hAnsi="Verdana"/>
                <w:sz w:val="18"/>
                <w:szCs w:val="18"/>
              </w:rPr>
            </w:pPr>
            <w:r w:rsidRPr="00455128">
              <w:rPr>
                <w:rFonts w:ascii="Verdana" w:hAnsi="Verdana"/>
                <w:sz w:val="18"/>
                <w:szCs w:val="18"/>
              </w:rPr>
              <w:t>III 20</w:t>
            </w:r>
          </w:p>
          <w:p w:rsidR="00B639F2" w:rsidRPr="00455128" w:rsidRDefault="00B639F2" w:rsidP="00FD3480">
            <w:pPr>
              <w:jc w:val="center"/>
              <w:rPr>
                <w:rFonts w:ascii="Verdana" w:hAnsi="Verdana"/>
                <w:sz w:val="18"/>
                <w:szCs w:val="18"/>
              </w:rPr>
            </w:pPr>
            <w:r w:rsidRPr="00455128">
              <w:rPr>
                <w:rFonts w:ascii="Verdana" w:hAnsi="Verdana"/>
                <w:sz w:val="18"/>
                <w:szCs w:val="18"/>
              </w:rPr>
              <w:t>IV 25</w:t>
            </w:r>
          </w:p>
          <w:p w:rsidR="00B639F2" w:rsidRPr="00455128" w:rsidRDefault="00B639F2" w:rsidP="00FD3480">
            <w:pPr>
              <w:jc w:val="center"/>
              <w:rPr>
                <w:rFonts w:ascii="Verdana" w:hAnsi="Verdana"/>
                <w:sz w:val="18"/>
                <w:szCs w:val="18"/>
              </w:rPr>
            </w:pPr>
            <w:r w:rsidRPr="00455128">
              <w:rPr>
                <w:rFonts w:ascii="Verdana" w:hAnsi="Verdana"/>
                <w:sz w:val="18"/>
                <w:szCs w:val="18"/>
              </w:rPr>
              <w:t>V 25</w:t>
            </w:r>
          </w:p>
        </w:tc>
        <w:tc>
          <w:tcPr>
            <w:tcW w:w="2228"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20</w:t>
            </w:r>
          </w:p>
          <w:p w:rsidR="00B639F2" w:rsidRPr="00455128" w:rsidRDefault="00B639F2" w:rsidP="00FD3480">
            <w:pPr>
              <w:jc w:val="center"/>
              <w:rPr>
                <w:rFonts w:ascii="Verdana" w:hAnsi="Verdana"/>
                <w:sz w:val="18"/>
                <w:szCs w:val="18"/>
              </w:rPr>
            </w:pPr>
            <w:r w:rsidRPr="00455128">
              <w:rPr>
                <w:rFonts w:ascii="Verdana" w:hAnsi="Verdana"/>
                <w:sz w:val="18"/>
                <w:szCs w:val="18"/>
              </w:rPr>
              <w:t>50</w:t>
            </w:r>
          </w:p>
          <w:p w:rsidR="00B639F2" w:rsidRPr="00455128" w:rsidRDefault="00B639F2" w:rsidP="00FD3480">
            <w:pPr>
              <w:jc w:val="center"/>
              <w:rPr>
                <w:rFonts w:ascii="Verdana" w:hAnsi="Verdana"/>
                <w:sz w:val="18"/>
                <w:szCs w:val="18"/>
              </w:rPr>
            </w:pPr>
            <w:r w:rsidRPr="00455128">
              <w:rPr>
                <w:rFonts w:ascii="Verdana" w:hAnsi="Verdana"/>
                <w:sz w:val="18"/>
                <w:szCs w:val="18"/>
              </w:rPr>
              <w:t>80</w:t>
            </w:r>
          </w:p>
          <w:p w:rsidR="00B639F2" w:rsidRPr="00455128" w:rsidRDefault="00B639F2" w:rsidP="00FD3480">
            <w:pPr>
              <w:jc w:val="center"/>
              <w:rPr>
                <w:rFonts w:ascii="Verdana" w:hAnsi="Verdana"/>
                <w:sz w:val="18"/>
                <w:szCs w:val="18"/>
              </w:rPr>
            </w:pPr>
            <w:r w:rsidRPr="00455128">
              <w:rPr>
                <w:rFonts w:ascii="Verdana" w:hAnsi="Verdana"/>
                <w:sz w:val="18"/>
                <w:szCs w:val="18"/>
              </w:rPr>
              <w:t>100</w:t>
            </w:r>
          </w:p>
          <w:p w:rsidR="00B639F2" w:rsidRPr="00455128" w:rsidRDefault="00B639F2" w:rsidP="00FD3480">
            <w:pPr>
              <w:jc w:val="center"/>
              <w:rPr>
                <w:rFonts w:ascii="Verdana" w:hAnsi="Verdana"/>
                <w:sz w:val="18"/>
                <w:szCs w:val="18"/>
              </w:rPr>
            </w:pPr>
            <w:r w:rsidRPr="00455128">
              <w:rPr>
                <w:rFonts w:ascii="Verdana" w:hAnsi="Verdana"/>
                <w:sz w:val="18"/>
                <w:szCs w:val="18"/>
              </w:rPr>
              <w:t>=</w:t>
            </w:r>
          </w:p>
        </w:tc>
        <w:tc>
          <w:tcPr>
            <w:tcW w:w="1948" w:type="dxa"/>
            <w:shd w:val="clear" w:color="auto" w:fill="auto"/>
            <w:vAlign w:val="center"/>
          </w:tcPr>
          <w:p w:rsidR="00B639F2" w:rsidRPr="00455128" w:rsidRDefault="00B639F2" w:rsidP="00FD3480">
            <w:pPr>
              <w:jc w:val="center"/>
              <w:rPr>
                <w:rFonts w:ascii="Verdana" w:hAnsi="Verdana"/>
                <w:sz w:val="18"/>
                <w:szCs w:val="18"/>
              </w:rPr>
            </w:pPr>
            <w:r w:rsidRPr="00455128">
              <w:rPr>
                <w:rFonts w:ascii="Verdana" w:hAnsi="Verdana"/>
                <w:sz w:val="18"/>
                <w:szCs w:val="18"/>
              </w:rPr>
              <w:t>10</w:t>
            </w:r>
          </w:p>
          <w:p w:rsidR="00B639F2" w:rsidRPr="00455128" w:rsidRDefault="00B639F2" w:rsidP="00FD3480">
            <w:pPr>
              <w:jc w:val="center"/>
              <w:rPr>
                <w:rFonts w:ascii="Verdana" w:hAnsi="Verdana"/>
                <w:sz w:val="18"/>
                <w:szCs w:val="18"/>
              </w:rPr>
            </w:pPr>
            <w:r w:rsidRPr="00455128">
              <w:rPr>
                <w:rFonts w:ascii="Verdana" w:hAnsi="Verdana"/>
                <w:sz w:val="18"/>
                <w:szCs w:val="18"/>
              </w:rPr>
              <w:t>30</w:t>
            </w:r>
          </w:p>
          <w:p w:rsidR="00B639F2" w:rsidRPr="00455128" w:rsidRDefault="00B639F2" w:rsidP="00FD3480">
            <w:pPr>
              <w:jc w:val="center"/>
              <w:rPr>
                <w:rFonts w:ascii="Verdana" w:hAnsi="Verdana"/>
                <w:sz w:val="18"/>
                <w:szCs w:val="18"/>
              </w:rPr>
            </w:pPr>
            <w:r w:rsidRPr="00455128">
              <w:rPr>
                <w:rFonts w:ascii="Verdana" w:hAnsi="Verdana"/>
                <w:sz w:val="18"/>
                <w:szCs w:val="18"/>
              </w:rPr>
              <w:t>50</w:t>
            </w:r>
          </w:p>
          <w:p w:rsidR="00B639F2" w:rsidRPr="00455128" w:rsidRDefault="00B639F2" w:rsidP="00FD3480">
            <w:pPr>
              <w:jc w:val="center"/>
              <w:rPr>
                <w:rFonts w:ascii="Verdana" w:hAnsi="Verdana"/>
                <w:sz w:val="18"/>
                <w:szCs w:val="18"/>
              </w:rPr>
            </w:pPr>
            <w:r w:rsidRPr="00455128">
              <w:rPr>
                <w:rFonts w:ascii="Verdana" w:hAnsi="Verdana"/>
                <w:sz w:val="18"/>
                <w:szCs w:val="18"/>
              </w:rPr>
              <w:t>75</w:t>
            </w:r>
          </w:p>
          <w:p w:rsidR="00B639F2" w:rsidRPr="00455128" w:rsidRDefault="00B639F2" w:rsidP="00FD3480">
            <w:pPr>
              <w:jc w:val="center"/>
              <w:rPr>
                <w:rFonts w:ascii="Verdana" w:hAnsi="Verdana"/>
                <w:sz w:val="18"/>
                <w:szCs w:val="18"/>
              </w:rPr>
            </w:pPr>
            <w:r w:rsidRPr="00455128">
              <w:rPr>
                <w:rFonts w:ascii="Verdana" w:hAnsi="Verdana"/>
                <w:sz w:val="18"/>
                <w:szCs w:val="18"/>
              </w:rPr>
              <w:t>100</w:t>
            </w:r>
          </w:p>
        </w:tc>
      </w:tr>
    </w:tbl>
    <w:p w:rsidR="00B639F2" w:rsidRPr="00455128" w:rsidRDefault="00B639F2" w:rsidP="00CE67DF">
      <w:pPr>
        <w:rPr>
          <w:rFonts w:ascii="Verdana" w:hAnsi="Verdana"/>
          <w:sz w:val="18"/>
          <w:szCs w:val="18"/>
        </w:rPr>
      </w:pPr>
    </w:p>
    <w:p w:rsidR="00B639F2" w:rsidRPr="00455128" w:rsidRDefault="00B639F2" w:rsidP="00CE67DF">
      <w:pPr>
        <w:rPr>
          <w:rFonts w:ascii="Verdana" w:hAnsi="Verdana"/>
          <w:sz w:val="18"/>
          <w:szCs w:val="18"/>
        </w:rPr>
      </w:pPr>
      <w:r w:rsidRPr="00455128">
        <w:rPr>
          <w:rFonts w:ascii="Verdana" w:hAnsi="Verdana"/>
          <w:sz w:val="18"/>
          <w:szCs w:val="18"/>
        </w:rPr>
        <w:t>(* ) Per i giorni dal trapianto intermedi si calcolano valori interpolati.</w:t>
      </w:r>
    </w:p>
    <w:p w:rsidR="00B639F2" w:rsidRPr="00455128" w:rsidRDefault="00B639F2" w:rsidP="00CE67DF">
      <w:pPr>
        <w:rPr>
          <w:rFonts w:ascii="Verdana" w:hAnsi="Verdana"/>
          <w:sz w:val="18"/>
          <w:szCs w:val="18"/>
        </w:rPr>
      </w:pPr>
      <w:r w:rsidRPr="00455128">
        <w:rPr>
          <w:rFonts w:ascii="Verdana" w:hAnsi="Verdana"/>
          <w:sz w:val="18"/>
          <w:szCs w:val="18"/>
        </w:rPr>
        <w:t>(**) Si considera normale il prodotto trapiantato entro la data del 5 giugno e tardivo quello trapiantato successivamente a tale data.</w:t>
      </w:r>
    </w:p>
    <w:p w:rsidR="00B639F2" w:rsidRPr="00455128" w:rsidRDefault="00B639F2" w:rsidP="00537DF0">
      <w:pPr>
        <w:pStyle w:val="Elencoartc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La garanzia riguarda il prodotto mercantile idoneo alla destinazione dichiarata dall’assicurato.</w:t>
      </w:r>
    </w:p>
    <w:p w:rsidR="00B639F2" w:rsidRPr="00455128" w:rsidRDefault="00B639F2" w:rsidP="00EE3533">
      <w:pPr>
        <w:pStyle w:val="Elencoartc1"/>
      </w:pPr>
      <w:r w:rsidRPr="00455128">
        <w:t>Obblighi dell’assicurato</w:t>
      </w:r>
    </w:p>
    <w:p w:rsidR="00B639F2" w:rsidRPr="00455128" w:rsidRDefault="00B639F2" w:rsidP="00EE3533">
      <w:pPr>
        <w:rPr>
          <w:rFonts w:ascii="Verdana" w:hAnsi="Verdana"/>
          <w:sz w:val="18"/>
          <w:szCs w:val="18"/>
        </w:rPr>
      </w:pPr>
      <w:r w:rsidRPr="00455128">
        <w:rPr>
          <w:rFonts w:ascii="Verdana" w:hAnsi="Verdana"/>
          <w:sz w:val="18"/>
          <w:szCs w:val="18"/>
        </w:rPr>
        <w:t>Oltre a quanto previsto dall’ART.44 -RIFERIMENTI OBBLIGATORI COLTURE ERBACEE, nel certificato di assicurazione per ogni partita deve essere indicata la destinazione del prodotto:</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da consumo fresco;</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da industria conserviera.</w:t>
      </w:r>
    </w:p>
    <w:p w:rsidR="00B639F2" w:rsidRPr="00455128" w:rsidRDefault="00B639F2" w:rsidP="00537DF0">
      <w:pPr>
        <w:pStyle w:val="Elencoartc1"/>
      </w:pPr>
      <w:r w:rsidRPr="00455128">
        <w:t>Danni assicurati</w:t>
      </w:r>
    </w:p>
    <w:p w:rsidR="00B639F2" w:rsidRPr="00455128" w:rsidRDefault="00B639F2" w:rsidP="00CE67DF">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la perdita di quantità e di qualità come conseguenza diretta dei danni grandine.</w:t>
      </w:r>
    </w:p>
    <w:p w:rsidR="00B639F2" w:rsidRPr="00455128" w:rsidRDefault="00B639F2" w:rsidP="00537DF0">
      <w:pPr>
        <w:pStyle w:val="Elencoartc1"/>
      </w:pPr>
      <w:r w:rsidRPr="00455128">
        <w:t>Calcolo del danno</w:t>
      </w:r>
    </w:p>
    <w:p w:rsidR="00B639F2" w:rsidRPr="00455128" w:rsidRDefault="00B639F2" w:rsidP="00CE67DF">
      <w:pPr>
        <w:rPr>
          <w:rFonts w:ascii="Verdana" w:hAnsi="Verdana"/>
          <w:sz w:val="18"/>
          <w:szCs w:val="18"/>
        </w:rPr>
      </w:pPr>
      <w:r w:rsidRPr="00455128">
        <w:rPr>
          <w:rFonts w:ascii="Verdana" w:hAnsi="Verdana"/>
          <w:sz w:val="18"/>
          <w:szCs w:val="18"/>
        </w:rPr>
        <w:t>Il danno complessivo è convenzionalmente valutato in base alla classificazione e relativi coefficienti riportati nella seguente tabella</w:t>
      </w:r>
      <w:r w:rsidRPr="00455128">
        <w:rPr>
          <w:rFonts w:ascii="Verdana" w:hAnsi="Verdana" w:cs="Arial"/>
          <w:sz w:val="18"/>
          <w:szCs w:val="18"/>
        </w:rPr>
        <w:t>, considerando solo i fiori (*) destinati alla produzione di frutti mercantili</w:t>
      </w:r>
      <w:r w:rsidRPr="00455128">
        <w:rPr>
          <w:rFonts w:ascii="Verdana" w:hAnsi="Verdana"/>
          <w:sz w:val="18"/>
          <w:szCs w:val="18"/>
        </w:rPr>
        <w:t>:</w:t>
      </w:r>
    </w:p>
    <w:p w:rsidR="00B639F2" w:rsidRPr="00455128" w:rsidRDefault="00B639F2" w:rsidP="00CE67DF">
      <w:pPr>
        <w:rPr>
          <w:rFonts w:ascii="Verdana" w:hAnsi="Verdana"/>
          <w:sz w:val="18"/>
          <w:szCs w:val="18"/>
        </w:rPr>
      </w:pPr>
    </w:p>
    <w:tbl>
      <w:tblPr>
        <w:tblW w:w="9644"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727"/>
        <w:gridCol w:w="7484"/>
        <w:gridCol w:w="1433"/>
      </w:tblGrid>
      <w:tr w:rsidR="00B639F2" w:rsidRPr="00455128" w:rsidTr="006A5934">
        <w:trPr>
          <w:trHeight w:val="250"/>
          <w:tblCellSpacing w:w="20" w:type="dxa"/>
        </w:trPr>
        <w:tc>
          <w:tcPr>
            <w:tcW w:w="8151" w:type="dxa"/>
            <w:gridSpan w:val="2"/>
            <w:shd w:val="clear" w:color="auto" w:fill="D9D9D9" w:themeFill="background1" w:themeFillShade="D9"/>
          </w:tcPr>
          <w:p w:rsidR="00B639F2" w:rsidRPr="00455128" w:rsidRDefault="00B639F2" w:rsidP="009400E0">
            <w:pPr>
              <w:rPr>
                <w:rFonts w:ascii="Verdana" w:hAnsi="Verdana"/>
                <w:b/>
                <w:sz w:val="18"/>
                <w:szCs w:val="18"/>
              </w:rPr>
            </w:pPr>
            <w:r w:rsidRPr="00455128">
              <w:rPr>
                <w:rFonts w:ascii="Verdana" w:hAnsi="Verdana"/>
                <w:b/>
                <w:sz w:val="18"/>
                <w:szCs w:val="18"/>
              </w:rPr>
              <w:t>Peperoni da industria – Danni da Grandine</w:t>
            </w:r>
          </w:p>
        </w:tc>
        <w:tc>
          <w:tcPr>
            <w:tcW w:w="1373" w:type="dxa"/>
            <w:shd w:val="clear" w:color="auto" w:fill="D9D9D9" w:themeFill="background1" w:themeFillShade="D9"/>
          </w:tcPr>
          <w:p w:rsidR="00B639F2" w:rsidRPr="00455128" w:rsidRDefault="00B639F2" w:rsidP="006F5A40">
            <w:pPr>
              <w:rPr>
                <w:rFonts w:ascii="Verdana" w:hAnsi="Verdana"/>
                <w:b/>
                <w:sz w:val="18"/>
                <w:szCs w:val="18"/>
              </w:rPr>
            </w:pPr>
            <w:r w:rsidRPr="00455128">
              <w:rPr>
                <w:rFonts w:ascii="Verdana" w:hAnsi="Verdana"/>
                <w:b/>
                <w:sz w:val="18"/>
                <w:szCs w:val="18"/>
              </w:rPr>
              <w:t>% danno</w:t>
            </w:r>
          </w:p>
        </w:tc>
      </w:tr>
      <w:tr w:rsidR="00B639F2" w:rsidRPr="00455128" w:rsidTr="009400E0">
        <w:trPr>
          <w:tblCellSpacing w:w="20" w:type="dxa"/>
        </w:trPr>
        <w:tc>
          <w:tcPr>
            <w:tcW w:w="667" w:type="dxa"/>
            <w:shd w:val="clear" w:color="auto" w:fill="auto"/>
          </w:tcPr>
          <w:p w:rsidR="00B639F2" w:rsidRPr="00455128" w:rsidRDefault="00B639F2" w:rsidP="006F5A40">
            <w:pPr>
              <w:rPr>
                <w:rFonts w:ascii="Verdana" w:hAnsi="Verdana"/>
                <w:sz w:val="18"/>
                <w:szCs w:val="18"/>
              </w:rPr>
            </w:pPr>
            <w:r w:rsidRPr="00455128">
              <w:rPr>
                <w:rFonts w:ascii="Verdana" w:hAnsi="Verdana"/>
                <w:sz w:val="18"/>
                <w:szCs w:val="18"/>
              </w:rPr>
              <w:t>a)</w:t>
            </w:r>
          </w:p>
        </w:tc>
        <w:tc>
          <w:tcPr>
            <w:tcW w:w="7444" w:type="dxa"/>
            <w:shd w:val="clear" w:color="auto" w:fill="auto"/>
          </w:tcPr>
          <w:p w:rsidR="00B639F2" w:rsidRPr="00455128" w:rsidRDefault="00B639F2" w:rsidP="006F5A40">
            <w:pPr>
              <w:pStyle w:val="Pidipagina"/>
              <w:tabs>
                <w:tab w:val="clear" w:pos="4819"/>
                <w:tab w:val="clear" w:pos="9638"/>
              </w:tabs>
              <w:rPr>
                <w:rFonts w:ascii="Verdana" w:hAnsi="Verdana"/>
                <w:sz w:val="18"/>
                <w:szCs w:val="18"/>
              </w:rPr>
            </w:pPr>
            <w:r w:rsidRPr="00455128">
              <w:rPr>
                <w:rFonts w:ascii="Verdana" w:hAnsi="Verdana"/>
                <w:sz w:val="18"/>
                <w:szCs w:val="18"/>
              </w:rPr>
              <w:t>Fiori (*) e frutti illesi; segni di percossa allo strato cuticolare con decolorazioni punteggianti, senza compressione dei tessuti</w:t>
            </w:r>
          </w:p>
        </w:tc>
        <w:tc>
          <w:tcPr>
            <w:tcW w:w="1373" w:type="dxa"/>
            <w:shd w:val="clear" w:color="auto" w:fill="auto"/>
          </w:tcPr>
          <w:p w:rsidR="00B639F2" w:rsidRPr="00455128" w:rsidRDefault="00B639F2" w:rsidP="00FD3480">
            <w:pPr>
              <w:jc w:val="center"/>
              <w:rPr>
                <w:rFonts w:ascii="Verdana" w:hAnsi="Verdana"/>
                <w:sz w:val="18"/>
                <w:szCs w:val="18"/>
              </w:rPr>
            </w:pPr>
          </w:p>
          <w:p w:rsidR="00B639F2" w:rsidRPr="00455128" w:rsidRDefault="00B639F2" w:rsidP="00FD3480">
            <w:pPr>
              <w:jc w:val="center"/>
              <w:rPr>
                <w:rFonts w:ascii="Verdana" w:hAnsi="Verdana"/>
                <w:sz w:val="18"/>
                <w:szCs w:val="18"/>
              </w:rPr>
            </w:pPr>
            <w:r w:rsidRPr="00455128">
              <w:rPr>
                <w:rFonts w:ascii="Verdana" w:hAnsi="Verdana"/>
                <w:sz w:val="18"/>
                <w:szCs w:val="18"/>
              </w:rPr>
              <w:t>0</w:t>
            </w:r>
          </w:p>
        </w:tc>
      </w:tr>
      <w:tr w:rsidR="00B639F2" w:rsidRPr="00455128" w:rsidTr="009400E0">
        <w:trPr>
          <w:tblCellSpacing w:w="20" w:type="dxa"/>
        </w:trPr>
        <w:tc>
          <w:tcPr>
            <w:tcW w:w="667" w:type="dxa"/>
            <w:shd w:val="clear" w:color="auto" w:fill="auto"/>
          </w:tcPr>
          <w:p w:rsidR="00B639F2" w:rsidRPr="00455128" w:rsidRDefault="00B639F2" w:rsidP="006F5A40">
            <w:pPr>
              <w:rPr>
                <w:rFonts w:ascii="Verdana" w:hAnsi="Verdana"/>
                <w:sz w:val="18"/>
                <w:szCs w:val="18"/>
              </w:rPr>
            </w:pPr>
            <w:r w:rsidRPr="00455128">
              <w:rPr>
                <w:rFonts w:ascii="Verdana" w:hAnsi="Verdana"/>
                <w:sz w:val="18"/>
                <w:szCs w:val="18"/>
              </w:rPr>
              <w:t>b)</w:t>
            </w:r>
          </w:p>
        </w:tc>
        <w:tc>
          <w:tcPr>
            <w:tcW w:w="7444" w:type="dxa"/>
            <w:shd w:val="clear" w:color="auto" w:fill="auto"/>
          </w:tcPr>
          <w:p w:rsidR="00B639F2" w:rsidRPr="00455128" w:rsidRDefault="00B639F2" w:rsidP="006F5A40">
            <w:pPr>
              <w:rPr>
                <w:rFonts w:ascii="Verdana" w:hAnsi="Verdana"/>
                <w:sz w:val="18"/>
                <w:szCs w:val="18"/>
              </w:rPr>
            </w:pPr>
            <w:r w:rsidRPr="00455128">
              <w:rPr>
                <w:rFonts w:ascii="Verdana" w:hAnsi="Verdana"/>
                <w:sz w:val="18"/>
                <w:szCs w:val="18"/>
              </w:rPr>
              <w:t>Percosse all’esocarpo con compressioni leggere; frutti lievemente deformati</w:t>
            </w:r>
          </w:p>
        </w:tc>
        <w:tc>
          <w:tcPr>
            <w:tcW w:w="1373" w:type="dxa"/>
            <w:shd w:val="clear" w:color="auto" w:fill="auto"/>
          </w:tcPr>
          <w:p w:rsidR="00B639F2" w:rsidRPr="00455128" w:rsidRDefault="00B639F2" w:rsidP="00FD3480">
            <w:pPr>
              <w:jc w:val="center"/>
              <w:rPr>
                <w:rFonts w:ascii="Verdana" w:hAnsi="Verdana"/>
                <w:sz w:val="18"/>
                <w:szCs w:val="18"/>
              </w:rPr>
            </w:pPr>
            <w:r w:rsidRPr="00455128">
              <w:rPr>
                <w:rFonts w:ascii="Verdana" w:hAnsi="Verdana"/>
                <w:sz w:val="18"/>
                <w:szCs w:val="18"/>
              </w:rPr>
              <w:t>5</w:t>
            </w:r>
          </w:p>
        </w:tc>
      </w:tr>
      <w:tr w:rsidR="00B639F2" w:rsidRPr="00455128" w:rsidTr="009400E0">
        <w:trPr>
          <w:tblCellSpacing w:w="20" w:type="dxa"/>
        </w:trPr>
        <w:tc>
          <w:tcPr>
            <w:tcW w:w="667" w:type="dxa"/>
            <w:shd w:val="clear" w:color="auto" w:fill="auto"/>
          </w:tcPr>
          <w:p w:rsidR="00B639F2" w:rsidRPr="00455128" w:rsidRDefault="00B639F2" w:rsidP="006F5A40">
            <w:pPr>
              <w:rPr>
                <w:rFonts w:ascii="Verdana" w:hAnsi="Verdana"/>
                <w:sz w:val="18"/>
                <w:szCs w:val="18"/>
              </w:rPr>
            </w:pPr>
            <w:r w:rsidRPr="00455128">
              <w:rPr>
                <w:rFonts w:ascii="Verdana" w:hAnsi="Verdana"/>
                <w:sz w:val="18"/>
                <w:szCs w:val="18"/>
              </w:rPr>
              <w:t>c)</w:t>
            </w:r>
          </w:p>
        </w:tc>
        <w:tc>
          <w:tcPr>
            <w:tcW w:w="7444" w:type="dxa"/>
            <w:shd w:val="clear" w:color="auto" w:fill="auto"/>
          </w:tcPr>
          <w:p w:rsidR="00B639F2" w:rsidRPr="00455128" w:rsidRDefault="00B639F2" w:rsidP="006F5A40">
            <w:pPr>
              <w:rPr>
                <w:rFonts w:ascii="Verdana" w:hAnsi="Verdana"/>
                <w:sz w:val="18"/>
                <w:szCs w:val="18"/>
              </w:rPr>
            </w:pPr>
            <w:r w:rsidRPr="00455128">
              <w:rPr>
                <w:rFonts w:ascii="Verdana" w:hAnsi="Verdana"/>
                <w:sz w:val="18"/>
                <w:szCs w:val="18"/>
              </w:rPr>
              <w:t>Percosse al mesocarpo con compressioni marcate; frutti mediamente deformati</w:t>
            </w:r>
          </w:p>
        </w:tc>
        <w:tc>
          <w:tcPr>
            <w:tcW w:w="1373" w:type="dxa"/>
            <w:shd w:val="clear" w:color="auto" w:fill="auto"/>
          </w:tcPr>
          <w:p w:rsidR="00B639F2" w:rsidRPr="00455128" w:rsidRDefault="00B639F2" w:rsidP="00FD3480">
            <w:pPr>
              <w:jc w:val="center"/>
              <w:rPr>
                <w:rFonts w:ascii="Verdana" w:hAnsi="Verdana"/>
                <w:sz w:val="18"/>
                <w:szCs w:val="18"/>
              </w:rPr>
            </w:pPr>
            <w:r w:rsidRPr="00455128">
              <w:rPr>
                <w:rFonts w:ascii="Verdana" w:hAnsi="Verdana"/>
                <w:sz w:val="18"/>
                <w:szCs w:val="18"/>
              </w:rPr>
              <w:t>15</w:t>
            </w:r>
          </w:p>
        </w:tc>
      </w:tr>
      <w:tr w:rsidR="00B639F2" w:rsidRPr="00455128" w:rsidTr="009400E0">
        <w:trPr>
          <w:tblCellSpacing w:w="20" w:type="dxa"/>
        </w:trPr>
        <w:tc>
          <w:tcPr>
            <w:tcW w:w="667" w:type="dxa"/>
            <w:shd w:val="clear" w:color="auto" w:fill="auto"/>
          </w:tcPr>
          <w:p w:rsidR="00B639F2" w:rsidRPr="00455128" w:rsidRDefault="00B639F2" w:rsidP="006F5A40">
            <w:pPr>
              <w:rPr>
                <w:rFonts w:ascii="Verdana" w:hAnsi="Verdana"/>
                <w:sz w:val="18"/>
                <w:szCs w:val="18"/>
              </w:rPr>
            </w:pPr>
            <w:r w:rsidRPr="00455128">
              <w:rPr>
                <w:rFonts w:ascii="Verdana" w:hAnsi="Verdana"/>
                <w:sz w:val="18"/>
                <w:szCs w:val="18"/>
              </w:rPr>
              <w:t>d)</w:t>
            </w:r>
          </w:p>
        </w:tc>
        <w:tc>
          <w:tcPr>
            <w:tcW w:w="7444" w:type="dxa"/>
            <w:shd w:val="clear" w:color="auto" w:fill="auto"/>
          </w:tcPr>
          <w:p w:rsidR="00B639F2" w:rsidRPr="00455128" w:rsidRDefault="00B639F2" w:rsidP="006F5A40">
            <w:pPr>
              <w:rPr>
                <w:rFonts w:ascii="Verdana" w:hAnsi="Verdana"/>
                <w:sz w:val="18"/>
                <w:szCs w:val="18"/>
              </w:rPr>
            </w:pPr>
            <w:r w:rsidRPr="00455128">
              <w:rPr>
                <w:rFonts w:ascii="Verdana" w:hAnsi="Verdana"/>
                <w:sz w:val="18"/>
                <w:szCs w:val="18"/>
              </w:rPr>
              <w:t>Più percosse al mesocarpo con compressioni marcate ed estese; incisioni e lacerazioni non passanti il tessuto carnoso; frutti gravemente deformati</w:t>
            </w:r>
          </w:p>
        </w:tc>
        <w:tc>
          <w:tcPr>
            <w:tcW w:w="1373" w:type="dxa"/>
            <w:shd w:val="clear" w:color="auto" w:fill="auto"/>
          </w:tcPr>
          <w:p w:rsidR="00B639F2" w:rsidRPr="00455128" w:rsidRDefault="00B639F2" w:rsidP="00FD3480">
            <w:pPr>
              <w:jc w:val="center"/>
              <w:rPr>
                <w:rFonts w:ascii="Verdana" w:hAnsi="Verdana"/>
                <w:sz w:val="18"/>
                <w:szCs w:val="18"/>
              </w:rPr>
            </w:pPr>
          </w:p>
          <w:p w:rsidR="00B639F2" w:rsidRPr="00455128" w:rsidRDefault="00B639F2" w:rsidP="00FD3480">
            <w:pPr>
              <w:jc w:val="center"/>
              <w:rPr>
                <w:rFonts w:ascii="Verdana" w:hAnsi="Verdana"/>
                <w:sz w:val="18"/>
                <w:szCs w:val="18"/>
              </w:rPr>
            </w:pPr>
            <w:r w:rsidRPr="00455128">
              <w:rPr>
                <w:rFonts w:ascii="Verdana" w:hAnsi="Verdana"/>
                <w:sz w:val="18"/>
                <w:szCs w:val="18"/>
              </w:rPr>
              <w:t>60</w:t>
            </w:r>
          </w:p>
        </w:tc>
      </w:tr>
      <w:tr w:rsidR="00B639F2" w:rsidRPr="00455128" w:rsidTr="009400E0">
        <w:trPr>
          <w:tblCellSpacing w:w="20" w:type="dxa"/>
        </w:trPr>
        <w:tc>
          <w:tcPr>
            <w:tcW w:w="667" w:type="dxa"/>
            <w:shd w:val="clear" w:color="auto" w:fill="auto"/>
          </w:tcPr>
          <w:p w:rsidR="00B639F2" w:rsidRPr="00455128" w:rsidRDefault="00B639F2" w:rsidP="006F5A40">
            <w:pPr>
              <w:rPr>
                <w:rFonts w:ascii="Verdana" w:hAnsi="Verdana"/>
                <w:sz w:val="18"/>
                <w:szCs w:val="18"/>
              </w:rPr>
            </w:pPr>
            <w:r w:rsidRPr="00455128">
              <w:rPr>
                <w:rFonts w:ascii="Verdana" w:hAnsi="Verdana"/>
                <w:sz w:val="18"/>
                <w:szCs w:val="18"/>
              </w:rPr>
              <w:lastRenderedPageBreak/>
              <w:t>e)</w:t>
            </w:r>
          </w:p>
        </w:tc>
        <w:tc>
          <w:tcPr>
            <w:tcW w:w="7444" w:type="dxa"/>
            <w:shd w:val="clear" w:color="auto" w:fill="auto"/>
          </w:tcPr>
          <w:p w:rsidR="00B639F2" w:rsidRPr="00455128" w:rsidRDefault="00B639F2" w:rsidP="006F5A40">
            <w:pPr>
              <w:rPr>
                <w:rFonts w:ascii="Verdana" w:hAnsi="Verdana"/>
                <w:sz w:val="18"/>
                <w:szCs w:val="18"/>
              </w:rPr>
            </w:pPr>
            <w:r w:rsidRPr="00455128">
              <w:rPr>
                <w:rFonts w:ascii="Verdana" w:hAnsi="Verdana"/>
                <w:sz w:val="18"/>
                <w:szCs w:val="18"/>
              </w:rPr>
              <w:t xml:space="preserve">Gravi percosse con incisioni e/o lacerazioni passanti il tessuto carnoso; frutti gravemente deformati; fiori (*) e frutti distrutti </w:t>
            </w:r>
          </w:p>
        </w:tc>
        <w:tc>
          <w:tcPr>
            <w:tcW w:w="1373" w:type="dxa"/>
            <w:shd w:val="clear" w:color="auto" w:fill="auto"/>
          </w:tcPr>
          <w:p w:rsidR="00B639F2" w:rsidRPr="00455128" w:rsidRDefault="00B639F2" w:rsidP="00FD3480">
            <w:pPr>
              <w:jc w:val="center"/>
              <w:rPr>
                <w:rFonts w:ascii="Verdana" w:hAnsi="Verdana"/>
                <w:sz w:val="18"/>
                <w:szCs w:val="18"/>
              </w:rPr>
            </w:pPr>
          </w:p>
          <w:p w:rsidR="00B639F2" w:rsidRPr="00455128" w:rsidRDefault="00B639F2" w:rsidP="00FD3480">
            <w:pPr>
              <w:jc w:val="center"/>
              <w:rPr>
                <w:rFonts w:ascii="Verdana" w:hAnsi="Verdana"/>
                <w:sz w:val="18"/>
                <w:szCs w:val="18"/>
              </w:rPr>
            </w:pPr>
            <w:r w:rsidRPr="00455128">
              <w:rPr>
                <w:rFonts w:ascii="Verdana" w:hAnsi="Verdana"/>
                <w:sz w:val="18"/>
                <w:szCs w:val="18"/>
              </w:rPr>
              <w:t>100</w:t>
            </w:r>
          </w:p>
        </w:tc>
      </w:tr>
    </w:tbl>
    <w:p w:rsidR="00B639F2" w:rsidRPr="00455128" w:rsidRDefault="00B639F2" w:rsidP="00CE67DF">
      <w:pPr>
        <w:rPr>
          <w:rFonts w:ascii="Verdana" w:hAnsi="Verdana"/>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709"/>
        <w:gridCol w:w="7513"/>
        <w:gridCol w:w="1417"/>
      </w:tblGrid>
      <w:tr w:rsidR="00B639F2" w:rsidRPr="00455128" w:rsidTr="006A5934">
        <w:trPr>
          <w:trHeight w:val="306"/>
          <w:tblCellSpacing w:w="20" w:type="dxa"/>
        </w:trPr>
        <w:tc>
          <w:tcPr>
            <w:tcW w:w="8162" w:type="dxa"/>
            <w:gridSpan w:val="2"/>
            <w:shd w:val="clear" w:color="auto" w:fill="D9D9D9" w:themeFill="background1" w:themeFillShade="D9"/>
          </w:tcPr>
          <w:p w:rsidR="00B639F2" w:rsidRPr="00455128" w:rsidRDefault="00B639F2" w:rsidP="00CE67DF">
            <w:pPr>
              <w:rPr>
                <w:rFonts w:ascii="Verdana" w:hAnsi="Verdana"/>
                <w:b/>
                <w:sz w:val="18"/>
                <w:szCs w:val="18"/>
              </w:rPr>
            </w:pPr>
            <w:r w:rsidRPr="00455128">
              <w:rPr>
                <w:rFonts w:ascii="Verdana" w:hAnsi="Verdana"/>
                <w:b/>
                <w:sz w:val="18"/>
                <w:szCs w:val="18"/>
              </w:rPr>
              <w:t>Peperoni da consumo fresco – Danni da Grandine</w:t>
            </w:r>
          </w:p>
        </w:tc>
        <w:tc>
          <w:tcPr>
            <w:tcW w:w="1357" w:type="dxa"/>
            <w:shd w:val="clear" w:color="auto" w:fill="D9D9D9" w:themeFill="background1" w:themeFillShade="D9"/>
          </w:tcPr>
          <w:p w:rsidR="00B639F2" w:rsidRPr="00455128" w:rsidRDefault="00B639F2" w:rsidP="00CE67DF">
            <w:pPr>
              <w:rPr>
                <w:rFonts w:ascii="Verdana" w:hAnsi="Verdana"/>
                <w:b/>
                <w:sz w:val="18"/>
                <w:szCs w:val="18"/>
              </w:rPr>
            </w:pPr>
            <w:r w:rsidRPr="00455128">
              <w:rPr>
                <w:rFonts w:ascii="Verdana" w:hAnsi="Verdana"/>
                <w:b/>
                <w:sz w:val="18"/>
                <w:szCs w:val="18"/>
              </w:rPr>
              <w:t>% danno</w:t>
            </w:r>
          </w:p>
        </w:tc>
      </w:tr>
      <w:tr w:rsidR="00B639F2" w:rsidRPr="00455128" w:rsidTr="005A76BD">
        <w:trPr>
          <w:tblCellSpacing w:w="20" w:type="dxa"/>
        </w:trPr>
        <w:tc>
          <w:tcPr>
            <w:tcW w:w="649"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a)</w:t>
            </w:r>
          </w:p>
        </w:tc>
        <w:tc>
          <w:tcPr>
            <w:tcW w:w="7473" w:type="dxa"/>
            <w:shd w:val="clear" w:color="auto" w:fill="auto"/>
          </w:tcPr>
          <w:p w:rsidR="00B639F2" w:rsidRPr="00455128" w:rsidRDefault="00B639F2" w:rsidP="00CE67DF">
            <w:pPr>
              <w:pStyle w:val="Pidipagina"/>
              <w:tabs>
                <w:tab w:val="clear" w:pos="4819"/>
                <w:tab w:val="clear" w:pos="9638"/>
              </w:tabs>
              <w:rPr>
                <w:rFonts w:ascii="Verdana" w:hAnsi="Verdana"/>
                <w:sz w:val="18"/>
                <w:szCs w:val="18"/>
              </w:rPr>
            </w:pPr>
            <w:r w:rsidRPr="00455128">
              <w:rPr>
                <w:rFonts w:ascii="Verdana" w:hAnsi="Verdana"/>
                <w:sz w:val="18"/>
                <w:szCs w:val="18"/>
              </w:rPr>
              <w:t xml:space="preserve">Fiori (*) e frutti illesi; segni di percossa allo strato cuticolare con decolorazioni punteggianti, senza compressione dei tessuti </w:t>
            </w:r>
          </w:p>
        </w:tc>
        <w:tc>
          <w:tcPr>
            <w:tcW w:w="1357" w:type="dxa"/>
            <w:shd w:val="clear" w:color="auto" w:fill="auto"/>
          </w:tcPr>
          <w:p w:rsidR="00B639F2" w:rsidRPr="00455128" w:rsidRDefault="00B639F2" w:rsidP="00FD3480">
            <w:pPr>
              <w:jc w:val="center"/>
              <w:rPr>
                <w:rFonts w:ascii="Verdana" w:hAnsi="Verdana"/>
                <w:sz w:val="18"/>
                <w:szCs w:val="18"/>
              </w:rPr>
            </w:pPr>
          </w:p>
          <w:p w:rsidR="00B639F2" w:rsidRPr="00455128" w:rsidRDefault="00B639F2" w:rsidP="00FD3480">
            <w:pPr>
              <w:jc w:val="center"/>
              <w:rPr>
                <w:rFonts w:ascii="Verdana" w:hAnsi="Verdana"/>
                <w:sz w:val="18"/>
                <w:szCs w:val="18"/>
              </w:rPr>
            </w:pPr>
            <w:r w:rsidRPr="00455128">
              <w:rPr>
                <w:rFonts w:ascii="Verdana" w:hAnsi="Verdana"/>
                <w:sz w:val="18"/>
                <w:szCs w:val="18"/>
              </w:rPr>
              <w:t>0</w:t>
            </w:r>
          </w:p>
        </w:tc>
      </w:tr>
      <w:tr w:rsidR="00B639F2" w:rsidRPr="00455128" w:rsidTr="005A76BD">
        <w:trPr>
          <w:tblCellSpacing w:w="20" w:type="dxa"/>
        </w:trPr>
        <w:tc>
          <w:tcPr>
            <w:tcW w:w="649"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b)</w:t>
            </w:r>
          </w:p>
        </w:tc>
        <w:tc>
          <w:tcPr>
            <w:tcW w:w="7473"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 xml:space="preserve">Percosse all’esocarpo con compressioni leggere; frutti lievemente deformati </w:t>
            </w:r>
          </w:p>
        </w:tc>
        <w:tc>
          <w:tcPr>
            <w:tcW w:w="1357" w:type="dxa"/>
            <w:shd w:val="clear" w:color="auto" w:fill="auto"/>
          </w:tcPr>
          <w:p w:rsidR="00B639F2" w:rsidRPr="00455128" w:rsidRDefault="00B639F2" w:rsidP="00FD3480">
            <w:pPr>
              <w:jc w:val="center"/>
              <w:rPr>
                <w:rFonts w:ascii="Verdana" w:hAnsi="Verdana"/>
                <w:sz w:val="18"/>
                <w:szCs w:val="18"/>
              </w:rPr>
            </w:pPr>
            <w:r w:rsidRPr="00455128">
              <w:rPr>
                <w:rFonts w:ascii="Verdana" w:hAnsi="Verdana"/>
                <w:sz w:val="18"/>
                <w:szCs w:val="18"/>
              </w:rPr>
              <w:t>15</w:t>
            </w:r>
          </w:p>
        </w:tc>
      </w:tr>
      <w:tr w:rsidR="00B639F2" w:rsidRPr="00455128" w:rsidTr="005A76BD">
        <w:trPr>
          <w:tblCellSpacing w:w="20" w:type="dxa"/>
        </w:trPr>
        <w:tc>
          <w:tcPr>
            <w:tcW w:w="649"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c)</w:t>
            </w:r>
          </w:p>
        </w:tc>
        <w:tc>
          <w:tcPr>
            <w:tcW w:w="7473"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Percosse al mesocarpo con compressioni marcate; frutti mediamente deformati</w:t>
            </w:r>
          </w:p>
        </w:tc>
        <w:tc>
          <w:tcPr>
            <w:tcW w:w="1357" w:type="dxa"/>
            <w:shd w:val="clear" w:color="auto" w:fill="auto"/>
          </w:tcPr>
          <w:p w:rsidR="00B639F2" w:rsidRPr="00455128" w:rsidRDefault="00B639F2" w:rsidP="00FD3480">
            <w:pPr>
              <w:jc w:val="center"/>
              <w:rPr>
                <w:rFonts w:ascii="Verdana" w:hAnsi="Verdana"/>
                <w:sz w:val="18"/>
                <w:szCs w:val="18"/>
              </w:rPr>
            </w:pPr>
            <w:r w:rsidRPr="00455128">
              <w:rPr>
                <w:rFonts w:ascii="Verdana" w:hAnsi="Verdana"/>
                <w:sz w:val="18"/>
                <w:szCs w:val="18"/>
              </w:rPr>
              <w:t>35</w:t>
            </w:r>
          </w:p>
        </w:tc>
      </w:tr>
      <w:tr w:rsidR="00B639F2" w:rsidRPr="00455128" w:rsidTr="005A76BD">
        <w:trPr>
          <w:tblCellSpacing w:w="20" w:type="dxa"/>
        </w:trPr>
        <w:tc>
          <w:tcPr>
            <w:tcW w:w="649"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d)</w:t>
            </w:r>
          </w:p>
        </w:tc>
        <w:tc>
          <w:tcPr>
            <w:tcW w:w="7473"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 xml:space="preserve">Più percosse al mesocarpo con compressioni marcate ed estese; incisioni e lacerazioni non passanti il tessuto carnoso; frutti gravemente deformati </w:t>
            </w:r>
          </w:p>
        </w:tc>
        <w:tc>
          <w:tcPr>
            <w:tcW w:w="1357" w:type="dxa"/>
            <w:shd w:val="clear" w:color="auto" w:fill="auto"/>
          </w:tcPr>
          <w:p w:rsidR="00B639F2" w:rsidRPr="00455128" w:rsidRDefault="00B639F2" w:rsidP="00FD3480">
            <w:pPr>
              <w:jc w:val="center"/>
              <w:rPr>
                <w:rFonts w:ascii="Verdana" w:hAnsi="Verdana"/>
                <w:sz w:val="18"/>
                <w:szCs w:val="18"/>
              </w:rPr>
            </w:pPr>
          </w:p>
          <w:p w:rsidR="00B639F2" w:rsidRPr="00455128" w:rsidRDefault="00B639F2" w:rsidP="00FD3480">
            <w:pPr>
              <w:jc w:val="center"/>
              <w:rPr>
                <w:rFonts w:ascii="Verdana" w:hAnsi="Verdana"/>
                <w:sz w:val="18"/>
                <w:szCs w:val="18"/>
              </w:rPr>
            </w:pPr>
            <w:r w:rsidRPr="00455128">
              <w:rPr>
                <w:rFonts w:ascii="Verdana" w:hAnsi="Verdana"/>
                <w:sz w:val="18"/>
                <w:szCs w:val="18"/>
              </w:rPr>
              <w:t>70</w:t>
            </w:r>
          </w:p>
        </w:tc>
      </w:tr>
      <w:tr w:rsidR="00B639F2" w:rsidRPr="00455128" w:rsidTr="005A76BD">
        <w:trPr>
          <w:tblCellSpacing w:w="20" w:type="dxa"/>
        </w:trPr>
        <w:tc>
          <w:tcPr>
            <w:tcW w:w="649"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e)</w:t>
            </w:r>
          </w:p>
        </w:tc>
        <w:tc>
          <w:tcPr>
            <w:tcW w:w="7473"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 xml:space="preserve">Gravi percosse con incisioni e/o lacerazioni passanti il tessuto carnoso; frutti gravemente deformati; fiori (*) e frutti distrutti </w:t>
            </w:r>
          </w:p>
        </w:tc>
        <w:tc>
          <w:tcPr>
            <w:tcW w:w="1357" w:type="dxa"/>
            <w:shd w:val="clear" w:color="auto" w:fill="auto"/>
          </w:tcPr>
          <w:p w:rsidR="00B639F2" w:rsidRPr="00455128" w:rsidRDefault="00B639F2" w:rsidP="00FD3480">
            <w:pPr>
              <w:jc w:val="center"/>
              <w:rPr>
                <w:rFonts w:ascii="Verdana" w:hAnsi="Verdana"/>
                <w:sz w:val="18"/>
                <w:szCs w:val="18"/>
              </w:rPr>
            </w:pPr>
          </w:p>
          <w:p w:rsidR="00B639F2" w:rsidRPr="00455128" w:rsidRDefault="00B639F2" w:rsidP="00FD3480">
            <w:pPr>
              <w:jc w:val="center"/>
              <w:rPr>
                <w:rFonts w:ascii="Verdana" w:hAnsi="Verdana"/>
                <w:sz w:val="18"/>
                <w:szCs w:val="18"/>
              </w:rPr>
            </w:pPr>
            <w:r w:rsidRPr="00455128">
              <w:rPr>
                <w:rFonts w:ascii="Verdana" w:hAnsi="Verdana"/>
                <w:sz w:val="18"/>
                <w:szCs w:val="18"/>
              </w:rPr>
              <w:t>100</w:t>
            </w:r>
          </w:p>
        </w:tc>
      </w:tr>
    </w:tbl>
    <w:p w:rsidR="00B639F2" w:rsidRPr="00455128" w:rsidRDefault="00B639F2" w:rsidP="00CE67DF">
      <w:pPr>
        <w:rPr>
          <w:rFonts w:ascii="Verdana" w:hAnsi="Verdana"/>
          <w:sz w:val="18"/>
          <w:szCs w:val="18"/>
        </w:rPr>
      </w:pPr>
      <w:r w:rsidRPr="00455128">
        <w:rPr>
          <w:rFonts w:ascii="Verdana" w:hAnsi="Verdana"/>
          <w:sz w:val="18"/>
          <w:szCs w:val="18"/>
        </w:rPr>
        <w:t>(*) Si considerano solo i fiori destinati alla fruttificazione per l’utilizzazione mercantile.</w:t>
      </w:r>
    </w:p>
    <w:p w:rsidR="00B639F2" w:rsidRPr="00455128" w:rsidRDefault="00B639F2" w:rsidP="00CE67DF">
      <w:pPr>
        <w:pStyle w:val="Titolo6"/>
        <w:spacing w:before="0" w:after="0"/>
        <w:rPr>
          <w:rFonts w:ascii="Verdana" w:hAnsi="Verdana" w:cs="Arial"/>
          <w:b w:val="0"/>
          <w:sz w:val="18"/>
          <w:szCs w:val="18"/>
        </w:rPr>
      </w:pPr>
      <w:r w:rsidRPr="00455128">
        <w:rPr>
          <w:rFonts w:ascii="Verdana" w:hAnsi="Verdana" w:cs="Arial"/>
          <w:b w:val="0"/>
          <w:sz w:val="18"/>
          <w:szCs w:val="18"/>
        </w:rPr>
        <w:t xml:space="preserve">Al fine della valutazione del danno, gli scaglioni di prodotto da raccogliere sono considerati partite a </w:t>
      </w:r>
      <w:proofErr w:type="spellStart"/>
      <w:r w:rsidRPr="00455128">
        <w:rPr>
          <w:rFonts w:ascii="Verdana" w:hAnsi="Verdana" w:cs="Arial"/>
          <w:b w:val="0"/>
          <w:sz w:val="18"/>
          <w:szCs w:val="18"/>
        </w:rPr>
        <w:t>sè</w:t>
      </w:r>
      <w:proofErr w:type="spellEnd"/>
      <w:r w:rsidRPr="00455128">
        <w:rPr>
          <w:rFonts w:ascii="Verdana" w:hAnsi="Verdana" w:cs="Arial"/>
          <w:b w:val="0"/>
          <w:sz w:val="18"/>
          <w:szCs w:val="18"/>
        </w:rPr>
        <w:t xml:space="preserve"> stanti.</w:t>
      </w:r>
    </w:p>
    <w:p w:rsidR="00B639F2" w:rsidRPr="00455128" w:rsidRDefault="00B639F2" w:rsidP="00CE67DF">
      <w:pPr>
        <w:rPr>
          <w:rFonts w:ascii="Verdana" w:hAnsi="Verdana"/>
          <w:sz w:val="18"/>
          <w:szCs w:val="18"/>
        </w:rPr>
      </w:pPr>
    </w:p>
    <w:p w:rsidR="00B639F2" w:rsidRPr="00455128" w:rsidRDefault="00B639F2" w:rsidP="004851B5">
      <w:pPr>
        <w:rPr>
          <w:rFonts w:ascii="Verdana" w:hAnsi="Verdana"/>
          <w:b/>
          <w:sz w:val="18"/>
          <w:szCs w:val="18"/>
        </w:rPr>
      </w:pPr>
      <w:r w:rsidRPr="00455128">
        <w:rPr>
          <w:rFonts w:ascii="Verdana" w:hAnsi="Verdana"/>
          <w:b/>
          <w:sz w:val="18"/>
          <w:szCs w:val="18"/>
        </w:rPr>
        <w:t>Per i danni da avversità diverse da Grandine si stima esclusivamente il danno da perdita di quantità.</w:t>
      </w:r>
    </w:p>
    <w:p w:rsidR="00B639F2" w:rsidRPr="006A5934" w:rsidRDefault="00B639F2" w:rsidP="0033177A">
      <w:pPr>
        <w:pStyle w:val="Stile9"/>
        <w:rPr>
          <w:color w:val="FF0000"/>
        </w:rPr>
      </w:pPr>
      <w:r w:rsidRPr="006A5934">
        <w:rPr>
          <w:color w:val="FF0000"/>
        </w:rPr>
        <w:t>PISELLI</w:t>
      </w:r>
    </w:p>
    <w:p w:rsidR="00B639F2" w:rsidRPr="00455128" w:rsidRDefault="00B639F2" w:rsidP="00537DF0">
      <w:pPr>
        <w:pStyle w:val="Elencoartc1"/>
      </w:pPr>
      <w:r w:rsidRPr="00455128">
        <w:t>Decorrenza</w:t>
      </w:r>
    </w:p>
    <w:p w:rsidR="00B639F2" w:rsidRPr="00455128" w:rsidRDefault="00B639F2" w:rsidP="00CE67DF">
      <w:pPr>
        <w:rPr>
          <w:rFonts w:ascii="Verdana" w:hAnsi="Verdana"/>
          <w:sz w:val="18"/>
          <w:szCs w:val="18"/>
        </w:rPr>
      </w:pPr>
      <w:r w:rsidRPr="00455128">
        <w:rPr>
          <w:rFonts w:ascii="Verdana" w:hAnsi="Verdana"/>
          <w:sz w:val="18"/>
          <w:szCs w:val="18"/>
        </w:rPr>
        <w:t xml:space="preserve">La garanzia ha inizio all’emergenza e comunque non prima delle ore 12:00 del 1 Marzo. In deroga a quanto previsto dall’ART.4 -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sz w:val="18"/>
          <w:szCs w:val="18"/>
        </w:rPr>
        <w:t xml:space="preserve">, e limitatamente al pisello da seme secco destinato alla riproduzione, qualora la pratica colturale preveda la raccolta in tre fasi: estirpo delle piante, essiccamento dei baccelli e trebbiatura, la garanzia grandine è prorogata fino a quest’ultima fase. Si precisa che la garanzia sul prodotto </w:t>
      </w:r>
      <w:proofErr w:type="spellStart"/>
      <w:r w:rsidRPr="00455128">
        <w:rPr>
          <w:rFonts w:ascii="Verdana" w:hAnsi="Verdana"/>
          <w:sz w:val="18"/>
          <w:szCs w:val="18"/>
        </w:rPr>
        <w:t>sfalciato</w:t>
      </w:r>
      <w:proofErr w:type="spellEnd"/>
      <w:r w:rsidRPr="00455128">
        <w:rPr>
          <w:rFonts w:ascii="Verdana" w:hAnsi="Verdana"/>
          <w:sz w:val="18"/>
          <w:szCs w:val="18"/>
        </w:rPr>
        <w:t xml:space="preserve"> e lasciato essiccare in pieno campo è prorogata fino a 8 giorni successivi alla data di inizio dello sfalcio, che deve essere comunicata alla Compagnia il giorno stesso .</w:t>
      </w:r>
    </w:p>
    <w:p w:rsidR="00B639F2" w:rsidRPr="00455128" w:rsidRDefault="00B639F2" w:rsidP="00537DF0">
      <w:pPr>
        <w:pStyle w:val="Elencoartc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La garanzia riguarda il prodotto mercantile ottenibile da un solo ciclo produttivo, idoneo alla destinazione dichiarata dall’assicurato.</w:t>
      </w:r>
    </w:p>
    <w:p w:rsidR="00B639F2" w:rsidRPr="00455128" w:rsidRDefault="00B639F2" w:rsidP="00EE3533">
      <w:pPr>
        <w:pStyle w:val="Elencoartc1"/>
      </w:pPr>
      <w:r w:rsidRPr="00455128">
        <w:t>Obblighi dell’assicurato</w:t>
      </w:r>
    </w:p>
    <w:p w:rsidR="00B639F2" w:rsidRPr="00455128" w:rsidRDefault="00B639F2" w:rsidP="00C54302">
      <w:pPr>
        <w:rPr>
          <w:rFonts w:ascii="Verdana" w:hAnsi="Verdana"/>
          <w:sz w:val="18"/>
          <w:szCs w:val="18"/>
        </w:rPr>
      </w:pPr>
      <w:r w:rsidRPr="00455128">
        <w:rPr>
          <w:rFonts w:ascii="Verdana" w:hAnsi="Verdana"/>
          <w:sz w:val="18"/>
          <w:szCs w:val="18"/>
        </w:rPr>
        <w:t xml:space="preserve">Oltre a quanto previsto dall’ART.44 -RIFERIMENTI OBBLIGATORI COLTURE ERBACEE, nel certificato di assicurazione per ogni partita deve essere indicata, la destinazione del prodotto: </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da industria conserviera;</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 xml:space="preserve">da consumo fresco; </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da seme secco.</w:t>
      </w:r>
    </w:p>
    <w:p w:rsidR="00B639F2" w:rsidRPr="00455128" w:rsidRDefault="00B639F2" w:rsidP="00537DF0">
      <w:pPr>
        <w:pStyle w:val="Elencoartc1"/>
      </w:pPr>
      <w:r w:rsidRPr="00455128">
        <w:t>Danni assicurati</w:t>
      </w:r>
    </w:p>
    <w:p w:rsidR="00B639F2" w:rsidRPr="00455128" w:rsidRDefault="00B639F2" w:rsidP="004851B5">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xml:space="preserve">, La Società indennizza la perdita di quantità come conseguenza diretta di uno o più eventi in </w:t>
      </w:r>
      <w:r w:rsidRPr="00696BE7">
        <w:rPr>
          <w:rFonts w:ascii="Verdana" w:hAnsi="Verdana"/>
          <w:sz w:val="18"/>
          <w:szCs w:val="18"/>
        </w:rPr>
        <w:t>garanzia.</w:t>
      </w:r>
    </w:p>
    <w:p w:rsidR="00B639F2" w:rsidRPr="00455128" w:rsidRDefault="00B639F2" w:rsidP="004851B5">
      <w:pPr>
        <w:rPr>
          <w:rFonts w:ascii="Verdana" w:hAnsi="Verdana"/>
          <w:sz w:val="18"/>
          <w:szCs w:val="18"/>
        </w:rPr>
      </w:pPr>
    </w:p>
    <w:p w:rsidR="00B639F2" w:rsidRPr="006A5934" w:rsidRDefault="00B639F2" w:rsidP="0033177A">
      <w:pPr>
        <w:pStyle w:val="Stile9"/>
        <w:rPr>
          <w:color w:val="FF0000"/>
        </w:rPr>
      </w:pPr>
      <w:r w:rsidRPr="006A5934">
        <w:rPr>
          <w:color w:val="FF0000"/>
        </w:rPr>
        <w:t>POMODORO DA INDUSTRIA – PELATO –cod. 008A, CONCENTRATO – cod. 009A, altre destinazioni conserviere</w:t>
      </w:r>
    </w:p>
    <w:p w:rsidR="00B639F2" w:rsidRPr="00455128" w:rsidRDefault="00B639F2" w:rsidP="00537DF0">
      <w:pPr>
        <w:pStyle w:val="Elencoartc1"/>
      </w:pPr>
      <w:r w:rsidRPr="00455128">
        <w:t>Decorrenza</w:t>
      </w:r>
    </w:p>
    <w:p w:rsidR="00B639F2" w:rsidRPr="00455128" w:rsidRDefault="00B639F2" w:rsidP="001D7FD3">
      <w:pPr>
        <w:spacing w:after="120"/>
        <w:rPr>
          <w:rFonts w:ascii="Verdana" w:hAnsi="Verdana" w:cs="Arial"/>
          <w:bCs/>
          <w:sz w:val="18"/>
          <w:szCs w:val="18"/>
        </w:rPr>
      </w:pPr>
      <w:r w:rsidRPr="00455128">
        <w:rPr>
          <w:rFonts w:ascii="Verdana" w:hAnsi="Verdana" w:cs="Arial"/>
          <w:sz w:val="18"/>
          <w:szCs w:val="18"/>
        </w:rPr>
        <w:t>Fermo quanto previsto dall’ART.4 -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sz w:val="18"/>
          <w:szCs w:val="18"/>
        </w:rPr>
        <w:t>,</w:t>
      </w:r>
      <w:r w:rsidRPr="00455128">
        <w:rPr>
          <w:rFonts w:ascii="Verdana" w:hAnsi="Verdana" w:cs="Arial"/>
          <w:b/>
          <w:sz w:val="18"/>
          <w:szCs w:val="18"/>
        </w:rPr>
        <w:t xml:space="preserve"> </w:t>
      </w:r>
      <w:r w:rsidRPr="00455128">
        <w:rPr>
          <w:rFonts w:ascii="Verdana" w:hAnsi="Verdana" w:cs="Arial"/>
          <w:bCs/>
          <w:sz w:val="18"/>
          <w:szCs w:val="18"/>
        </w:rPr>
        <w:t>la garanzia decorre dall’emergenza, in caso di semina o ad attecchimento avvenuto</w:t>
      </w:r>
      <w:r w:rsidRPr="00455128">
        <w:rPr>
          <w:rFonts w:ascii="Verdana" w:eastAsia="Verdana" w:hAnsi="Verdana"/>
          <w:sz w:val="18"/>
          <w:szCs w:val="18"/>
        </w:rPr>
        <w:t xml:space="preserve"> delle piantine a radice nuda o con zolla</w:t>
      </w:r>
      <w:r w:rsidRPr="00455128">
        <w:rPr>
          <w:rFonts w:ascii="Verdana" w:hAnsi="Verdana" w:cs="Arial"/>
          <w:bCs/>
          <w:sz w:val="18"/>
          <w:szCs w:val="18"/>
        </w:rPr>
        <w:t xml:space="preserve"> in caso di trapianto, e comunque non prima delle ore 12:00 del:</w:t>
      </w:r>
    </w:p>
    <w:tbl>
      <w:tblPr>
        <w:tblW w:w="0" w:type="auto"/>
        <w:tblLayout w:type="fixed"/>
        <w:tblCellMar>
          <w:left w:w="70" w:type="dxa"/>
          <w:right w:w="70" w:type="dxa"/>
        </w:tblCellMar>
        <w:tblLook w:val="0000" w:firstRow="0" w:lastRow="0" w:firstColumn="0" w:lastColumn="0" w:noHBand="0" w:noVBand="0"/>
      </w:tblPr>
      <w:tblGrid>
        <w:gridCol w:w="9471"/>
      </w:tblGrid>
      <w:tr w:rsidR="00B639F2" w:rsidRPr="00455128" w:rsidTr="00811FF0">
        <w:trPr>
          <w:trHeight w:val="198"/>
        </w:trPr>
        <w:tc>
          <w:tcPr>
            <w:tcW w:w="9471" w:type="dxa"/>
          </w:tcPr>
          <w:p w:rsidR="00B639F2" w:rsidRPr="00455128" w:rsidRDefault="00B639F2" w:rsidP="001821FC">
            <w:pPr>
              <w:rPr>
                <w:rFonts w:ascii="Verdana" w:hAnsi="Verdana"/>
                <w:sz w:val="18"/>
                <w:szCs w:val="18"/>
              </w:rPr>
            </w:pPr>
            <w:r w:rsidRPr="00455128">
              <w:rPr>
                <w:rFonts w:ascii="Verdana" w:hAnsi="Verdana"/>
                <w:sz w:val="18"/>
                <w:szCs w:val="18"/>
              </w:rPr>
              <w:t>- 5 Aprile per l’Italia  Settentrionale;</w:t>
            </w:r>
          </w:p>
        </w:tc>
      </w:tr>
      <w:tr w:rsidR="00B639F2" w:rsidRPr="00455128" w:rsidTr="00811FF0">
        <w:trPr>
          <w:trHeight w:val="198"/>
        </w:trPr>
        <w:tc>
          <w:tcPr>
            <w:tcW w:w="9471" w:type="dxa"/>
          </w:tcPr>
          <w:p w:rsidR="00B639F2" w:rsidRPr="00455128" w:rsidRDefault="00B639F2" w:rsidP="00811FF0">
            <w:pPr>
              <w:spacing w:after="120"/>
              <w:rPr>
                <w:rFonts w:ascii="Verdana" w:hAnsi="Verdana"/>
                <w:sz w:val="18"/>
                <w:szCs w:val="18"/>
              </w:rPr>
            </w:pPr>
            <w:r w:rsidRPr="00455128">
              <w:rPr>
                <w:rFonts w:ascii="Verdana" w:hAnsi="Verdana"/>
                <w:sz w:val="18"/>
                <w:szCs w:val="18"/>
              </w:rPr>
              <w:t>- 1 Aprile per il resto d’Italia</w:t>
            </w:r>
          </w:p>
        </w:tc>
      </w:tr>
    </w:tbl>
    <w:p w:rsidR="00B639F2" w:rsidRPr="00455128" w:rsidRDefault="00B639F2" w:rsidP="001D7FD3">
      <w:pPr>
        <w:tabs>
          <w:tab w:val="left" w:pos="7513"/>
        </w:tabs>
        <w:spacing w:after="120"/>
        <w:rPr>
          <w:rFonts w:ascii="Verdana" w:hAnsi="Verdana" w:cs="Arial"/>
          <w:sz w:val="18"/>
          <w:szCs w:val="18"/>
        </w:rPr>
      </w:pPr>
      <w:r w:rsidRPr="00455128">
        <w:rPr>
          <w:rFonts w:ascii="Verdana" w:hAnsi="Verdana" w:cs="Arial"/>
          <w:sz w:val="18"/>
          <w:szCs w:val="18"/>
        </w:rPr>
        <w:t>La garanzia si estingue progressivamente in rapporto alla graduale raccolta del prodotto e cessa alle ore 12:00 del 110° giorno dal trapianto del prodotto, e comunque non oltre le ore 12.00 del:</w:t>
      </w:r>
    </w:p>
    <w:tbl>
      <w:tblPr>
        <w:tblW w:w="0" w:type="auto"/>
        <w:tblLayout w:type="fixed"/>
        <w:tblCellMar>
          <w:left w:w="70" w:type="dxa"/>
          <w:right w:w="70" w:type="dxa"/>
        </w:tblCellMar>
        <w:tblLook w:val="0000" w:firstRow="0" w:lastRow="0" w:firstColumn="0" w:lastColumn="0" w:noHBand="0" w:noVBand="0"/>
      </w:tblPr>
      <w:tblGrid>
        <w:gridCol w:w="9709"/>
      </w:tblGrid>
      <w:tr w:rsidR="00B639F2" w:rsidRPr="00455128" w:rsidTr="00811FF0">
        <w:trPr>
          <w:trHeight w:val="198"/>
        </w:trPr>
        <w:tc>
          <w:tcPr>
            <w:tcW w:w="9709" w:type="dxa"/>
          </w:tcPr>
          <w:p w:rsidR="00B639F2" w:rsidRPr="00455128" w:rsidRDefault="00B639F2" w:rsidP="00CE67DF">
            <w:pPr>
              <w:rPr>
                <w:rFonts w:ascii="Verdana" w:hAnsi="Verdana"/>
                <w:sz w:val="18"/>
                <w:szCs w:val="18"/>
              </w:rPr>
            </w:pPr>
            <w:r w:rsidRPr="00455128">
              <w:rPr>
                <w:rFonts w:ascii="Verdana" w:hAnsi="Verdana"/>
                <w:sz w:val="18"/>
                <w:szCs w:val="18"/>
              </w:rPr>
              <w:lastRenderedPageBreak/>
              <w:t>- 30 Settembre per l’Italia Settentrionale;</w:t>
            </w:r>
          </w:p>
        </w:tc>
      </w:tr>
      <w:tr w:rsidR="00B639F2" w:rsidRPr="00455128" w:rsidTr="00A60EB6">
        <w:tc>
          <w:tcPr>
            <w:tcW w:w="9709" w:type="dxa"/>
          </w:tcPr>
          <w:p w:rsidR="00B639F2" w:rsidRPr="00455128" w:rsidRDefault="00B639F2" w:rsidP="004851B5">
            <w:pPr>
              <w:rPr>
                <w:rFonts w:ascii="Verdana" w:hAnsi="Verdana"/>
                <w:sz w:val="18"/>
                <w:szCs w:val="18"/>
              </w:rPr>
            </w:pPr>
            <w:r w:rsidRPr="00455128">
              <w:rPr>
                <w:rFonts w:ascii="Verdana" w:hAnsi="Verdana"/>
                <w:sz w:val="18"/>
                <w:szCs w:val="18"/>
              </w:rPr>
              <w:t>- 20 Settembre per il resto d’Italia</w:t>
            </w:r>
          </w:p>
          <w:p w:rsidR="00B639F2" w:rsidRPr="00455128" w:rsidRDefault="00B639F2" w:rsidP="00C0184C">
            <w:pPr>
              <w:tabs>
                <w:tab w:val="left" w:pos="284"/>
              </w:tabs>
              <w:rPr>
                <w:rFonts w:ascii="Verdana" w:eastAsia="Verdana" w:hAnsi="Verdana"/>
                <w:sz w:val="18"/>
                <w:szCs w:val="18"/>
              </w:rPr>
            </w:pPr>
          </w:p>
          <w:p w:rsidR="00B639F2" w:rsidRPr="00455128" w:rsidRDefault="00B639F2" w:rsidP="000438C6">
            <w:pPr>
              <w:rPr>
                <w:rFonts w:ascii="Verdana" w:eastAsia="Verdana" w:hAnsi="Verdana"/>
                <w:sz w:val="18"/>
                <w:szCs w:val="18"/>
              </w:rPr>
            </w:pPr>
            <w:r w:rsidRPr="00455128">
              <w:rPr>
                <w:rFonts w:ascii="Verdana" w:eastAsia="Verdana" w:hAnsi="Verdana"/>
                <w:sz w:val="18"/>
                <w:szCs w:val="18"/>
              </w:rPr>
              <w:t>Nel caso il prodotto abbia subito danni da Grandine successivamente alle ore 12.00 del 1 Luglio, previo accordo scritto tra le parti, la garanzia può essere prorogata dalla Società fino alle ore 12.00 del 10 Ottobre.</w:t>
            </w:r>
          </w:p>
          <w:p w:rsidR="00B639F2" w:rsidRPr="00455128" w:rsidRDefault="00B639F2" w:rsidP="004851B5">
            <w:pPr>
              <w:rPr>
                <w:rFonts w:ascii="Verdana" w:hAnsi="Verdana"/>
                <w:sz w:val="18"/>
                <w:szCs w:val="18"/>
              </w:rPr>
            </w:pPr>
          </w:p>
        </w:tc>
      </w:tr>
    </w:tbl>
    <w:p w:rsidR="00B639F2" w:rsidRPr="00455128" w:rsidRDefault="00B639F2" w:rsidP="000E3083">
      <w:pPr>
        <w:pStyle w:val="Elencoartc1"/>
        <w:spacing w:before="0"/>
      </w:pPr>
      <w:r w:rsidRPr="00455128">
        <w:t>Prodotto assicurato</w:t>
      </w:r>
    </w:p>
    <w:p w:rsidR="00B639F2" w:rsidRPr="00455128" w:rsidRDefault="00B639F2" w:rsidP="00CE67DF">
      <w:pPr>
        <w:rPr>
          <w:rFonts w:ascii="Verdana" w:hAnsi="Verdana" w:cs="Arial"/>
          <w:bCs/>
          <w:sz w:val="18"/>
          <w:szCs w:val="18"/>
        </w:rPr>
      </w:pPr>
      <w:r w:rsidRPr="00455128">
        <w:rPr>
          <w:rFonts w:ascii="Verdana" w:hAnsi="Verdana" w:cs="Arial"/>
          <w:bCs/>
          <w:sz w:val="18"/>
          <w:szCs w:val="18"/>
        </w:rPr>
        <w:t>La garanzia riguarda il prodotto destinato alla produzione di pelati, concentrati e altre trasformazioni conserviere.</w:t>
      </w:r>
    </w:p>
    <w:p w:rsidR="00B639F2" w:rsidRPr="00455128" w:rsidRDefault="00B639F2" w:rsidP="00241BB6">
      <w:pPr>
        <w:pStyle w:val="Elencoartc1"/>
      </w:pPr>
      <w:r w:rsidRPr="00455128">
        <w:t>Obblighi dell’assicurato</w:t>
      </w:r>
    </w:p>
    <w:p w:rsidR="00B639F2" w:rsidRPr="00455128" w:rsidRDefault="00B639F2" w:rsidP="00EE3533">
      <w:pPr>
        <w:spacing w:after="120"/>
        <w:rPr>
          <w:rFonts w:ascii="Verdana" w:hAnsi="Verdana"/>
          <w:sz w:val="18"/>
          <w:szCs w:val="18"/>
        </w:rPr>
      </w:pPr>
      <w:r w:rsidRPr="00455128">
        <w:rPr>
          <w:rFonts w:ascii="Verdana" w:hAnsi="Verdana"/>
          <w:sz w:val="18"/>
          <w:szCs w:val="18"/>
        </w:rPr>
        <w:t>Oltre a quanto previsto dall’ART.44 -RIFERIMENTI OBBLIGATORI COLTURE ERBACEE, limitatamente al pomodoro da industria, nel certificato di assicurazione per ciascuna partita deve essere indicato:</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se la raccolta è effettuata in un'unica soluzione o a scalare per palchi di maturazione;</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il tipo di sistema irriguo adottato.</w:t>
      </w:r>
    </w:p>
    <w:p w:rsidR="00B639F2" w:rsidRPr="00455128" w:rsidRDefault="00B639F2" w:rsidP="00537DF0">
      <w:pPr>
        <w:pStyle w:val="Elencoartc1"/>
      </w:pPr>
      <w:r w:rsidRPr="00455128">
        <w:t>Danni assicurati</w:t>
      </w:r>
    </w:p>
    <w:p w:rsidR="00B639F2" w:rsidRPr="00455128" w:rsidRDefault="00B639F2" w:rsidP="00CE67DF">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la perdita di quantità e di qualità come conseguenza diretta di uno o più eventi in garanzia.</w:t>
      </w:r>
    </w:p>
    <w:p w:rsidR="00B639F2" w:rsidRPr="00455128" w:rsidRDefault="00B639F2" w:rsidP="00537DF0">
      <w:pPr>
        <w:pStyle w:val="Elencoartc1"/>
      </w:pPr>
      <w:r w:rsidRPr="00455128">
        <w:t>Calcolo del danno</w:t>
      </w:r>
    </w:p>
    <w:p w:rsidR="0072348B" w:rsidRPr="00455128" w:rsidRDefault="0072348B" w:rsidP="0072348B">
      <w:pPr>
        <w:rPr>
          <w:rFonts w:ascii="Verdana" w:hAnsi="Verdana"/>
          <w:sz w:val="18"/>
          <w:szCs w:val="18"/>
        </w:rPr>
      </w:pPr>
      <w:r w:rsidRPr="00455128">
        <w:rPr>
          <w:rFonts w:ascii="Verdana" w:hAnsi="Verdana"/>
          <w:sz w:val="18"/>
          <w:szCs w:val="18"/>
        </w:rPr>
        <w:t>Il danno da perdita di quantità dovuta agli eventi in garanzia riguarda le piante perse, l’asportazione di parti di pianta, la perdita di frutti e di fiori, limitatamente a quelli destinati alla produzione di frutti mercantili. La valutazione del danno da perdita di quantità dovrà tener conto del recupero produttivo successivo ai danni causati dalle avversità in garanzia.</w:t>
      </w:r>
    </w:p>
    <w:p w:rsidR="0072348B" w:rsidRPr="00455128" w:rsidRDefault="0072348B" w:rsidP="0072348B">
      <w:pPr>
        <w:rPr>
          <w:rFonts w:ascii="Verdana" w:hAnsi="Verdana"/>
          <w:sz w:val="18"/>
          <w:szCs w:val="18"/>
        </w:rPr>
      </w:pPr>
      <w:r w:rsidRPr="00455128">
        <w:rPr>
          <w:rFonts w:ascii="Verdana" w:hAnsi="Verdana"/>
          <w:sz w:val="18"/>
          <w:szCs w:val="18"/>
        </w:rPr>
        <w:t>La perdita di qualità sul prodotto residuo, limitatamente ai danni da grandine, è convenzionalmente valutata secondo le classificazioni e i relativi coefficienti riportati nelle tabelle che seguono:</w:t>
      </w:r>
    </w:p>
    <w:p w:rsidR="0072348B" w:rsidRPr="00455128" w:rsidRDefault="0072348B" w:rsidP="0072348B">
      <w:pPr>
        <w:rPr>
          <w:rFonts w:ascii="Verdana" w:hAnsi="Verdana"/>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567"/>
        <w:gridCol w:w="4253"/>
        <w:gridCol w:w="2126"/>
        <w:gridCol w:w="2693"/>
      </w:tblGrid>
      <w:tr w:rsidR="0072348B" w:rsidRPr="00455128" w:rsidTr="00880D6F">
        <w:trPr>
          <w:trHeight w:val="307"/>
          <w:tblCellSpacing w:w="20" w:type="dxa"/>
        </w:trPr>
        <w:tc>
          <w:tcPr>
            <w:tcW w:w="4760" w:type="dxa"/>
            <w:gridSpan w:val="2"/>
            <w:vMerge w:val="restart"/>
            <w:shd w:val="clear" w:color="auto" w:fill="auto"/>
          </w:tcPr>
          <w:p w:rsidR="0072348B" w:rsidRPr="00455128" w:rsidRDefault="0072348B" w:rsidP="00880D6F">
            <w:pPr>
              <w:jc w:val="left"/>
              <w:rPr>
                <w:rFonts w:ascii="Verdana" w:hAnsi="Verdana"/>
                <w:b/>
                <w:sz w:val="18"/>
                <w:szCs w:val="18"/>
              </w:rPr>
            </w:pPr>
            <w:r w:rsidRPr="00455128">
              <w:rPr>
                <w:rFonts w:ascii="Verdana" w:hAnsi="Verdana"/>
                <w:b/>
                <w:sz w:val="18"/>
                <w:szCs w:val="18"/>
              </w:rPr>
              <w:t>Danni da Grandine</w:t>
            </w:r>
          </w:p>
        </w:tc>
        <w:tc>
          <w:tcPr>
            <w:tcW w:w="2086" w:type="dxa"/>
            <w:shd w:val="clear" w:color="auto" w:fill="auto"/>
          </w:tcPr>
          <w:p w:rsidR="0072348B" w:rsidRPr="00455128" w:rsidRDefault="0072348B" w:rsidP="00880D6F">
            <w:pPr>
              <w:jc w:val="left"/>
              <w:rPr>
                <w:rFonts w:ascii="Verdana" w:hAnsi="Verdana" w:cs="Arial"/>
                <w:b/>
                <w:sz w:val="18"/>
                <w:szCs w:val="18"/>
              </w:rPr>
            </w:pPr>
            <w:r w:rsidRPr="00455128">
              <w:rPr>
                <w:rFonts w:ascii="Verdana" w:hAnsi="Verdana"/>
                <w:b/>
                <w:sz w:val="18"/>
                <w:szCs w:val="18"/>
              </w:rPr>
              <w:t>Pomodoro pelato</w:t>
            </w:r>
          </w:p>
        </w:tc>
        <w:tc>
          <w:tcPr>
            <w:tcW w:w="2633" w:type="dxa"/>
          </w:tcPr>
          <w:p w:rsidR="0072348B" w:rsidRPr="00455128" w:rsidRDefault="0072348B" w:rsidP="00880D6F">
            <w:pPr>
              <w:jc w:val="left"/>
              <w:rPr>
                <w:rFonts w:ascii="Verdana" w:hAnsi="Verdana" w:cs="Arial"/>
                <w:b/>
                <w:sz w:val="18"/>
                <w:szCs w:val="18"/>
              </w:rPr>
            </w:pPr>
            <w:r w:rsidRPr="00455128">
              <w:rPr>
                <w:rFonts w:ascii="Verdana" w:hAnsi="Verdana"/>
                <w:b/>
                <w:sz w:val="18"/>
                <w:szCs w:val="18"/>
              </w:rPr>
              <w:t>Pomodoro concentrato</w:t>
            </w:r>
          </w:p>
        </w:tc>
      </w:tr>
      <w:tr w:rsidR="0072348B" w:rsidRPr="00455128" w:rsidTr="00880D6F">
        <w:trPr>
          <w:trHeight w:val="347"/>
          <w:tblCellSpacing w:w="20" w:type="dxa"/>
        </w:trPr>
        <w:tc>
          <w:tcPr>
            <w:tcW w:w="4760" w:type="dxa"/>
            <w:gridSpan w:val="2"/>
            <w:vMerge/>
            <w:shd w:val="clear" w:color="auto" w:fill="auto"/>
          </w:tcPr>
          <w:p w:rsidR="0072348B" w:rsidRPr="00455128" w:rsidRDefault="0072348B" w:rsidP="00880D6F">
            <w:pPr>
              <w:jc w:val="left"/>
              <w:rPr>
                <w:rFonts w:ascii="Verdana" w:hAnsi="Verdana"/>
                <w:sz w:val="18"/>
                <w:szCs w:val="18"/>
              </w:rPr>
            </w:pPr>
          </w:p>
        </w:tc>
        <w:tc>
          <w:tcPr>
            <w:tcW w:w="2086" w:type="dxa"/>
            <w:shd w:val="clear" w:color="auto" w:fill="auto"/>
            <w:vAlign w:val="center"/>
          </w:tcPr>
          <w:p w:rsidR="0072348B" w:rsidRPr="00455128" w:rsidRDefault="0072348B" w:rsidP="00880D6F">
            <w:pPr>
              <w:jc w:val="center"/>
              <w:rPr>
                <w:rFonts w:ascii="Verdana" w:hAnsi="Verdana"/>
                <w:sz w:val="18"/>
                <w:szCs w:val="18"/>
              </w:rPr>
            </w:pPr>
            <w:r w:rsidRPr="00455128">
              <w:rPr>
                <w:rFonts w:ascii="Verdana" w:hAnsi="Verdana" w:cs="Arial"/>
                <w:b/>
                <w:sz w:val="18"/>
                <w:szCs w:val="18"/>
              </w:rPr>
              <w:t xml:space="preserve">% </w:t>
            </w:r>
            <w:r w:rsidRPr="00455128">
              <w:rPr>
                <w:rFonts w:ascii="Verdana" w:hAnsi="Verdana"/>
                <w:b/>
                <w:sz w:val="18"/>
                <w:szCs w:val="18"/>
              </w:rPr>
              <w:t>danno qualità</w:t>
            </w:r>
          </w:p>
        </w:tc>
        <w:tc>
          <w:tcPr>
            <w:tcW w:w="2633" w:type="dxa"/>
            <w:vAlign w:val="center"/>
          </w:tcPr>
          <w:p w:rsidR="0072348B" w:rsidRPr="00455128" w:rsidRDefault="0072348B" w:rsidP="00880D6F">
            <w:pPr>
              <w:jc w:val="center"/>
              <w:rPr>
                <w:rFonts w:ascii="Verdana" w:hAnsi="Verdana"/>
                <w:sz w:val="18"/>
                <w:szCs w:val="18"/>
              </w:rPr>
            </w:pPr>
            <w:r w:rsidRPr="00455128">
              <w:rPr>
                <w:rFonts w:ascii="Verdana" w:hAnsi="Verdana" w:cs="Arial"/>
                <w:b/>
                <w:sz w:val="18"/>
                <w:szCs w:val="18"/>
              </w:rPr>
              <w:t xml:space="preserve">% </w:t>
            </w:r>
            <w:r w:rsidRPr="00455128">
              <w:rPr>
                <w:rFonts w:ascii="Verdana" w:hAnsi="Verdana"/>
                <w:b/>
                <w:sz w:val="18"/>
                <w:szCs w:val="18"/>
              </w:rPr>
              <w:t>danno qualità</w:t>
            </w:r>
          </w:p>
        </w:tc>
      </w:tr>
      <w:tr w:rsidR="0072348B" w:rsidRPr="00455128" w:rsidTr="00880D6F">
        <w:trPr>
          <w:trHeight w:val="416"/>
          <w:tblCellSpacing w:w="20" w:type="dxa"/>
        </w:trPr>
        <w:tc>
          <w:tcPr>
            <w:tcW w:w="507"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a)</w:t>
            </w:r>
          </w:p>
        </w:tc>
        <w:tc>
          <w:tcPr>
            <w:tcW w:w="4213" w:type="dxa"/>
            <w:shd w:val="clear" w:color="auto" w:fill="auto"/>
          </w:tcPr>
          <w:p w:rsidR="0072348B" w:rsidRPr="00455128" w:rsidRDefault="0072348B" w:rsidP="00880D6F">
            <w:pPr>
              <w:jc w:val="left"/>
              <w:rPr>
                <w:rFonts w:ascii="Verdana" w:hAnsi="Verdana"/>
                <w:sz w:val="18"/>
                <w:szCs w:val="18"/>
              </w:rPr>
            </w:pPr>
            <w:r w:rsidRPr="00455128">
              <w:rPr>
                <w:rFonts w:ascii="Verdana" w:hAnsi="Verdana"/>
                <w:sz w:val="18"/>
                <w:szCs w:val="18"/>
              </w:rPr>
              <w:t xml:space="preserve">Fiori (*) e frutti illesi; segni di percossa con depigmentazione dell’epidermide </w:t>
            </w:r>
          </w:p>
        </w:tc>
        <w:tc>
          <w:tcPr>
            <w:tcW w:w="2086" w:type="dxa"/>
            <w:shd w:val="clear" w:color="auto" w:fill="auto"/>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0</w:t>
            </w:r>
          </w:p>
        </w:tc>
        <w:tc>
          <w:tcPr>
            <w:tcW w:w="2633" w:type="dxa"/>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0</w:t>
            </w:r>
          </w:p>
        </w:tc>
      </w:tr>
      <w:tr w:rsidR="0072348B" w:rsidRPr="00455128" w:rsidTr="00880D6F">
        <w:trPr>
          <w:trHeight w:val="419"/>
          <w:tblCellSpacing w:w="20" w:type="dxa"/>
        </w:trPr>
        <w:tc>
          <w:tcPr>
            <w:tcW w:w="507"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b)</w:t>
            </w:r>
          </w:p>
        </w:tc>
        <w:tc>
          <w:tcPr>
            <w:tcW w:w="4213" w:type="dxa"/>
            <w:shd w:val="clear" w:color="auto" w:fill="auto"/>
          </w:tcPr>
          <w:p w:rsidR="0072348B" w:rsidRPr="00455128" w:rsidRDefault="0072348B" w:rsidP="00880D6F">
            <w:pPr>
              <w:jc w:val="left"/>
              <w:rPr>
                <w:rFonts w:ascii="Verdana" w:hAnsi="Verdana"/>
                <w:sz w:val="18"/>
                <w:szCs w:val="18"/>
              </w:rPr>
            </w:pPr>
            <w:r w:rsidRPr="00455128">
              <w:rPr>
                <w:rFonts w:ascii="Verdana" w:hAnsi="Verdana"/>
                <w:sz w:val="18"/>
                <w:szCs w:val="18"/>
              </w:rPr>
              <w:t xml:space="preserve">Qualche ammaccatura; lesioni cicatrizzate all’epicarpo </w:t>
            </w:r>
          </w:p>
        </w:tc>
        <w:tc>
          <w:tcPr>
            <w:tcW w:w="2086" w:type="dxa"/>
            <w:shd w:val="clear" w:color="auto" w:fill="auto"/>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20</w:t>
            </w:r>
          </w:p>
        </w:tc>
        <w:tc>
          <w:tcPr>
            <w:tcW w:w="2633" w:type="dxa"/>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15</w:t>
            </w:r>
          </w:p>
        </w:tc>
      </w:tr>
      <w:tr w:rsidR="0072348B" w:rsidRPr="00455128" w:rsidTr="00880D6F">
        <w:trPr>
          <w:tblCellSpacing w:w="20" w:type="dxa"/>
        </w:trPr>
        <w:tc>
          <w:tcPr>
            <w:tcW w:w="507"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c)</w:t>
            </w:r>
          </w:p>
        </w:tc>
        <w:tc>
          <w:tcPr>
            <w:tcW w:w="4213" w:type="dxa"/>
            <w:shd w:val="clear" w:color="auto" w:fill="auto"/>
          </w:tcPr>
          <w:p w:rsidR="0072348B" w:rsidRPr="00455128" w:rsidRDefault="0072348B" w:rsidP="00880D6F">
            <w:pPr>
              <w:jc w:val="left"/>
              <w:rPr>
                <w:rFonts w:ascii="Verdana" w:hAnsi="Verdana"/>
                <w:sz w:val="18"/>
                <w:szCs w:val="18"/>
              </w:rPr>
            </w:pPr>
            <w:r w:rsidRPr="00455128">
              <w:rPr>
                <w:rFonts w:ascii="Verdana" w:hAnsi="Verdana"/>
                <w:sz w:val="18"/>
                <w:szCs w:val="18"/>
              </w:rPr>
              <w:t xml:space="preserve">Più ammaccature; lesioni non cicatrizzate all’epicarpo; lesioni lievi al mesocarpo; deformazioni leggere </w:t>
            </w:r>
          </w:p>
        </w:tc>
        <w:tc>
          <w:tcPr>
            <w:tcW w:w="2086" w:type="dxa"/>
            <w:shd w:val="clear" w:color="auto" w:fill="auto"/>
            <w:vAlign w:val="center"/>
          </w:tcPr>
          <w:p w:rsidR="0072348B" w:rsidRPr="00455128" w:rsidRDefault="0072348B" w:rsidP="00880D6F">
            <w:pPr>
              <w:jc w:val="center"/>
              <w:rPr>
                <w:rFonts w:ascii="Verdana" w:hAnsi="Verdana"/>
                <w:sz w:val="18"/>
                <w:szCs w:val="18"/>
              </w:rPr>
            </w:pPr>
          </w:p>
          <w:p w:rsidR="0072348B" w:rsidRPr="00455128" w:rsidRDefault="0072348B" w:rsidP="00880D6F">
            <w:pPr>
              <w:jc w:val="center"/>
              <w:rPr>
                <w:rFonts w:ascii="Verdana" w:hAnsi="Verdana"/>
                <w:sz w:val="18"/>
                <w:szCs w:val="18"/>
              </w:rPr>
            </w:pPr>
            <w:r w:rsidRPr="00455128">
              <w:rPr>
                <w:rFonts w:ascii="Verdana" w:hAnsi="Verdana"/>
                <w:sz w:val="18"/>
                <w:szCs w:val="18"/>
              </w:rPr>
              <w:t>40</w:t>
            </w:r>
          </w:p>
        </w:tc>
        <w:tc>
          <w:tcPr>
            <w:tcW w:w="2633" w:type="dxa"/>
            <w:vAlign w:val="center"/>
          </w:tcPr>
          <w:p w:rsidR="0072348B" w:rsidRPr="00455128" w:rsidRDefault="0072348B" w:rsidP="00880D6F">
            <w:pPr>
              <w:tabs>
                <w:tab w:val="left" w:pos="-1440"/>
                <w:tab w:val="left" w:pos="-720"/>
                <w:tab w:val="left" w:pos="-261"/>
                <w:tab w:val="left" w:pos="625"/>
                <w:tab w:val="left" w:pos="1365"/>
                <w:tab w:val="left" w:pos="2254"/>
              </w:tabs>
              <w:spacing w:after="58"/>
              <w:jc w:val="center"/>
              <w:rPr>
                <w:rFonts w:ascii="Verdana" w:hAnsi="Verdana"/>
                <w:sz w:val="18"/>
                <w:szCs w:val="18"/>
              </w:rPr>
            </w:pPr>
          </w:p>
          <w:p w:rsidR="0072348B" w:rsidRPr="00455128" w:rsidRDefault="0072348B" w:rsidP="00880D6F">
            <w:pPr>
              <w:jc w:val="center"/>
              <w:rPr>
                <w:rFonts w:ascii="Verdana" w:hAnsi="Verdana"/>
                <w:sz w:val="18"/>
                <w:szCs w:val="18"/>
              </w:rPr>
            </w:pPr>
            <w:r w:rsidRPr="00455128">
              <w:rPr>
                <w:rFonts w:ascii="Verdana" w:hAnsi="Verdana"/>
                <w:sz w:val="18"/>
                <w:szCs w:val="18"/>
              </w:rPr>
              <w:t>30</w:t>
            </w:r>
          </w:p>
        </w:tc>
      </w:tr>
      <w:tr w:rsidR="0072348B" w:rsidRPr="00455128" w:rsidTr="00880D6F">
        <w:trPr>
          <w:trHeight w:val="351"/>
          <w:tblCellSpacing w:w="20" w:type="dxa"/>
        </w:trPr>
        <w:tc>
          <w:tcPr>
            <w:tcW w:w="507"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d)</w:t>
            </w:r>
          </w:p>
        </w:tc>
        <w:tc>
          <w:tcPr>
            <w:tcW w:w="4213" w:type="dxa"/>
            <w:shd w:val="clear" w:color="auto" w:fill="auto"/>
          </w:tcPr>
          <w:p w:rsidR="0072348B" w:rsidRPr="00455128" w:rsidRDefault="0072348B" w:rsidP="00880D6F">
            <w:pPr>
              <w:jc w:val="left"/>
              <w:rPr>
                <w:rFonts w:ascii="Verdana" w:hAnsi="Verdana"/>
                <w:sz w:val="18"/>
                <w:szCs w:val="18"/>
              </w:rPr>
            </w:pPr>
            <w:r w:rsidRPr="00455128">
              <w:rPr>
                <w:rFonts w:ascii="Verdana" w:hAnsi="Verdana"/>
                <w:sz w:val="18"/>
                <w:szCs w:val="18"/>
              </w:rPr>
              <w:t xml:space="preserve">Lesioni medie al mesocarpo; deformazioni medie </w:t>
            </w:r>
          </w:p>
        </w:tc>
        <w:tc>
          <w:tcPr>
            <w:tcW w:w="2086" w:type="dxa"/>
            <w:shd w:val="clear" w:color="auto" w:fill="auto"/>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65</w:t>
            </w:r>
          </w:p>
        </w:tc>
        <w:tc>
          <w:tcPr>
            <w:tcW w:w="2633" w:type="dxa"/>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55</w:t>
            </w:r>
          </w:p>
        </w:tc>
      </w:tr>
      <w:tr w:rsidR="0072348B" w:rsidRPr="00455128" w:rsidTr="00880D6F">
        <w:trPr>
          <w:trHeight w:val="357"/>
          <w:tblCellSpacing w:w="20" w:type="dxa"/>
        </w:trPr>
        <w:tc>
          <w:tcPr>
            <w:tcW w:w="507"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e)</w:t>
            </w:r>
          </w:p>
        </w:tc>
        <w:tc>
          <w:tcPr>
            <w:tcW w:w="4213" w:type="dxa"/>
            <w:shd w:val="clear" w:color="auto" w:fill="auto"/>
          </w:tcPr>
          <w:p w:rsidR="0072348B" w:rsidRPr="00455128" w:rsidRDefault="0072348B" w:rsidP="00880D6F">
            <w:pPr>
              <w:jc w:val="left"/>
              <w:rPr>
                <w:rFonts w:ascii="Verdana" w:hAnsi="Verdana"/>
                <w:sz w:val="18"/>
                <w:szCs w:val="18"/>
              </w:rPr>
            </w:pPr>
            <w:r w:rsidRPr="00455128">
              <w:rPr>
                <w:rFonts w:ascii="Verdana" w:hAnsi="Verdana"/>
                <w:sz w:val="18"/>
                <w:szCs w:val="18"/>
              </w:rPr>
              <w:t xml:space="preserve">Lesioni profonde al mesocarpo; deformazioni gravi </w:t>
            </w:r>
          </w:p>
        </w:tc>
        <w:tc>
          <w:tcPr>
            <w:tcW w:w="2086" w:type="dxa"/>
            <w:shd w:val="clear" w:color="auto" w:fill="auto"/>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80</w:t>
            </w:r>
          </w:p>
        </w:tc>
        <w:tc>
          <w:tcPr>
            <w:tcW w:w="2633" w:type="dxa"/>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70</w:t>
            </w:r>
          </w:p>
        </w:tc>
      </w:tr>
      <w:tr w:rsidR="0072348B" w:rsidRPr="00455128" w:rsidTr="00880D6F">
        <w:trPr>
          <w:trHeight w:val="360"/>
          <w:tblCellSpacing w:w="20" w:type="dxa"/>
        </w:trPr>
        <w:tc>
          <w:tcPr>
            <w:tcW w:w="507"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f)</w:t>
            </w:r>
          </w:p>
        </w:tc>
        <w:tc>
          <w:tcPr>
            <w:tcW w:w="4213" w:type="dxa"/>
            <w:shd w:val="clear" w:color="auto" w:fill="auto"/>
          </w:tcPr>
          <w:p w:rsidR="0072348B" w:rsidRPr="00455128" w:rsidRDefault="0072348B" w:rsidP="00880D6F">
            <w:pPr>
              <w:jc w:val="left"/>
              <w:rPr>
                <w:rFonts w:ascii="Verdana" w:hAnsi="Verdana"/>
                <w:sz w:val="18"/>
                <w:szCs w:val="18"/>
              </w:rPr>
            </w:pPr>
            <w:r w:rsidRPr="00455128">
              <w:rPr>
                <w:rFonts w:ascii="Verdana" w:hAnsi="Verdana"/>
                <w:sz w:val="18"/>
                <w:szCs w:val="18"/>
              </w:rPr>
              <w:t xml:space="preserve">Fiori (*) e frutti distrutti </w:t>
            </w:r>
          </w:p>
        </w:tc>
        <w:tc>
          <w:tcPr>
            <w:tcW w:w="2086" w:type="dxa"/>
            <w:shd w:val="clear" w:color="auto" w:fill="auto"/>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100</w:t>
            </w:r>
          </w:p>
        </w:tc>
        <w:tc>
          <w:tcPr>
            <w:tcW w:w="2633" w:type="dxa"/>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100</w:t>
            </w:r>
          </w:p>
        </w:tc>
      </w:tr>
    </w:tbl>
    <w:p w:rsidR="0072348B" w:rsidRDefault="0072348B" w:rsidP="0072348B">
      <w:pPr>
        <w:rPr>
          <w:rFonts w:ascii="Verdana" w:hAnsi="Verdana"/>
          <w:sz w:val="18"/>
          <w:szCs w:val="18"/>
        </w:rPr>
      </w:pPr>
    </w:p>
    <w:p w:rsidR="0072348B" w:rsidRPr="00455128" w:rsidRDefault="0072348B" w:rsidP="0072348B">
      <w:pPr>
        <w:rPr>
          <w:rFonts w:ascii="Verdana" w:hAnsi="Verdana"/>
          <w:sz w:val="18"/>
          <w:szCs w:val="18"/>
        </w:rPr>
      </w:pPr>
      <w:r w:rsidRPr="00455128">
        <w:rPr>
          <w:rFonts w:ascii="Verdana" w:hAnsi="Verdana"/>
          <w:sz w:val="18"/>
          <w:szCs w:val="18"/>
        </w:rPr>
        <w:t>(*) Si considerano solo quelli destinati alla fruttificazione per l’utilizzazione mercantile.</w:t>
      </w:r>
    </w:p>
    <w:p w:rsidR="0072348B" w:rsidRDefault="0072348B" w:rsidP="0072348B">
      <w:pPr>
        <w:rPr>
          <w:rFonts w:ascii="Verdana" w:hAnsi="Verdana"/>
          <w:sz w:val="18"/>
          <w:szCs w:val="18"/>
        </w:rPr>
      </w:pPr>
      <w:r w:rsidRPr="00455128">
        <w:rPr>
          <w:rFonts w:ascii="Verdana" w:hAnsi="Verdana" w:cs="Arial"/>
          <w:sz w:val="18"/>
          <w:szCs w:val="18"/>
        </w:rPr>
        <w:t xml:space="preserve">Al fine della valutazione del danno, gli scaglioni di prodotto da raccogliere sono considerati partite a </w:t>
      </w:r>
      <w:proofErr w:type="spellStart"/>
      <w:r w:rsidRPr="00455128">
        <w:rPr>
          <w:rFonts w:ascii="Verdana" w:hAnsi="Verdana" w:cs="Arial"/>
          <w:sz w:val="18"/>
          <w:szCs w:val="18"/>
        </w:rPr>
        <w:t>sè</w:t>
      </w:r>
      <w:proofErr w:type="spellEnd"/>
      <w:r w:rsidRPr="00455128">
        <w:rPr>
          <w:rFonts w:ascii="Verdana" w:hAnsi="Verdana" w:cs="Arial"/>
          <w:sz w:val="18"/>
          <w:szCs w:val="18"/>
        </w:rPr>
        <w:t xml:space="preserve"> stanti</w:t>
      </w:r>
    </w:p>
    <w:p w:rsidR="0072348B" w:rsidRDefault="0072348B" w:rsidP="00696BE7">
      <w:pPr>
        <w:rPr>
          <w:rFonts w:ascii="Verdana" w:eastAsia="Verdana" w:hAnsi="Verdana"/>
          <w:sz w:val="18"/>
          <w:szCs w:val="18"/>
        </w:rPr>
      </w:pPr>
    </w:p>
    <w:p w:rsidR="00696BE7" w:rsidRDefault="00DB01E4" w:rsidP="00696BE7">
      <w:pPr>
        <w:rPr>
          <w:rFonts w:ascii="Verdana" w:eastAsia="Verdana" w:hAnsi="Verdana"/>
          <w:sz w:val="18"/>
          <w:szCs w:val="18"/>
        </w:rPr>
      </w:pPr>
      <w:r w:rsidRPr="00DB01E4">
        <w:rPr>
          <w:rFonts w:ascii="Verdana" w:eastAsia="Verdana" w:hAnsi="Verdana"/>
          <w:sz w:val="18"/>
          <w:szCs w:val="18"/>
        </w:rPr>
        <w:t>I</w:t>
      </w:r>
      <w:r w:rsidR="00696BE7" w:rsidRPr="00DB01E4">
        <w:rPr>
          <w:rFonts w:ascii="Verdana" w:eastAsia="Verdana" w:hAnsi="Verdana"/>
          <w:sz w:val="18"/>
          <w:szCs w:val="18"/>
        </w:rPr>
        <w:t xml:space="preserve"> danni quantitativi da </w:t>
      </w:r>
      <w:r w:rsidR="00696BE7" w:rsidRPr="00DB01E4">
        <w:rPr>
          <w:rFonts w:ascii="Verdana" w:eastAsia="Verdana" w:hAnsi="Verdana"/>
          <w:b/>
          <w:sz w:val="18"/>
          <w:szCs w:val="18"/>
        </w:rPr>
        <w:t>eccesso pioggia</w:t>
      </w:r>
      <w:r w:rsidR="00696BE7" w:rsidRPr="00DB01E4">
        <w:rPr>
          <w:rFonts w:ascii="Verdana" w:eastAsia="Verdana" w:hAnsi="Verdana"/>
          <w:sz w:val="18"/>
          <w:szCs w:val="18"/>
        </w:rPr>
        <w:t xml:space="preserve"> </w:t>
      </w:r>
      <w:r w:rsidRPr="00DB01E4">
        <w:rPr>
          <w:rFonts w:ascii="Verdana" w:eastAsia="Verdana" w:hAnsi="Verdana"/>
          <w:sz w:val="18"/>
          <w:szCs w:val="18"/>
        </w:rPr>
        <w:t>s</w:t>
      </w:r>
      <w:r w:rsidR="0022010D">
        <w:rPr>
          <w:rFonts w:ascii="Verdana" w:eastAsia="Verdana" w:hAnsi="Verdana"/>
          <w:sz w:val="18"/>
          <w:szCs w:val="18"/>
        </w:rPr>
        <w:t xml:space="preserve">aranno determinati considerando </w:t>
      </w:r>
      <w:r w:rsidRPr="00DB01E4">
        <w:rPr>
          <w:rFonts w:ascii="Verdana" w:eastAsia="Verdana" w:hAnsi="Verdana"/>
          <w:sz w:val="18"/>
          <w:szCs w:val="18"/>
        </w:rPr>
        <w:t>i frutti persi</w:t>
      </w:r>
      <w:r w:rsidR="0022010D">
        <w:rPr>
          <w:rFonts w:ascii="Verdana" w:eastAsia="Verdana" w:hAnsi="Verdana"/>
          <w:sz w:val="18"/>
          <w:szCs w:val="18"/>
        </w:rPr>
        <w:t xml:space="preserve"> esclusivamente</w:t>
      </w:r>
      <w:r w:rsidRPr="00DB01E4">
        <w:rPr>
          <w:rFonts w:ascii="Verdana" w:eastAsia="Verdana" w:hAnsi="Verdana"/>
          <w:sz w:val="18"/>
          <w:szCs w:val="18"/>
        </w:rPr>
        <w:t xml:space="preserve"> </w:t>
      </w:r>
      <w:r w:rsidR="0022010D">
        <w:rPr>
          <w:rFonts w:ascii="Verdana" w:eastAsia="Verdana" w:hAnsi="Verdana"/>
          <w:sz w:val="18"/>
          <w:szCs w:val="18"/>
        </w:rPr>
        <w:t xml:space="preserve">nel caso in cui è verificata anche la </w:t>
      </w:r>
      <w:r w:rsidRPr="00DB01E4">
        <w:rPr>
          <w:rFonts w:ascii="Verdana" w:eastAsia="Verdana" w:hAnsi="Verdana"/>
          <w:sz w:val="18"/>
          <w:szCs w:val="18"/>
        </w:rPr>
        <w:t>morte della pianta</w:t>
      </w:r>
      <w:r w:rsidR="0022010D">
        <w:rPr>
          <w:rFonts w:ascii="Verdana" w:eastAsia="Verdana" w:hAnsi="Verdana"/>
          <w:sz w:val="18"/>
          <w:szCs w:val="18"/>
        </w:rPr>
        <w:t>.</w:t>
      </w:r>
    </w:p>
    <w:p w:rsidR="0022010D" w:rsidRPr="00DB01E4" w:rsidRDefault="0022010D" w:rsidP="00696BE7">
      <w:pPr>
        <w:rPr>
          <w:rFonts w:ascii="Verdana" w:eastAsia="Verdana" w:hAnsi="Verdana"/>
          <w:sz w:val="18"/>
          <w:szCs w:val="18"/>
        </w:rPr>
      </w:pPr>
    </w:p>
    <w:p w:rsidR="00B639F2" w:rsidRPr="003F73A6" w:rsidRDefault="00B639F2" w:rsidP="00750B23">
      <w:pPr>
        <w:pStyle w:val="Stile9"/>
        <w:rPr>
          <w:color w:val="FF0000"/>
        </w:rPr>
      </w:pPr>
      <w:r w:rsidRPr="003F73A6">
        <w:rPr>
          <w:color w:val="FF0000"/>
        </w:rPr>
        <w:t>POMODORO DA MENSA O DA CONSUMO FRESCO</w:t>
      </w:r>
    </w:p>
    <w:p w:rsidR="00B639F2" w:rsidRPr="00455128" w:rsidRDefault="00B639F2" w:rsidP="001E5C0E">
      <w:pPr>
        <w:pStyle w:val="Elencoartc1"/>
        <w:ind w:firstLine="11"/>
      </w:pPr>
      <w:r w:rsidRPr="00455128">
        <w:t>Decorrenza</w:t>
      </w:r>
    </w:p>
    <w:p w:rsidR="00B639F2" w:rsidRPr="00455128" w:rsidRDefault="00B639F2" w:rsidP="00CE67DF">
      <w:pPr>
        <w:rPr>
          <w:rFonts w:ascii="Verdana" w:hAnsi="Verdana" w:cs="Arial"/>
          <w:bCs/>
          <w:sz w:val="18"/>
          <w:szCs w:val="18"/>
        </w:rPr>
      </w:pPr>
      <w:r w:rsidRPr="00455128">
        <w:rPr>
          <w:rFonts w:ascii="Verdana" w:hAnsi="Verdana" w:cs="Arial"/>
          <w:bCs/>
          <w:sz w:val="18"/>
          <w:szCs w:val="18"/>
        </w:rPr>
        <w:lastRenderedPageBreak/>
        <w:t>La garanzia ha inizio dall’emergenza, in caso di semina, ad attecchimento avvenuto, in caso di trapianto, e comunque non prima delle ore 12:00 del:</w:t>
      </w:r>
    </w:p>
    <w:p w:rsidR="00B639F2" w:rsidRPr="00455128" w:rsidRDefault="00B639F2" w:rsidP="00CE67DF">
      <w:pPr>
        <w:rPr>
          <w:rFonts w:ascii="Verdana" w:hAnsi="Verdana" w:cs="Arial"/>
          <w:bCs/>
          <w:sz w:val="18"/>
          <w:szCs w:val="18"/>
        </w:rPr>
      </w:pPr>
    </w:p>
    <w:tbl>
      <w:tblPr>
        <w:tblW w:w="9471" w:type="dxa"/>
        <w:tblLayout w:type="fixed"/>
        <w:tblCellMar>
          <w:left w:w="70" w:type="dxa"/>
          <w:right w:w="70" w:type="dxa"/>
        </w:tblCellMar>
        <w:tblLook w:val="0000" w:firstRow="0" w:lastRow="0" w:firstColumn="0" w:lastColumn="0" w:noHBand="0" w:noVBand="0"/>
      </w:tblPr>
      <w:tblGrid>
        <w:gridCol w:w="9471"/>
      </w:tblGrid>
      <w:tr w:rsidR="00B639F2" w:rsidRPr="00455128" w:rsidTr="00C54302">
        <w:trPr>
          <w:trHeight w:val="202"/>
        </w:trPr>
        <w:tc>
          <w:tcPr>
            <w:tcW w:w="9471" w:type="dxa"/>
          </w:tcPr>
          <w:p w:rsidR="00B639F2" w:rsidRPr="00455128" w:rsidRDefault="00B639F2" w:rsidP="00924743">
            <w:pPr>
              <w:rPr>
                <w:rFonts w:ascii="Verdana" w:hAnsi="Verdana"/>
                <w:sz w:val="18"/>
                <w:szCs w:val="18"/>
              </w:rPr>
            </w:pPr>
            <w:r w:rsidRPr="00455128">
              <w:rPr>
                <w:rFonts w:ascii="Verdana" w:hAnsi="Verdana"/>
                <w:sz w:val="18"/>
                <w:szCs w:val="18"/>
              </w:rPr>
              <w:t>- 5 Aprile per l’Italia  Settentrionale;</w:t>
            </w:r>
          </w:p>
        </w:tc>
      </w:tr>
      <w:tr w:rsidR="00B639F2" w:rsidRPr="00455128" w:rsidTr="00924743">
        <w:trPr>
          <w:trHeight w:val="300"/>
        </w:trPr>
        <w:tc>
          <w:tcPr>
            <w:tcW w:w="9471" w:type="dxa"/>
          </w:tcPr>
          <w:p w:rsidR="00B639F2" w:rsidRPr="00455128" w:rsidRDefault="00B639F2" w:rsidP="00924743">
            <w:pPr>
              <w:rPr>
                <w:rFonts w:ascii="Verdana" w:hAnsi="Verdana"/>
                <w:sz w:val="18"/>
                <w:szCs w:val="18"/>
              </w:rPr>
            </w:pPr>
            <w:r w:rsidRPr="00455128">
              <w:rPr>
                <w:rFonts w:ascii="Verdana" w:hAnsi="Verdana"/>
                <w:sz w:val="18"/>
                <w:szCs w:val="18"/>
              </w:rPr>
              <w:t>- 1 Aprile per il resto d’Italia.</w:t>
            </w:r>
          </w:p>
          <w:p w:rsidR="00B639F2" w:rsidRPr="00455128" w:rsidRDefault="00B639F2" w:rsidP="00924743">
            <w:pPr>
              <w:rPr>
                <w:rFonts w:ascii="Verdana" w:hAnsi="Verdana"/>
                <w:sz w:val="18"/>
                <w:szCs w:val="18"/>
              </w:rPr>
            </w:pPr>
          </w:p>
          <w:p w:rsidR="00B639F2" w:rsidRPr="00455128" w:rsidRDefault="00B639F2" w:rsidP="00924743">
            <w:pPr>
              <w:tabs>
                <w:tab w:val="left" w:pos="7513"/>
              </w:tabs>
              <w:spacing w:after="120"/>
              <w:rPr>
                <w:rFonts w:ascii="Verdana" w:hAnsi="Verdana" w:cs="Arial"/>
                <w:sz w:val="18"/>
                <w:szCs w:val="18"/>
              </w:rPr>
            </w:pPr>
            <w:r w:rsidRPr="00455128">
              <w:rPr>
                <w:rFonts w:ascii="Verdana" w:hAnsi="Verdana" w:cs="Arial"/>
                <w:sz w:val="18"/>
                <w:szCs w:val="18"/>
              </w:rPr>
              <w:t>Fermo quanto previsto dall’ART.4 -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cs="Arial"/>
                <w:b/>
                <w:sz w:val="18"/>
                <w:szCs w:val="18"/>
              </w:rPr>
              <w:t>,</w:t>
            </w:r>
            <w:r w:rsidRPr="00455128">
              <w:rPr>
                <w:rFonts w:ascii="Verdana" w:hAnsi="Verdana" w:cs="Arial"/>
                <w:sz w:val="18"/>
                <w:szCs w:val="18"/>
              </w:rPr>
              <w:t xml:space="preserve"> la garanzia si estingue progressivamente in rapporto alla graduale raccolta del prodotto e cessa alle ore 12:00 del 115° giorno dal trapianto del prodotto, e comunque non oltre le ore 12.00 del:</w:t>
            </w:r>
          </w:p>
          <w:tbl>
            <w:tblPr>
              <w:tblW w:w="0" w:type="auto"/>
              <w:tblLayout w:type="fixed"/>
              <w:tblCellMar>
                <w:left w:w="70" w:type="dxa"/>
                <w:right w:w="70" w:type="dxa"/>
              </w:tblCellMar>
              <w:tblLook w:val="0000" w:firstRow="0" w:lastRow="0" w:firstColumn="0" w:lastColumn="0" w:noHBand="0" w:noVBand="0"/>
            </w:tblPr>
            <w:tblGrid>
              <w:gridCol w:w="9709"/>
            </w:tblGrid>
            <w:tr w:rsidR="00B639F2" w:rsidRPr="00455128" w:rsidTr="00924743">
              <w:trPr>
                <w:trHeight w:val="198"/>
              </w:trPr>
              <w:tc>
                <w:tcPr>
                  <w:tcW w:w="9709" w:type="dxa"/>
                </w:tcPr>
                <w:p w:rsidR="00B639F2" w:rsidRPr="00455128" w:rsidRDefault="00B639F2" w:rsidP="00924743">
                  <w:pPr>
                    <w:rPr>
                      <w:rFonts w:ascii="Verdana" w:hAnsi="Verdana"/>
                      <w:sz w:val="18"/>
                      <w:szCs w:val="18"/>
                    </w:rPr>
                  </w:pPr>
                  <w:r w:rsidRPr="00455128">
                    <w:rPr>
                      <w:rFonts w:ascii="Verdana" w:hAnsi="Verdana"/>
                      <w:sz w:val="18"/>
                      <w:szCs w:val="18"/>
                    </w:rPr>
                    <w:t>- 30 Settembre per l’Italia  Settentrionale;</w:t>
                  </w:r>
                </w:p>
              </w:tc>
            </w:tr>
            <w:tr w:rsidR="00B639F2" w:rsidRPr="00455128" w:rsidTr="00924743">
              <w:tc>
                <w:tcPr>
                  <w:tcW w:w="9709" w:type="dxa"/>
                </w:tcPr>
                <w:p w:rsidR="00B639F2" w:rsidRPr="00455128" w:rsidRDefault="00B639F2" w:rsidP="00924743">
                  <w:pPr>
                    <w:rPr>
                      <w:rFonts w:ascii="Verdana" w:hAnsi="Verdana"/>
                      <w:sz w:val="18"/>
                      <w:szCs w:val="18"/>
                    </w:rPr>
                  </w:pPr>
                  <w:r w:rsidRPr="00455128">
                    <w:rPr>
                      <w:rFonts w:ascii="Verdana" w:hAnsi="Verdana"/>
                      <w:sz w:val="18"/>
                      <w:szCs w:val="18"/>
                    </w:rPr>
                    <w:t>- 20 Settembre per il resto d’Italia.</w:t>
                  </w:r>
                </w:p>
              </w:tc>
            </w:tr>
          </w:tbl>
          <w:p w:rsidR="00B639F2" w:rsidRPr="00455128" w:rsidRDefault="00B639F2" w:rsidP="00924743">
            <w:pPr>
              <w:spacing w:after="120"/>
              <w:rPr>
                <w:rFonts w:ascii="Verdana" w:hAnsi="Verdana"/>
                <w:sz w:val="18"/>
                <w:szCs w:val="18"/>
              </w:rPr>
            </w:pPr>
          </w:p>
        </w:tc>
      </w:tr>
    </w:tbl>
    <w:p w:rsidR="00B639F2" w:rsidRPr="00455128" w:rsidRDefault="00B639F2" w:rsidP="00EE3533">
      <w:pPr>
        <w:pStyle w:val="Elencoartc1"/>
      </w:pPr>
      <w:r w:rsidRPr="00455128">
        <w:t>Prodotto assicurato</w:t>
      </w:r>
    </w:p>
    <w:p w:rsidR="00B639F2" w:rsidRPr="00455128" w:rsidRDefault="00B639F2" w:rsidP="00EE3533">
      <w:pPr>
        <w:rPr>
          <w:rFonts w:ascii="Verdana" w:hAnsi="Verdana" w:cs="Arial"/>
          <w:bCs/>
          <w:sz w:val="18"/>
          <w:szCs w:val="18"/>
        </w:rPr>
      </w:pPr>
      <w:r w:rsidRPr="00455128">
        <w:rPr>
          <w:rFonts w:ascii="Verdana" w:hAnsi="Verdana" w:cs="Arial"/>
          <w:bCs/>
          <w:sz w:val="18"/>
          <w:szCs w:val="18"/>
        </w:rPr>
        <w:t>La garanzia riguarda il prodotto destinato alla produzione di pelati, concentrati e altre trasformazioni conserviere.</w:t>
      </w:r>
    </w:p>
    <w:p w:rsidR="00B639F2" w:rsidRPr="00455128" w:rsidRDefault="00B639F2" w:rsidP="00EE3533">
      <w:pPr>
        <w:pStyle w:val="Elencoartc1"/>
      </w:pPr>
      <w:r w:rsidRPr="00455128">
        <w:t>Obblighi dell’assicurato</w:t>
      </w:r>
    </w:p>
    <w:p w:rsidR="00B639F2" w:rsidRPr="00C57B0C" w:rsidRDefault="00B639F2" w:rsidP="00C57B0C">
      <w:pPr>
        <w:rPr>
          <w:rFonts w:ascii="Verdana" w:hAnsi="Verdana" w:cs="Arial"/>
          <w:bCs/>
          <w:sz w:val="18"/>
          <w:szCs w:val="18"/>
        </w:rPr>
      </w:pPr>
      <w:r w:rsidRPr="00455128">
        <w:rPr>
          <w:rFonts w:ascii="Verdana" w:hAnsi="Verdana"/>
          <w:sz w:val="18"/>
          <w:szCs w:val="18"/>
        </w:rPr>
        <w:t>Oltre a quanto previsto dall’ART.44 -RIFERIMENTI OBBLIGATORI COLTURE ERBACEE, nel certificato di assicurazione per ciascuna partita</w:t>
      </w:r>
      <w:r w:rsidRPr="00455128">
        <w:rPr>
          <w:rFonts w:ascii="Verdana" w:hAnsi="Verdana" w:cs="Arial"/>
          <w:bCs/>
          <w:sz w:val="18"/>
          <w:szCs w:val="18"/>
        </w:rPr>
        <w:t xml:space="preserve"> deve essere indicato </w:t>
      </w:r>
      <w:r w:rsidRPr="00455128">
        <w:rPr>
          <w:rFonts w:ascii="Verdana" w:hAnsi="Verdana"/>
          <w:sz w:val="18"/>
          <w:szCs w:val="18"/>
        </w:rPr>
        <w:t>il tipo di sistema irriguo adottato.</w:t>
      </w:r>
    </w:p>
    <w:p w:rsidR="00B639F2" w:rsidRPr="00455128" w:rsidRDefault="00B639F2" w:rsidP="001E5C0E">
      <w:pPr>
        <w:pStyle w:val="Elencoartc1"/>
        <w:ind w:firstLine="11"/>
      </w:pPr>
      <w:r w:rsidRPr="00455128">
        <w:t>Danni assicurati</w:t>
      </w:r>
    </w:p>
    <w:p w:rsidR="00B639F2" w:rsidRDefault="00B639F2" w:rsidP="00CE67DF">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il danno di quantità e di qualità subito dal Prodotto assicurato come conseguenza diretta del verificarsi di uno o più eventi in garanzia.</w:t>
      </w:r>
    </w:p>
    <w:p w:rsidR="00B639F2" w:rsidRPr="00455128" w:rsidRDefault="00B639F2" w:rsidP="00C57B0C">
      <w:pPr>
        <w:pStyle w:val="Elencoartc1"/>
      </w:pPr>
      <w:r w:rsidRPr="00455128">
        <w:t>Calcolo del danno</w:t>
      </w:r>
    </w:p>
    <w:p w:rsidR="0072348B" w:rsidRPr="00455128" w:rsidRDefault="0072348B" w:rsidP="0072348B">
      <w:pPr>
        <w:rPr>
          <w:rFonts w:ascii="Verdana" w:hAnsi="Verdana"/>
          <w:sz w:val="18"/>
          <w:szCs w:val="18"/>
        </w:rPr>
      </w:pPr>
      <w:r w:rsidRPr="00455128">
        <w:rPr>
          <w:rFonts w:ascii="Verdana" w:hAnsi="Verdana"/>
          <w:sz w:val="18"/>
          <w:szCs w:val="18"/>
        </w:rPr>
        <w:t>Il danno da perdita di quantità dovuta agli eventi in garanzia riguarda le piante perse, l’asportazione di parti di pianta, la perdita di frutti e di fiori, limitatamente a quelli destinati alla produzione di frutti mercantili. La valutazione del danno da perdita di quantità dovrà tener conto del recupero produttivo successivo ai danni causati dalle avversità in garanzia.</w:t>
      </w:r>
    </w:p>
    <w:p w:rsidR="0072348B" w:rsidRPr="00455128" w:rsidRDefault="0072348B" w:rsidP="0072348B">
      <w:pPr>
        <w:rPr>
          <w:rFonts w:ascii="Verdana" w:hAnsi="Verdana"/>
          <w:sz w:val="18"/>
          <w:szCs w:val="18"/>
        </w:rPr>
      </w:pPr>
    </w:p>
    <w:p w:rsidR="0072348B" w:rsidRPr="00455128" w:rsidRDefault="0072348B" w:rsidP="0072348B">
      <w:pPr>
        <w:rPr>
          <w:rFonts w:ascii="Verdana" w:hAnsi="Verdana"/>
          <w:sz w:val="18"/>
          <w:szCs w:val="18"/>
        </w:rPr>
      </w:pPr>
      <w:r w:rsidRPr="00455128">
        <w:rPr>
          <w:rFonts w:ascii="Verdana" w:hAnsi="Verdana"/>
          <w:sz w:val="18"/>
          <w:szCs w:val="18"/>
        </w:rPr>
        <w:t>La perdita di qualità sul prodotto residuo, limitatamente ai danni da grandine è</w:t>
      </w:r>
      <w:r w:rsidRPr="00455128">
        <w:rPr>
          <w:rFonts w:ascii="Verdana" w:hAnsi="Verdana"/>
          <w:b/>
          <w:sz w:val="18"/>
          <w:szCs w:val="18"/>
        </w:rPr>
        <w:t xml:space="preserve"> </w:t>
      </w:r>
      <w:r w:rsidRPr="00455128">
        <w:rPr>
          <w:rFonts w:ascii="Verdana" w:hAnsi="Verdana" w:cs="Arial"/>
          <w:sz w:val="18"/>
          <w:szCs w:val="18"/>
        </w:rPr>
        <w:t>convenzionalmente valutata secondo le classificazioni e i relativi coefficienti riportati nella tabella che segue</w:t>
      </w:r>
    </w:p>
    <w:p w:rsidR="0072348B" w:rsidRPr="00455128" w:rsidRDefault="0072348B" w:rsidP="0072348B">
      <w:pPr>
        <w:rPr>
          <w:rFonts w:ascii="Verdana" w:hAnsi="Verdana"/>
          <w:sz w:val="18"/>
          <w:szCs w:val="18"/>
        </w:rPr>
      </w:pPr>
      <w:r w:rsidRPr="00455128">
        <w:rPr>
          <w:rFonts w:ascii="Verdana" w:hAnsi="Verdana"/>
          <w:sz w:val="18"/>
          <w:szCs w:val="18"/>
        </w:rPr>
        <w:t>Il danno complessivo è convenzionalmente valutato in base alle seguenti classificazioni e relativi coefficienti:</w:t>
      </w:r>
    </w:p>
    <w:p w:rsidR="0072348B" w:rsidRPr="00455128" w:rsidRDefault="0072348B" w:rsidP="0072348B">
      <w:pPr>
        <w:rPr>
          <w:rFonts w:ascii="Verdana" w:hAnsi="Verdana"/>
          <w:sz w:val="18"/>
          <w:szCs w:val="18"/>
        </w:rPr>
      </w:pPr>
    </w:p>
    <w:tbl>
      <w:tblPr>
        <w:tblW w:w="9682"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709"/>
        <w:gridCol w:w="7371"/>
        <w:gridCol w:w="1602"/>
      </w:tblGrid>
      <w:tr w:rsidR="0072348B" w:rsidRPr="00455128" w:rsidTr="00880D6F">
        <w:trPr>
          <w:trHeight w:val="437"/>
          <w:tblCellSpacing w:w="20" w:type="dxa"/>
        </w:trPr>
        <w:tc>
          <w:tcPr>
            <w:tcW w:w="8020" w:type="dxa"/>
            <w:gridSpan w:val="2"/>
            <w:shd w:val="clear" w:color="auto" w:fill="auto"/>
          </w:tcPr>
          <w:p w:rsidR="0072348B" w:rsidRPr="00455128" w:rsidRDefault="0072348B" w:rsidP="00880D6F">
            <w:pPr>
              <w:rPr>
                <w:rFonts w:ascii="Verdana" w:hAnsi="Verdana" w:cs="Arial"/>
                <w:b/>
                <w:sz w:val="18"/>
                <w:szCs w:val="18"/>
              </w:rPr>
            </w:pPr>
            <w:r w:rsidRPr="00455128">
              <w:rPr>
                <w:rFonts w:ascii="Verdana" w:hAnsi="Verdana"/>
                <w:b/>
                <w:sz w:val="18"/>
                <w:szCs w:val="18"/>
              </w:rPr>
              <w:t xml:space="preserve">Pomodori da mensa o da consumo fresco </w:t>
            </w:r>
            <w:r w:rsidRPr="00455128">
              <w:rPr>
                <w:rFonts w:ascii="Verdana" w:hAnsi="Verdana" w:cs="Arial"/>
                <w:b/>
                <w:sz w:val="18"/>
                <w:szCs w:val="18"/>
              </w:rPr>
              <w:t xml:space="preserve">cod.010A000 - </w:t>
            </w:r>
            <w:r w:rsidRPr="00455128">
              <w:rPr>
                <w:rFonts w:ascii="Verdana" w:hAnsi="Verdana"/>
                <w:b/>
                <w:sz w:val="18"/>
                <w:szCs w:val="18"/>
              </w:rPr>
              <w:t>Danni da Grandine</w:t>
            </w:r>
          </w:p>
        </w:tc>
        <w:tc>
          <w:tcPr>
            <w:tcW w:w="1542" w:type="dxa"/>
            <w:shd w:val="clear" w:color="auto" w:fill="auto"/>
          </w:tcPr>
          <w:p w:rsidR="0072348B" w:rsidRPr="00455128" w:rsidRDefault="0072348B" w:rsidP="00880D6F">
            <w:pPr>
              <w:rPr>
                <w:rFonts w:ascii="Verdana" w:hAnsi="Verdana"/>
                <w:b/>
                <w:sz w:val="18"/>
                <w:szCs w:val="18"/>
              </w:rPr>
            </w:pPr>
            <w:r w:rsidRPr="00455128">
              <w:rPr>
                <w:rFonts w:ascii="Verdana" w:hAnsi="Verdana"/>
                <w:b/>
                <w:sz w:val="18"/>
                <w:szCs w:val="18"/>
              </w:rPr>
              <w:t>% danno</w:t>
            </w:r>
          </w:p>
        </w:tc>
      </w:tr>
      <w:tr w:rsidR="0072348B" w:rsidRPr="00455128" w:rsidTr="00880D6F">
        <w:trPr>
          <w:trHeight w:val="365"/>
          <w:tblCellSpacing w:w="20" w:type="dxa"/>
        </w:trPr>
        <w:tc>
          <w:tcPr>
            <w:tcW w:w="649"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a)</w:t>
            </w:r>
          </w:p>
        </w:tc>
        <w:tc>
          <w:tcPr>
            <w:tcW w:w="7331"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 xml:space="preserve">Fiori (*) e frutti illesi; segni di percossa con depigmentazione dell’epidermide </w:t>
            </w:r>
          </w:p>
        </w:tc>
        <w:tc>
          <w:tcPr>
            <w:tcW w:w="1542" w:type="dxa"/>
            <w:shd w:val="clear" w:color="auto" w:fill="auto"/>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0</w:t>
            </w:r>
          </w:p>
        </w:tc>
      </w:tr>
      <w:tr w:rsidR="0072348B" w:rsidRPr="00455128" w:rsidTr="00880D6F">
        <w:trPr>
          <w:trHeight w:val="344"/>
          <w:tblCellSpacing w:w="20" w:type="dxa"/>
        </w:trPr>
        <w:tc>
          <w:tcPr>
            <w:tcW w:w="649"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b)</w:t>
            </w:r>
          </w:p>
        </w:tc>
        <w:tc>
          <w:tcPr>
            <w:tcW w:w="7331"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 xml:space="preserve">Qualche ammaccatura; lesioni cicatrizzate all’epicarpo </w:t>
            </w:r>
          </w:p>
        </w:tc>
        <w:tc>
          <w:tcPr>
            <w:tcW w:w="1542" w:type="dxa"/>
            <w:shd w:val="clear" w:color="auto" w:fill="auto"/>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20</w:t>
            </w:r>
          </w:p>
        </w:tc>
      </w:tr>
      <w:tr w:rsidR="0072348B" w:rsidRPr="00455128" w:rsidTr="00880D6F">
        <w:trPr>
          <w:tblCellSpacing w:w="20" w:type="dxa"/>
        </w:trPr>
        <w:tc>
          <w:tcPr>
            <w:tcW w:w="649"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c)</w:t>
            </w:r>
          </w:p>
        </w:tc>
        <w:tc>
          <w:tcPr>
            <w:tcW w:w="7331"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 xml:space="preserve">Più ammaccature; lesioni non cicatrizzate all’epicarpo; lesioni lievi al mesocarpo; deformazioni leggere </w:t>
            </w:r>
          </w:p>
        </w:tc>
        <w:tc>
          <w:tcPr>
            <w:tcW w:w="1542" w:type="dxa"/>
            <w:shd w:val="clear" w:color="auto" w:fill="auto"/>
            <w:vAlign w:val="center"/>
          </w:tcPr>
          <w:p w:rsidR="0072348B" w:rsidRPr="00455128" w:rsidRDefault="0072348B" w:rsidP="00880D6F">
            <w:pPr>
              <w:jc w:val="center"/>
              <w:rPr>
                <w:rFonts w:ascii="Verdana" w:hAnsi="Verdana"/>
                <w:sz w:val="18"/>
                <w:szCs w:val="18"/>
              </w:rPr>
            </w:pPr>
          </w:p>
          <w:p w:rsidR="0072348B" w:rsidRPr="00455128" w:rsidRDefault="0072348B" w:rsidP="00880D6F">
            <w:pPr>
              <w:jc w:val="center"/>
              <w:rPr>
                <w:rFonts w:ascii="Verdana" w:hAnsi="Verdana"/>
                <w:sz w:val="18"/>
                <w:szCs w:val="18"/>
              </w:rPr>
            </w:pPr>
            <w:r w:rsidRPr="00455128">
              <w:rPr>
                <w:rFonts w:ascii="Verdana" w:hAnsi="Verdana"/>
                <w:sz w:val="18"/>
                <w:szCs w:val="18"/>
              </w:rPr>
              <w:t>40</w:t>
            </w:r>
          </w:p>
        </w:tc>
      </w:tr>
      <w:tr w:rsidR="0072348B" w:rsidRPr="00455128" w:rsidTr="00880D6F">
        <w:trPr>
          <w:trHeight w:val="413"/>
          <w:tblCellSpacing w:w="20" w:type="dxa"/>
        </w:trPr>
        <w:tc>
          <w:tcPr>
            <w:tcW w:w="649"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d)</w:t>
            </w:r>
          </w:p>
        </w:tc>
        <w:tc>
          <w:tcPr>
            <w:tcW w:w="7331"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 xml:space="preserve">Lesioni medie al mesocarpo; deformazioni medie </w:t>
            </w:r>
          </w:p>
        </w:tc>
        <w:tc>
          <w:tcPr>
            <w:tcW w:w="1542" w:type="dxa"/>
            <w:shd w:val="clear" w:color="auto" w:fill="auto"/>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65</w:t>
            </w:r>
          </w:p>
        </w:tc>
      </w:tr>
      <w:tr w:rsidR="0072348B" w:rsidRPr="00455128" w:rsidTr="00880D6F">
        <w:trPr>
          <w:trHeight w:val="349"/>
          <w:tblCellSpacing w:w="20" w:type="dxa"/>
        </w:trPr>
        <w:tc>
          <w:tcPr>
            <w:tcW w:w="649"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e)</w:t>
            </w:r>
          </w:p>
        </w:tc>
        <w:tc>
          <w:tcPr>
            <w:tcW w:w="7331"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 xml:space="preserve">Lesioni profonde al mesocarpo; deformazioni gravi </w:t>
            </w:r>
          </w:p>
        </w:tc>
        <w:tc>
          <w:tcPr>
            <w:tcW w:w="1542" w:type="dxa"/>
            <w:shd w:val="clear" w:color="auto" w:fill="auto"/>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80</w:t>
            </w:r>
          </w:p>
        </w:tc>
      </w:tr>
      <w:tr w:rsidR="0072348B" w:rsidRPr="00455128" w:rsidTr="00880D6F">
        <w:trPr>
          <w:trHeight w:val="355"/>
          <w:tblCellSpacing w:w="20" w:type="dxa"/>
        </w:trPr>
        <w:tc>
          <w:tcPr>
            <w:tcW w:w="649"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f)</w:t>
            </w:r>
          </w:p>
        </w:tc>
        <w:tc>
          <w:tcPr>
            <w:tcW w:w="7331" w:type="dxa"/>
            <w:shd w:val="clear" w:color="auto" w:fill="auto"/>
          </w:tcPr>
          <w:p w:rsidR="0072348B" w:rsidRPr="00455128" w:rsidRDefault="0072348B" w:rsidP="00880D6F">
            <w:pPr>
              <w:rPr>
                <w:rFonts w:ascii="Verdana" w:hAnsi="Verdana"/>
                <w:sz w:val="18"/>
                <w:szCs w:val="18"/>
              </w:rPr>
            </w:pPr>
            <w:r w:rsidRPr="00455128">
              <w:rPr>
                <w:rFonts w:ascii="Verdana" w:hAnsi="Verdana"/>
                <w:sz w:val="18"/>
                <w:szCs w:val="18"/>
              </w:rPr>
              <w:t xml:space="preserve">Fiori (*) e frutti distrutti </w:t>
            </w:r>
          </w:p>
        </w:tc>
        <w:tc>
          <w:tcPr>
            <w:tcW w:w="1542" w:type="dxa"/>
            <w:shd w:val="clear" w:color="auto" w:fill="auto"/>
            <w:vAlign w:val="center"/>
          </w:tcPr>
          <w:p w:rsidR="0072348B" w:rsidRPr="00455128" w:rsidRDefault="0072348B" w:rsidP="00880D6F">
            <w:pPr>
              <w:jc w:val="center"/>
              <w:rPr>
                <w:rFonts w:ascii="Verdana" w:hAnsi="Verdana"/>
                <w:sz w:val="18"/>
                <w:szCs w:val="18"/>
              </w:rPr>
            </w:pPr>
            <w:r w:rsidRPr="00455128">
              <w:rPr>
                <w:rFonts w:ascii="Verdana" w:hAnsi="Verdana"/>
                <w:sz w:val="18"/>
                <w:szCs w:val="18"/>
              </w:rPr>
              <w:t>100</w:t>
            </w:r>
          </w:p>
        </w:tc>
      </w:tr>
    </w:tbl>
    <w:p w:rsidR="0072348B" w:rsidRDefault="0072348B" w:rsidP="0072348B">
      <w:pPr>
        <w:rPr>
          <w:rFonts w:ascii="Verdana" w:hAnsi="Verdana"/>
          <w:sz w:val="18"/>
          <w:szCs w:val="18"/>
        </w:rPr>
      </w:pPr>
    </w:p>
    <w:p w:rsidR="0072348B" w:rsidRPr="00455128" w:rsidRDefault="0072348B" w:rsidP="0072348B">
      <w:pPr>
        <w:rPr>
          <w:rFonts w:ascii="Verdana" w:hAnsi="Verdana"/>
          <w:sz w:val="18"/>
          <w:szCs w:val="18"/>
        </w:rPr>
      </w:pPr>
      <w:r w:rsidRPr="00455128">
        <w:rPr>
          <w:rFonts w:ascii="Verdana" w:hAnsi="Verdana"/>
          <w:sz w:val="18"/>
          <w:szCs w:val="18"/>
        </w:rPr>
        <w:t>(*) Si considerano solo quelli destinati alla fruttificazione per l’utilizzazione mercantile.</w:t>
      </w:r>
    </w:p>
    <w:p w:rsidR="0072348B" w:rsidRDefault="0072348B" w:rsidP="0072348B">
      <w:pPr>
        <w:pStyle w:val="Titolo6"/>
        <w:spacing w:before="0" w:after="0"/>
        <w:rPr>
          <w:rFonts w:ascii="Verdana" w:hAnsi="Verdana" w:cs="Arial"/>
          <w:b w:val="0"/>
          <w:sz w:val="18"/>
          <w:szCs w:val="18"/>
        </w:rPr>
      </w:pPr>
      <w:r w:rsidRPr="00455128">
        <w:rPr>
          <w:rFonts w:ascii="Verdana" w:hAnsi="Verdana" w:cs="Arial"/>
          <w:b w:val="0"/>
          <w:sz w:val="18"/>
          <w:szCs w:val="18"/>
        </w:rPr>
        <w:t xml:space="preserve">Al fine della valutazione del danno, gli scaglioni di prodotto da raccogliere sono considerati partite a </w:t>
      </w:r>
      <w:proofErr w:type="spellStart"/>
      <w:r w:rsidRPr="00455128">
        <w:rPr>
          <w:rFonts w:ascii="Verdana" w:hAnsi="Verdana" w:cs="Arial"/>
          <w:b w:val="0"/>
          <w:sz w:val="18"/>
          <w:szCs w:val="18"/>
        </w:rPr>
        <w:t>sè</w:t>
      </w:r>
      <w:proofErr w:type="spellEnd"/>
      <w:r w:rsidRPr="00455128">
        <w:rPr>
          <w:rFonts w:ascii="Verdana" w:hAnsi="Verdana" w:cs="Arial"/>
          <w:b w:val="0"/>
          <w:sz w:val="18"/>
          <w:szCs w:val="18"/>
        </w:rPr>
        <w:t xml:space="preserve"> stanti.</w:t>
      </w:r>
    </w:p>
    <w:p w:rsidR="0072348B" w:rsidRPr="0072348B" w:rsidRDefault="0072348B" w:rsidP="0072348B"/>
    <w:p w:rsidR="0022010D" w:rsidRPr="00DB01E4" w:rsidRDefault="0022010D" w:rsidP="0022010D">
      <w:pPr>
        <w:rPr>
          <w:rFonts w:ascii="Verdana" w:eastAsia="Verdana" w:hAnsi="Verdana"/>
          <w:sz w:val="18"/>
          <w:szCs w:val="18"/>
        </w:rPr>
      </w:pPr>
      <w:r w:rsidRPr="00DB01E4">
        <w:rPr>
          <w:rFonts w:ascii="Verdana" w:eastAsia="Verdana" w:hAnsi="Verdana"/>
          <w:sz w:val="18"/>
          <w:szCs w:val="18"/>
        </w:rPr>
        <w:t xml:space="preserve">I danni quantitativi da </w:t>
      </w:r>
      <w:r w:rsidRPr="00DB01E4">
        <w:rPr>
          <w:rFonts w:ascii="Verdana" w:eastAsia="Verdana" w:hAnsi="Verdana"/>
          <w:b/>
          <w:sz w:val="18"/>
          <w:szCs w:val="18"/>
        </w:rPr>
        <w:t>eccesso pioggia</w:t>
      </w:r>
      <w:r w:rsidRPr="00DB01E4">
        <w:rPr>
          <w:rFonts w:ascii="Verdana" w:eastAsia="Verdana" w:hAnsi="Verdana"/>
          <w:sz w:val="18"/>
          <w:szCs w:val="18"/>
        </w:rPr>
        <w:t xml:space="preserve"> s</w:t>
      </w:r>
      <w:r>
        <w:rPr>
          <w:rFonts w:ascii="Verdana" w:eastAsia="Verdana" w:hAnsi="Verdana"/>
          <w:sz w:val="18"/>
          <w:szCs w:val="18"/>
        </w:rPr>
        <w:t xml:space="preserve">aranno determinati considerando </w:t>
      </w:r>
      <w:r w:rsidRPr="00DB01E4">
        <w:rPr>
          <w:rFonts w:ascii="Verdana" w:eastAsia="Verdana" w:hAnsi="Verdana"/>
          <w:sz w:val="18"/>
          <w:szCs w:val="18"/>
        </w:rPr>
        <w:t>i frutti persi</w:t>
      </w:r>
      <w:r>
        <w:rPr>
          <w:rFonts w:ascii="Verdana" w:eastAsia="Verdana" w:hAnsi="Verdana"/>
          <w:sz w:val="18"/>
          <w:szCs w:val="18"/>
        </w:rPr>
        <w:t xml:space="preserve"> esclusivamente</w:t>
      </w:r>
      <w:r w:rsidRPr="00DB01E4">
        <w:rPr>
          <w:rFonts w:ascii="Verdana" w:eastAsia="Verdana" w:hAnsi="Verdana"/>
          <w:sz w:val="18"/>
          <w:szCs w:val="18"/>
        </w:rPr>
        <w:t xml:space="preserve"> </w:t>
      </w:r>
      <w:r>
        <w:rPr>
          <w:rFonts w:ascii="Verdana" w:eastAsia="Verdana" w:hAnsi="Verdana"/>
          <w:sz w:val="18"/>
          <w:szCs w:val="18"/>
        </w:rPr>
        <w:t xml:space="preserve">nel caso in cui è verificata anche la </w:t>
      </w:r>
      <w:r w:rsidRPr="00DB01E4">
        <w:rPr>
          <w:rFonts w:ascii="Verdana" w:eastAsia="Verdana" w:hAnsi="Verdana"/>
          <w:sz w:val="18"/>
          <w:szCs w:val="18"/>
        </w:rPr>
        <w:t>morte della pianta</w:t>
      </w:r>
      <w:r>
        <w:rPr>
          <w:rFonts w:ascii="Verdana" w:eastAsia="Verdana" w:hAnsi="Verdana"/>
          <w:sz w:val="18"/>
          <w:szCs w:val="18"/>
        </w:rPr>
        <w:t>.</w:t>
      </w:r>
    </w:p>
    <w:p w:rsidR="00C57B0C" w:rsidRPr="00455128" w:rsidRDefault="00C57B0C" w:rsidP="00CE67DF">
      <w:pPr>
        <w:rPr>
          <w:rFonts w:ascii="Verdana" w:hAnsi="Verdana"/>
          <w:sz w:val="18"/>
          <w:szCs w:val="18"/>
        </w:rPr>
      </w:pPr>
    </w:p>
    <w:p w:rsidR="00B639F2" w:rsidRPr="00455128" w:rsidRDefault="00B639F2" w:rsidP="00CE67DF">
      <w:pPr>
        <w:rPr>
          <w:rFonts w:ascii="Verdana" w:hAnsi="Verdana"/>
          <w:b/>
          <w:sz w:val="18"/>
          <w:szCs w:val="18"/>
        </w:rPr>
      </w:pPr>
      <w:r w:rsidRPr="00455128">
        <w:rPr>
          <w:rFonts w:ascii="Verdana" w:hAnsi="Verdana"/>
          <w:b/>
          <w:sz w:val="18"/>
          <w:szCs w:val="18"/>
        </w:rPr>
        <w:t>Per i danni da avversità diverse da Grandine si stima esclusivamente il danno da perdita di quantità.</w:t>
      </w:r>
    </w:p>
    <w:p w:rsidR="00B639F2" w:rsidRPr="00455128" w:rsidRDefault="00B639F2" w:rsidP="00CE67DF">
      <w:pPr>
        <w:rPr>
          <w:rFonts w:ascii="Verdana" w:hAnsi="Verdana"/>
          <w:sz w:val="18"/>
          <w:szCs w:val="18"/>
        </w:rPr>
      </w:pPr>
    </w:p>
    <w:p w:rsidR="00B639F2" w:rsidRPr="00455128" w:rsidRDefault="00B639F2" w:rsidP="00995042">
      <w:pPr>
        <w:tabs>
          <w:tab w:val="left" w:pos="709"/>
        </w:tabs>
        <w:rPr>
          <w:rFonts w:ascii="Verdana" w:hAnsi="Verdana" w:cs="Arial"/>
          <w:sz w:val="18"/>
          <w:szCs w:val="18"/>
        </w:rPr>
      </w:pPr>
      <w:r w:rsidRPr="00455128">
        <w:rPr>
          <w:rFonts w:ascii="Verdana" w:hAnsi="Verdana" w:cs="Arial"/>
          <w:sz w:val="18"/>
          <w:szCs w:val="18"/>
        </w:rPr>
        <w:t xml:space="preserve">Ai fini della valutazione del danno è considerato come prodotto Pomodori da consumo fresco – Cod. 010A, esclusivamente quello raccolto manualmente in funzione della </w:t>
      </w:r>
      <w:proofErr w:type="spellStart"/>
      <w:r w:rsidRPr="00455128">
        <w:rPr>
          <w:rFonts w:ascii="Verdana" w:hAnsi="Verdana" w:cs="Arial"/>
          <w:sz w:val="18"/>
          <w:szCs w:val="18"/>
        </w:rPr>
        <w:t>scalarità</w:t>
      </w:r>
      <w:proofErr w:type="spellEnd"/>
      <w:r w:rsidRPr="00455128">
        <w:rPr>
          <w:rFonts w:ascii="Verdana" w:hAnsi="Verdana" w:cs="Arial"/>
          <w:sz w:val="18"/>
          <w:szCs w:val="18"/>
        </w:rPr>
        <w:t xml:space="preserve"> di maturazione dello stesso. Qualora non si verifichi la condizione di cui al comma precedente, la valutazione del danno è effettuata considerando il prodotto assicurato come da Pomodori Concentrati  - cod. 009A000, applicando il relativo prezzo unitario e la specifica tabella convenzionale di danno di qualità.</w:t>
      </w:r>
    </w:p>
    <w:p w:rsidR="00B639F2" w:rsidRPr="00455128" w:rsidRDefault="00B639F2" w:rsidP="00126C74">
      <w:pPr>
        <w:pStyle w:val="Paragrafoelenco"/>
        <w:numPr>
          <w:ilvl w:val="0"/>
          <w:numId w:val="9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4"/>
        </w:numPr>
        <w:tabs>
          <w:tab w:val="left" w:pos="567"/>
        </w:tabs>
        <w:spacing w:before="120" w:after="120"/>
        <w:contextualSpacing w:val="0"/>
        <w:mirrorIndents/>
        <w:rPr>
          <w:rFonts w:ascii="Verdana" w:hAnsi="Verdana"/>
          <w:b/>
          <w:vanish/>
          <w:sz w:val="18"/>
          <w:szCs w:val="18"/>
        </w:rPr>
      </w:pPr>
    </w:p>
    <w:p w:rsidR="00B639F2" w:rsidRPr="00455128" w:rsidRDefault="00B639F2" w:rsidP="00126C74">
      <w:pPr>
        <w:pStyle w:val="Paragrafoelenco"/>
        <w:numPr>
          <w:ilvl w:val="0"/>
          <w:numId w:val="94"/>
        </w:numPr>
        <w:tabs>
          <w:tab w:val="left" w:pos="567"/>
        </w:tabs>
        <w:spacing w:before="120" w:after="120"/>
        <w:contextualSpacing w:val="0"/>
        <w:mirrorIndents/>
        <w:rPr>
          <w:rFonts w:ascii="Verdana" w:hAnsi="Verdana"/>
          <w:b/>
          <w:vanish/>
          <w:sz w:val="18"/>
          <w:szCs w:val="18"/>
        </w:rPr>
      </w:pPr>
    </w:p>
    <w:p w:rsidR="00B639F2" w:rsidRPr="00455128" w:rsidRDefault="000C4E01" w:rsidP="000C4E01">
      <w:pPr>
        <w:pStyle w:val="Stile9"/>
      </w:pPr>
      <w:r>
        <w:t>POMODORO (cod. 008A, 009A, 010A) – DANNI PRECOCI DA ECCESSO PIOGGIA</w:t>
      </w:r>
    </w:p>
    <w:p w:rsidR="00B639F2" w:rsidRPr="00455128" w:rsidRDefault="00B639F2" w:rsidP="00CE67DF">
      <w:pPr>
        <w:rPr>
          <w:rFonts w:ascii="Verdana" w:hAnsi="Verdana" w:cs="Arial"/>
          <w:sz w:val="18"/>
          <w:szCs w:val="18"/>
        </w:rPr>
      </w:pPr>
      <w:r w:rsidRPr="00455128">
        <w:rPr>
          <w:rFonts w:ascii="Verdana" w:hAnsi="Verdana" w:cs="Arial"/>
          <w:sz w:val="18"/>
          <w:szCs w:val="18"/>
        </w:rPr>
        <w:t>Nel caso di danni da eccesso di pioggia che si siano verificati entro 20 giorni dalla data del trapianto e che abbiano avuto per effetto:</w:t>
      </w:r>
    </w:p>
    <w:p w:rsidR="00B639F2" w:rsidRPr="00455128" w:rsidRDefault="00B639F2" w:rsidP="00126C74">
      <w:pPr>
        <w:widowControl w:val="0"/>
        <w:numPr>
          <w:ilvl w:val="0"/>
          <w:numId w:val="33"/>
        </w:numPr>
        <w:rPr>
          <w:rFonts w:ascii="Verdana" w:hAnsi="Verdana" w:cs="Arial"/>
          <w:sz w:val="18"/>
          <w:szCs w:val="18"/>
        </w:rPr>
      </w:pPr>
      <w:r w:rsidRPr="00455128">
        <w:rPr>
          <w:rFonts w:ascii="Verdana" w:hAnsi="Verdana" w:cs="Arial"/>
          <w:sz w:val="18"/>
          <w:szCs w:val="18"/>
        </w:rPr>
        <w:t xml:space="preserve">la morte di oltre il 30% delle piantine per ettaro, tale da far rimanere un investimento residuo di piante per ettaro inferiore a 2,2 piante/mq, oppure  </w:t>
      </w:r>
    </w:p>
    <w:p w:rsidR="00B639F2" w:rsidRPr="00455128" w:rsidRDefault="00B639F2" w:rsidP="00126C74">
      <w:pPr>
        <w:widowControl w:val="0"/>
        <w:numPr>
          <w:ilvl w:val="0"/>
          <w:numId w:val="33"/>
        </w:numPr>
        <w:tabs>
          <w:tab w:val="left" w:pos="284"/>
        </w:tabs>
        <w:spacing w:after="120"/>
        <w:rPr>
          <w:rFonts w:ascii="Verdana" w:hAnsi="Verdana" w:cs="Arial"/>
          <w:sz w:val="18"/>
          <w:szCs w:val="18"/>
        </w:rPr>
      </w:pPr>
      <w:r w:rsidRPr="00455128">
        <w:rPr>
          <w:rFonts w:ascii="Verdana" w:hAnsi="Verdana" w:cs="Arial"/>
          <w:sz w:val="18"/>
          <w:szCs w:val="18"/>
        </w:rPr>
        <w:t>la morte di oltre il 50% delle piantine su almeno 1000 mq , tale da far rimanere un investimento residuo di piante nell’area interessata inferiore a 1,6 piante/mq.</w:t>
      </w:r>
    </w:p>
    <w:p w:rsidR="00B639F2" w:rsidRPr="00455128" w:rsidRDefault="00B639F2" w:rsidP="00C53586">
      <w:pPr>
        <w:tabs>
          <w:tab w:val="left" w:pos="-3686"/>
        </w:tabs>
        <w:rPr>
          <w:rFonts w:ascii="Verdana" w:hAnsi="Verdana" w:cs="Arial"/>
          <w:sz w:val="18"/>
          <w:szCs w:val="18"/>
        </w:rPr>
      </w:pPr>
      <w:r w:rsidRPr="00455128">
        <w:rPr>
          <w:rFonts w:ascii="Verdana" w:eastAsia="Verdana" w:hAnsi="Verdana" w:cs="Verdana"/>
          <w:sz w:val="18"/>
          <w:szCs w:val="18"/>
        </w:rPr>
        <w:t>purché tali percentuali siano riferite all’intera produzione aziendale del prodotto assicurato ubicato nel medesimo comune, in base a quanto previsto all’ART.8 -</w:t>
      </w:r>
      <w:r w:rsidRPr="00455128">
        <w:rPr>
          <w:rStyle w:val="Stile11ptGrassettoOmbreggiatura"/>
          <w:b w:val="0"/>
          <w:szCs w:val="18"/>
          <w14:shadow w14:blurRad="0" w14:dist="0" w14:dir="0" w14:sx="0" w14:sy="0" w14:kx="0" w14:ky="0" w14:algn="none">
            <w14:srgbClr w14:val="000000"/>
          </w14:shadow>
        </w:rPr>
        <w:t>Soglia</w:t>
      </w:r>
      <w:r w:rsidRPr="00455128">
        <w:rPr>
          <w:rFonts w:ascii="Verdana" w:eastAsia="Verdana" w:hAnsi="Verdana" w:cs="Verdana"/>
          <w:sz w:val="18"/>
          <w:szCs w:val="18"/>
        </w:rPr>
        <w:t>,</w:t>
      </w:r>
      <w:r w:rsidRPr="00455128">
        <w:rPr>
          <w:rFonts w:ascii="Verdana" w:hAnsi="Verdana" w:cs="Arial"/>
          <w:sz w:val="18"/>
          <w:szCs w:val="18"/>
        </w:rPr>
        <w:t xml:space="preserve"> la Società, su richiesta dell’Assicurato, indennizza un danno convenzionale entro un massimo del 25% della somma assicurata per ettaro, come contributo alle spese sostenute dall’Assicurato per la risemina della coltura. L’importo è stabilito in base alle spese desunte da documentazione aziendale e/o (spese documentate per l’acquisto di sementi, mezzi tecnici e servizi di contoterzisti, spese per operazioni colturali connesse, eventuale minore produttività di classe diversa), comprendendo l’area necessaria per ricostituire, attraverso un lavoro di buona agricoltura, un’intera striscia di terra riseminata. Il prodotto riseminato si considera assicurato.</w:t>
      </w:r>
    </w:p>
    <w:p w:rsidR="00B639F2" w:rsidRPr="00455128" w:rsidRDefault="00B639F2" w:rsidP="00C53586">
      <w:pPr>
        <w:tabs>
          <w:tab w:val="left" w:pos="-3686"/>
        </w:tabs>
        <w:rPr>
          <w:rFonts w:ascii="Verdana" w:hAnsi="Verdana" w:cs="Arial"/>
          <w:sz w:val="18"/>
          <w:szCs w:val="18"/>
        </w:rPr>
      </w:pPr>
      <w:r w:rsidRPr="00455128">
        <w:rPr>
          <w:rFonts w:ascii="Verdana" w:hAnsi="Verdana" w:cs="Arial"/>
          <w:sz w:val="18"/>
          <w:szCs w:val="18"/>
        </w:rPr>
        <w:t xml:space="preserve">Per la quantificazione di eventuali danni sulla coltura successiva, dalla somma assicurata è detratto l’indennizzo già riconosciuto secondo il paragrafo precedente, e saranno applicate le franchigie ed i limiti di indennizzo contrattuali previsti. </w:t>
      </w:r>
    </w:p>
    <w:p w:rsidR="001C31A8" w:rsidRPr="00455128" w:rsidRDefault="00B639F2" w:rsidP="00065EB6">
      <w:pPr>
        <w:rPr>
          <w:rFonts w:ascii="Verdana" w:hAnsi="Verdana" w:cs="Arial"/>
          <w:b/>
          <w:sz w:val="18"/>
          <w:szCs w:val="18"/>
        </w:rPr>
      </w:pPr>
      <w:r w:rsidRPr="00455128">
        <w:rPr>
          <w:rFonts w:ascii="Verdana" w:hAnsi="Verdana" w:cs="Arial"/>
          <w:b/>
          <w:sz w:val="18"/>
          <w:szCs w:val="18"/>
        </w:rPr>
        <w:t xml:space="preserve">È obbligo dell’Assicurato ritrapiantare lo stesso prodotto. In caso di mancato ritrapianto non si procede al riconoscimento del sopracitato rimborso e la quantificazione del danno è effettuata secondo le norme di cui all’ART.16 </w:t>
      </w:r>
      <w:r w:rsidRPr="00455128">
        <w:rPr>
          <w:rFonts w:ascii="Verdana" w:hAnsi="Verdana" w:cs="Arial"/>
          <w:sz w:val="18"/>
          <w:szCs w:val="18"/>
        </w:rPr>
        <w:t>-</w:t>
      </w:r>
      <w:r w:rsidRPr="00455128">
        <w:rPr>
          <w:rStyle w:val="Stile11ptGrassettoOmbreggiatura"/>
          <w:szCs w:val="18"/>
          <w14:shadow w14:blurRad="0" w14:dist="0" w14:dir="0" w14:sx="0" w14:sy="0" w14:kx="0" w14:ky="0" w14:algn="none">
            <w14:srgbClr w14:val="000000"/>
          </w14:shadow>
        </w:rPr>
        <w:t>Mandato del perito</w:t>
      </w:r>
      <w:r w:rsidRPr="00455128">
        <w:rPr>
          <w:rFonts w:ascii="Verdana" w:hAnsi="Verdana" w:cs="Arial"/>
          <w:b/>
          <w:sz w:val="18"/>
          <w:szCs w:val="18"/>
        </w:rPr>
        <w:t xml:space="preserve"> e segg.</w:t>
      </w:r>
    </w:p>
    <w:p w:rsidR="00B639F2" w:rsidRPr="003F73A6" w:rsidRDefault="00B639F2" w:rsidP="0033177A">
      <w:pPr>
        <w:pStyle w:val="Stile9"/>
        <w:rPr>
          <w:color w:val="FF0000"/>
        </w:rPr>
      </w:pPr>
      <w:r w:rsidRPr="003F73A6">
        <w:rPr>
          <w:color w:val="FF0000"/>
        </w:rPr>
        <w:t>TABACCO</w:t>
      </w:r>
    </w:p>
    <w:p w:rsidR="00B639F2" w:rsidRPr="00455128" w:rsidRDefault="00B639F2" w:rsidP="00537DF0">
      <w:pPr>
        <w:pStyle w:val="Elencoartc1"/>
      </w:pPr>
      <w:r w:rsidRPr="00455128">
        <w:t>Decorrenza</w:t>
      </w:r>
    </w:p>
    <w:p w:rsidR="00B639F2" w:rsidRPr="00455128" w:rsidRDefault="00B639F2" w:rsidP="00CE67DF">
      <w:pPr>
        <w:rPr>
          <w:rFonts w:ascii="Verdana" w:eastAsia="SimSun" w:hAnsi="Verdana" w:cs="Arial"/>
          <w:bCs/>
          <w:sz w:val="18"/>
          <w:szCs w:val="18"/>
          <w:lang w:eastAsia="zh-CN"/>
        </w:rPr>
      </w:pPr>
      <w:r w:rsidRPr="00455128">
        <w:rPr>
          <w:rFonts w:ascii="Verdana" w:hAnsi="Verdana" w:cs="Arial"/>
          <w:bCs/>
          <w:sz w:val="18"/>
          <w:szCs w:val="18"/>
        </w:rPr>
        <w:t xml:space="preserve">La garanzia decorre dall’attecchimento delle piantine trapiantate e si estingue progressivamente in rapporto alla graduale raccolta del prodotto, e </w:t>
      </w:r>
      <w:r w:rsidRPr="00455128">
        <w:rPr>
          <w:rFonts w:ascii="Verdana" w:hAnsi="Verdana"/>
          <w:sz w:val="18"/>
          <w:szCs w:val="18"/>
        </w:rPr>
        <w:t>termina comunque alle ore 12.00 del 20 Ottobre.</w:t>
      </w:r>
      <w:r w:rsidRPr="00455128">
        <w:rPr>
          <w:rFonts w:ascii="Verdana" w:eastAsia="SimSun" w:hAnsi="Verdana" w:cs="Arial"/>
          <w:bCs/>
          <w:sz w:val="18"/>
          <w:szCs w:val="18"/>
          <w:lang w:eastAsia="zh-CN"/>
        </w:rPr>
        <w:t xml:space="preserve"> </w:t>
      </w:r>
    </w:p>
    <w:p w:rsidR="00B639F2" w:rsidRPr="00455128" w:rsidRDefault="00B639F2" w:rsidP="00CE67DF">
      <w:pPr>
        <w:rPr>
          <w:rFonts w:ascii="Verdana" w:hAnsi="Verdana"/>
          <w:sz w:val="18"/>
          <w:szCs w:val="18"/>
        </w:rPr>
      </w:pPr>
      <w:r w:rsidRPr="00455128">
        <w:rPr>
          <w:rFonts w:ascii="Verdana" w:eastAsia="SimSun" w:hAnsi="Verdana" w:cs="Arial"/>
          <w:sz w:val="18"/>
          <w:szCs w:val="18"/>
          <w:lang w:eastAsia="zh-CN"/>
        </w:rPr>
        <w:t>Il limite di indennizzo previsto è applicato al valore assicurato presente sull’appezzamento al momento dell’evento</w:t>
      </w:r>
    </w:p>
    <w:p w:rsidR="00B639F2" w:rsidRPr="00455128" w:rsidRDefault="00B639F2" w:rsidP="00537DF0">
      <w:pPr>
        <w:pStyle w:val="Elencoartc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Il tabacco si assicura per la sola foglia allo stato verde in quanto trasformabile in prodotto secco, secondo le norme dell’Unione Europea.</w:t>
      </w:r>
    </w:p>
    <w:p w:rsidR="00B639F2" w:rsidRPr="00455128" w:rsidRDefault="00B639F2" w:rsidP="00CE67DF">
      <w:pPr>
        <w:rPr>
          <w:rFonts w:ascii="Verdana" w:hAnsi="Verdana"/>
          <w:sz w:val="18"/>
          <w:szCs w:val="18"/>
        </w:rPr>
      </w:pPr>
      <w:r w:rsidRPr="00455128">
        <w:rPr>
          <w:rFonts w:ascii="Verdana" w:hAnsi="Verdana"/>
          <w:sz w:val="18"/>
          <w:szCs w:val="18"/>
        </w:rPr>
        <w:t>Si assicurano le foglie fino al punto di cimatura, con l’esclusione comunque delle fog</w:t>
      </w:r>
      <w:r w:rsidR="000C36FF">
        <w:rPr>
          <w:rFonts w:ascii="Verdana" w:hAnsi="Verdana"/>
          <w:sz w:val="18"/>
          <w:szCs w:val="18"/>
        </w:rPr>
        <w:t>lie cotiledonari e delle prime 5</w:t>
      </w:r>
      <w:r w:rsidRPr="00455128">
        <w:rPr>
          <w:rFonts w:ascii="Verdana" w:hAnsi="Verdana"/>
          <w:sz w:val="18"/>
          <w:szCs w:val="18"/>
        </w:rPr>
        <w:t xml:space="preserve"> foglie della corona basale.</w:t>
      </w:r>
    </w:p>
    <w:p w:rsidR="00B639F2" w:rsidRPr="00455128" w:rsidRDefault="00B639F2" w:rsidP="00CE67DF">
      <w:pPr>
        <w:rPr>
          <w:rFonts w:ascii="Verdana" w:hAnsi="Verdana"/>
          <w:sz w:val="18"/>
          <w:szCs w:val="18"/>
        </w:rPr>
      </w:pPr>
      <w:r w:rsidRPr="00455128">
        <w:rPr>
          <w:rFonts w:ascii="Verdana" w:hAnsi="Verdana"/>
          <w:sz w:val="18"/>
          <w:szCs w:val="18"/>
        </w:rPr>
        <w:t>Per la varietà Kentucky sono escluse le foglie cotiledonari e le prime 6 foglie della corona basale.</w:t>
      </w:r>
    </w:p>
    <w:p w:rsidR="00B639F2" w:rsidRPr="00455128" w:rsidRDefault="00B639F2" w:rsidP="00CE67DF">
      <w:pPr>
        <w:rPr>
          <w:rFonts w:ascii="Verdana" w:hAnsi="Verdana"/>
          <w:sz w:val="18"/>
          <w:szCs w:val="18"/>
        </w:rPr>
      </w:pPr>
      <w:r w:rsidRPr="00455128">
        <w:rPr>
          <w:rFonts w:ascii="Verdana" w:hAnsi="Verdana"/>
          <w:sz w:val="18"/>
          <w:szCs w:val="18"/>
        </w:rPr>
        <w:t>La quantità di tabacco da considerarsi in garanzia deve in ogni caso rispettare le quote di contingentamento ai fini del contributo comunitario (U.E.), riconosciuto al prodotto.</w:t>
      </w:r>
    </w:p>
    <w:p w:rsidR="00B639F2" w:rsidRPr="00455128" w:rsidRDefault="00B639F2" w:rsidP="001D7FD3">
      <w:pPr>
        <w:rPr>
          <w:rFonts w:ascii="Verdana" w:hAnsi="Verdana" w:cs="Arial"/>
          <w:bCs/>
          <w:sz w:val="18"/>
          <w:szCs w:val="18"/>
        </w:rPr>
      </w:pPr>
      <w:r w:rsidRPr="00455128">
        <w:rPr>
          <w:rFonts w:ascii="Verdana" w:hAnsi="Verdana" w:cs="Arial"/>
          <w:bCs/>
          <w:sz w:val="18"/>
          <w:szCs w:val="18"/>
        </w:rPr>
        <w:t>Per ogni partita deve essere indicata, oltre alla descrizione del Prodotto, la data di trapianto. L’eventuale modifica di quest’ultima deve essere documentata a mezzo fax o email alla Direzione della Società.</w:t>
      </w:r>
    </w:p>
    <w:p w:rsidR="00B639F2" w:rsidRPr="00455128" w:rsidRDefault="00B639F2" w:rsidP="009648C6">
      <w:pPr>
        <w:pStyle w:val="Elencoartc1"/>
        <w:ind w:left="284" w:hanging="284"/>
      </w:pPr>
      <w:r w:rsidRPr="00455128">
        <w:t>Danni assicurati</w:t>
      </w:r>
    </w:p>
    <w:p w:rsidR="00B639F2" w:rsidRPr="00455128" w:rsidRDefault="00B639F2" w:rsidP="001D7FD3">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xml:space="preserve">, la Società indennizza il danno di quantità come conseguenza diretta del verificarsi di uno o più eventi in garanzia. </w:t>
      </w:r>
    </w:p>
    <w:p w:rsidR="00B639F2" w:rsidRPr="00455128" w:rsidRDefault="00B639F2" w:rsidP="001D7FD3">
      <w:pPr>
        <w:rPr>
          <w:rFonts w:ascii="Verdana" w:hAnsi="Verdana"/>
          <w:sz w:val="18"/>
          <w:szCs w:val="18"/>
        </w:rPr>
      </w:pPr>
      <w:r w:rsidRPr="00455128">
        <w:rPr>
          <w:rFonts w:ascii="Verdana" w:hAnsi="Verdana"/>
          <w:sz w:val="18"/>
          <w:szCs w:val="18"/>
        </w:rPr>
        <w:t>La garanzia vento forte riguarda, oltre ai danni meccanici alle foglie anche i danni da allettamento per i quali è riconosciuto forfettariamente un importo di euro 600 a copertura delle spese di raddrizzamento.</w:t>
      </w:r>
    </w:p>
    <w:p w:rsidR="00B639F2" w:rsidRPr="00455128" w:rsidRDefault="00B639F2" w:rsidP="001E5C0E">
      <w:pPr>
        <w:pStyle w:val="Elencoartc1"/>
        <w:ind w:firstLine="11"/>
      </w:pPr>
      <w:r w:rsidRPr="00455128">
        <w:t>Calcolo del danno</w:t>
      </w:r>
    </w:p>
    <w:p w:rsidR="00B639F2" w:rsidRPr="00455128" w:rsidRDefault="00B639F2" w:rsidP="00E85D50">
      <w:pPr>
        <w:rPr>
          <w:rFonts w:ascii="Verdana" w:hAnsi="Verdana"/>
          <w:sz w:val="18"/>
          <w:szCs w:val="18"/>
        </w:rPr>
      </w:pPr>
      <w:r w:rsidRPr="00455128">
        <w:rPr>
          <w:rFonts w:ascii="Verdana" w:hAnsi="Verdana"/>
          <w:sz w:val="18"/>
          <w:szCs w:val="18"/>
        </w:rPr>
        <w:t>Il danno complessivo è convenzionalmente valutato in base ai seguenti criteri:</w:t>
      </w:r>
    </w:p>
    <w:p w:rsidR="00B639F2" w:rsidRPr="00455128" w:rsidRDefault="00B639F2" w:rsidP="00126C74">
      <w:pPr>
        <w:numPr>
          <w:ilvl w:val="0"/>
          <w:numId w:val="27"/>
        </w:numPr>
        <w:ind w:left="426" w:hanging="426"/>
        <w:rPr>
          <w:rFonts w:ascii="Verdana" w:hAnsi="Verdana"/>
          <w:sz w:val="18"/>
          <w:szCs w:val="18"/>
        </w:rPr>
      </w:pPr>
      <w:r w:rsidRPr="00455128">
        <w:rPr>
          <w:rFonts w:ascii="Verdana" w:hAnsi="Verdana"/>
          <w:sz w:val="18"/>
          <w:szCs w:val="18"/>
        </w:rPr>
        <w:t xml:space="preserve">si considera la prima corona basale, escludendo le prime </w:t>
      </w:r>
      <w:r w:rsidR="00CF1197">
        <w:rPr>
          <w:rFonts w:ascii="Verdana" w:hAnsi="Verdana"/>
          <w:sz w:val="18"/>
          <w:szCs w:val="18"/>
        </w:rPr>
        <w:t>4</w:t>
      </w:r>
      <w:r w:rsidRPr="00455128">
        <w:rPr>
          <w:rFonts w:ascii="Verdana" w:hAnsi="Verdana"/>
          <w:sz w:val="18"/>
          <w:szCs w:val="18"/>
        </w:rPr>
        <w:t xml:space="preserve"> foglie;</w:t>
      </w:r>
    </w:p>
    <w:p w:rsidR="00B639F2" w:rsidRPr="00455128" w:rsidRDefault="00B639F2" w:rsidP="00126C74">
      <w:pPr>
        <w:numPr>
          <w:ilvl w:val="0"/>
          <w:numId w:val="27"/>
        </w:numPr>
        <w:ind w:left="426" w:hanging="426"/>
        <w:rPr>
          <w:rFonts w:ascii="Verdana" w:hAnsi="Verdana"/>
          <w:sz w:val="18"/>
          <w:szCs w:val="18"/>
        </w:rPr>
      </w:pPr>
      <w:r w:rsidRPr="00455128">
        <w:rPr>
          <w:rFonts w:ascii="Verdana" w:hAnsi="Verdana"/>
          <w:sz w:val="18"/>
          <w:szCs w:val="18"/>
        </w:rPr>
        <w:t>si valutano le parti di foglie asportate o da considerarsi tali;</w:t>
      </w:r>
    </w:p>
    <w:p w:rsidR="00B639F2" w:rsidRPr="00455128" w:rsidRDefault="00B639F2" w:rsidP="00126C74">
      <w:pPr>
        <w:numPr>
          <w:ilvl w:val="0"/>
          <w:numId w:val="27"/>
        </w:numPr>
        <w:ind w:left="426" w:hanging="426"/>
        <w:rPr>
          <w:rFonts w:ascii="Verdana" w:hAnsi="Verdana"/>
          <w:sz w:val="18"/>
          <w:szCs w:val="18"/>
        </w:rPr>
      </w:pPr>
      <w:r w:rsidRPr="00455128">
        <w:rPr>
          <w:rFonts w:ascii="Verdana" w:hAnsi="Verdana"/>
          <w:sz w:val="18"/>
          <w:szCs w:val="18"/>
        </w:rPr>
        <w:t>si valuta il mancato accrescimento delle foglie;</w:t>
      </w:r>
    </w:p>
    <w:p w:rsidR="00B639F2" w:rsidRPr="00455128" w:rsidRDefault="00B639F2" w:rsidP="00126C74">
      <w:pPr>
        <w:numPr>
          <w:ilvl w:val="0"/>
          <w:numId w:val="27"/>
        </w:numPr>
        <w:ind w:left="426" w:hanging="426"/>
        <w:rPr>
          <w:rFonts w:ascii="Verdana" w:hAnsi="Verdana"/>
          <w:sz w:val="18"/>
          <w:szCs w:val="18"/>
        </w:rPr>
      </w:pPr>
      <w:r w:rsidRPr="00455128">
        <w:rPr>
          <w:rFonts w:ascii="Verdana" w:hAnsi="Verdana"/>
          <w:sz w:val="18"/>
          <w:szCs w:val="18"/>
        </w:rPr>
        <w:lastRenderedPageBreak/>
        <w:t>si valutano le foglie perdute (è da considerarsi perduta anche la foglia con più dell’80% di superficie asportata o da considerarsi tale).</w:t>
      </w:r>
    </w:p>
    <w:p w:rsidR="00B639F2" w:rsidRPr="00455128" w:rsidRDefault="00B639F2" w:rsidP="00CE67DF">
      <w:pPr>
        <w:rPr>
          <w:rFonts w:ascii="Verdana" w:hAnsi="Verdana"/>
          <w:sz w:val="18"/>
          <w:szCs w:val="18"/>
        </w:rPr>
      </w:pPr>
    </w:p>
    <w:p w:rsidR="00B639F2" w:rsidRPr="00455128" w:rsidRDefault="00B639F2" w:rsidP="00CE67DF">
      <w:pPr>
        <w:rPr>
          <w:rFonts w:ascii="Verdana" w:hAnsi="Verdana"/>
          <w:sz w:val="18"/>
          <w:szCs w:val="18"/>
        </w:rPr>
      </w:pPr>
      <w:r w:rsidRPr="00455128">
        <w:rPr>
          <w:rFonts w:ascii="Verdana" w:hAnsi="Verdana"/>
          <w:sz w:val="18"/>
          <w:szCs w:val="18"/>
        </w:rPr>
        <w:t>Per la varietà Kentucky, a cimatura tradizionale, limitatamente alle sole 4 foglie al di sotto del punto di cimatura, il danno convenzionalmente valutato secondo le norme di cui al sopraindicato punto b) del presente articolo, viene raddoppiato per ogni foglia con il limite massimo del 100%.</w:t>
      </w:r>
    </w:p>
    <w:p w:rsidR="00B639F2" w:rsidRPr="00455128" w:rsidRDefault="00B639F2" w:rsidP="00CE67DF">
      <w:pPr>
        <w:tabs>
          <w:tab w:val="left" w:pos="0"/>
          <w:tab w:val="left" w:pos="565"/>
          <w:tab w:val="left" w:pos="939"/>
          <w:tab w:val="left" w:pos="1134"/>
          <w:tab w:val="left" w:pos="1364"/>
          <w:tab w:val="left" w:pos="1699"/>
          <w:tab w:val="left" w:pos="2268"/>
          <w:tab w:val="left" w:pos="2833"/>
          <w:tab w:val="left" w:pos="3402"/>
          <w:tab w:val="left" w:pos="3967"/>
          <w:tab w:val="left" w:pos="4533"/>
          <w:tab w:val="left" w:pos="5101"/>
          <w:tab w:val="left" w:pos="5667"/>
          <w:tab w:val="left" w:pos="6235"/>
          <w:tab w:val="left" w:pos="6801"/>
          <w:tab w:val="left" w:pos="7369"/>
          <w:tab w:val="left" w:pos="7935"/>
          <w:tab w:val="left" w:pos="8503"/>
          <w:tab w:val="left" w:pos="9069"/>
          <w:tab w:val="left" w:pos="9636"/>
        </w:tabs>
        <w:rPr>
          <w:rFonts w:ascii="Verdana" w:hAnsi="Verdana"/>
          <w:sz w:val="18"/>
          <w:szCs w:val="18"/>
        </w:rPr>
      </w:pPr>
      <w:r w:rsidRPr="00455128">
        <w:rPr>
          <w:rFonts w:ascii="Verdana" w:hAnsi="Verdana"/>
          <w:sz w:val="18"/>
          <w:szCs w:val="18"/>
        </w:rPr>
        <w:t>Per le varietà non cimate, il danno viene valutato considerando tutte le foglie commercialme</w:t>
      </w:r>
      <w:r w:rsidR="006572B4">
        <w:rPr>
          <w:rFonts w:ascii="Verdana" w:hAnsi="Verdana"/>
          <w:sz w:val="18"/>
          <w:szCs w:val="18"/>
        </w:rPr>
        <w:t>nte utili, escludendo le prime 4</w:t>
      </w:r>
      <w:r w:rsidRPr="00455128">
        <w:rPr>
          <w:rFonts w:ascii="Verdana" w:hAnsi="Verdana"/>
          <w:sz w:val="18"/>
          <w:szCs w:val="18"/>
        </w:rPr>
        <w:t xml:space="preserve"> foglie dalla corona basale.</w:t>
      </w:r>
    </w:p>
    <w:p w:rsidR="00411273" w:rsidRDefault="00B639F2" w:rsidP="005D1FE2">
      <w:pPr>
        <w:tabs>
          <w:tab w:val="left" w:pos="-1440"/>
          <w:tab w:val="left" w:pos="-720"/>
          <w:tab w:val="left" w:pos="-261"/>
          <w:tab w:val="left" w:pos="625"/>
          <w:tab w:val="left" w:pos="1364"/>
          <w:tab w:val="left" w:pos="2268"/>
        </w:tabs>
        <w:rPr>
          <w:rFonts w:ascii="Verdana" w:hAnsi="Verdana"/>
          <w:sz w:val="18"/>
          <w:szCs w:val="18"/>
        </w:rPr>
      </w:pPr>
      <w:r w:rsidRPr="00455128">
        <w:rPr>
          <w:rFonts w:ascii="Verdana" w:hAnsi="Verdana"/>
          <w:sz w:val="18"/>
          <w:szCs w:val="18"/>
        </w:rPr>
        <w:t xml:space="preserve">In relazione alla raccolta scalare del prodotto, la procedura prevista dall’ART.5 - </w:t>
      </w:r>
      <w:r w:rsidRPr="00455128">
        <w:rPr>
          <w:rStyle w:val="Stile11ptGrassettoOmbreggiatura"/>
          <w:b w:val="0"/>
          <w:bCs w:val="0"/>
          <w:szCs w:val="18"/>
          <w14:shadow w14:blurRad="0" w14:dist="0" w14:dir="0" w14:sx="0" w14:sy="0" w14:kx="0" w14:ky="0" w14:algn="none">
            <w14:srgbClr w14:val="000000"/>
          </w14:shadow>
        </w:rPr>
        <w:t>Obblighi dell’assicurato</w:t>
      </w:r>
      <w:r w:rsidRPr="00455128">
        <w:rPr>
          <w:rFonts w:ascii="Verdana" w:hAnsi="Verdana"/>
          <w:sz w:val="18"/>
          <w:szCs w:val="18"/>
        </w:rPr>
        <w:t xml:space="preserve"> e dall’ART.18 - </w:t>
      </w:r>
      <w:r w:rsidRPr="00455128">
        <w:rPr>
          <w:rStyle w:val="Stile11ptGrassettoOmbreggiatura"/>
          <w:b w:val="0"/>
          <w:szCs w:val="18"/>
          <w14:shadow w14:blurRad="0" w14:dist="0" w14:dir="0" w14:sx="0" w14:sy="0" w14:kx="0" w14:ky="0" w14:algn="none">
            <w14:srgbClr w14:val="000000"/>
          </w14:shadow>
        </w:rPr>
        <w:t>Rilevazione dei danni in prossimità della raccolta</w:t>
      </w:r>
      <w:r w:rsidRPr="00455128">
        <w:rPr>
          <w:rFonts w:ascii="Verdana" w:hAnsi="Verdana"/>
          <w:sz w:val="18"/>
          <w:szCs w:val="18"/>
        </w:rPr>
        <w:t>, si applica quando nell'imminenza della raccolta la rilevazione del danno, regolarmente denunciato, non ha avuto luogo neppure in via preventiva.</w:t>
      </w:r>
    </w:p>
    <w:p w:rsidR="00B639F2" w:rsidRPr="00455128" w:rsidRDefault="00B639F2" w:rsidP="005D1FE2">
      <w:pPr>
        <w:tabs>
          <w:tab w:val="left" w:pos="-1440"/>
          <w:tab w:val="left" w:pos="-720"/>
          <w:tab w:val="left" w:pos="-261"/>
          <w:tab w:val="left" w:pos="625"/>
          <w:tab w:val="left" w:pos="1364"/>
          <w:tab w:val="left" w:pos="2268"/>
        </w:tabs>
        <w:rPr>
          <w:rFonts w:ascii="Verdana" w:hAnsi="Verdana"/>
          <w:sz w:val="18"/>
          <w:szCs w:val="18"/>
        </w:rPr>
      </w:pPr>
      <w:r w:rsidRPr="00455128">
        <w:rPr>
          <w:rFonts w:ascii="Verdana" w:hAnsi="Verdana"/>
          <w:sz w:val="18"/>
          <w:szCs w:val="18"/>
        </w:rPr>
        <w:t xml:space="preserve"> </w:t>
      </w:r>
    </w:p>
    <w:p w:rsidR="00B639F2" w:rsidRPr="00455128" w:rsidRDefault="00B639F2" w:rsidP="001E5C0E">
      <w:pPr>
        <w:pStyle w:val="Elencoartc1"/>
        <w:ind w:firstLine="11"/>
      </w:pPr>
      <w:r w:rsidRPr="00455128">
        <w:t>Adempimenti dell’assicurato in caso di danno</w:t>
      </w:r>
    </w:p>
    <w:p w:rsidR="00B639F2" w:rsidRPr="00455128" w:rsidRDefault="00B639F2" w:rsidP="00CE67DF">
      <w:pPr>
        <w:rPr>
          <w:rFonts w:ascii="Verdana" w:hAnsi="Verdana"/>
          <w:sz w:val="18"/>
          <w:szCs w:val="18"/>
        </w:rPr>
      </w:pPr>
      <w:r w:rsidRPr="00455128">
        <w:rPr>
          <w:rFonts w:ascii="Verdana" w:hAnsi="Verdana"/>
          <w:sz w:val="18"/>
          <w:szCs w:val="18"/>
        </w:rPr>
        <w:t>Nelle denunce di danno l'Assicurato è tenuto a specificare:</w:t>
      </w:r>
    </w:p>
    <w:p w:rsidR="00B639F2" w:rsidRPr="00455128" w:rsidRDefault="00B639F2" w:rsidP="00126C74">
      <w:pPr>
        <w:numPr>
          <w:ilvl w:val="0"/>
          <w:numId w:val="35"/>
        </w:numPr>
        <w:ind w:left="426" w:hanging="426"/>
        <w:rPr>
          <w:rFonts w:ascii="Verdana" w:hAnsi="Verdana"/>
          <w:sz w:val="18"/>
          <w:szCs w:val="18"/>
        </w:rPr>
      </w:pPr>
      <w:r w:rsidRPr="00455128">
        <w:rPr>
          <w:rFonts w:ascii="Verdana" w:hAnsi="Verdana"/>
          <w:sz w:val="18"/>
          <w:szCs w:val="18"/>
        </w:rPr>
        <w:t>se trattasi di danno tale da rendere presumibilmente conveniente la distruzione totale o parziale del prodotto;</w:t>
      </w:r>
    </w:p>
    <w:p w:rsidR="00B639F2" w:rsidRPr="001C31A8" w:rsidRDefault="00B639F2" w:rsidP="00126C74">
      <w:pPr>
        <w:numPr>
          <w:ilvl w:val="0"/>
          <w:numId w:val="35"/>
        </w:numPr>
        <w:spacing w:after="240"/>
        <w:ind w:left="426" w:hanging="426"/>
        <w:rPr>
          <w:rFonts w:ascii="Verdana" w:hAnsi="Verdana"/>
          <w:sz w:val="18"/>
          <w:szCs w:val="18"/>
        </w:rPr>
      </w:pPr>
      <w:r w:rsidRPr="00455128">
        <w:rPr>
          <w:rFonts w:ascii="Verdana" w:hAnsi="Verdana"/>
          <w:sz w:val="18"/>
          <w:szCs w:val="18"/>
        </w:rPr>
        <w:t>se trattandosi di varietà soggetta a cimatura, questa sia stata ultimata prima della caduta della grandine oppure, nel caso in cui la cimatura non sia stata eseguita o sia appena iniziata, la data approssimativa in cui è ultimata.</w:t>
      </w:r>
    </w:p>
    <w:p w:rsidR="00B639F2" w:rsidRPr="003F73A6" w:rsidRDefault="00B639F2" w:rsidP="0033177A">
      <w:pPr>
        <w:pStyle w:val="Stile9"/>
        <w:rPr>
          <w:color w:val="FF0000"/>
        </w:rPr>
      </w:pPr>
      <w:r w:rsidRPr="003F73A6">
        <w:rPr>
          <w:color w:val="FF0000"/>
        </w:rPr>
        <w:t>SEMI DI PIANTE ORTENSI (Bietola rossa, Carota, Cavolfiore, Cavolo verza, Cavolo cappuccio, Cipolle, Porri, Ravanelli)</w:t>
      </w:r>
    </w:p>
    <w:p w:rsidR="00B639F2" w:rsidRPr="00455128" w:rsidRDefault="00B639F2" w:rsidP="001E5C0E">
      <w:pPr>
        <w:pStyle w:val="Elencoartc1"/>
        <w:ind w:firstLine="11"/>
      </w:pPr>
      <w:r w:rsidRPr="00455128">
        <w:t>Decorrenza</w:t>
      </w:r>
    </w:p>
    <w:p w:rsidR="00B639F2" w:rsidRPr="00455128" w:rsidRDefault="00B639F2" w:rsidP="00CE67DF">
      <w:pPr>
        <w:rPr>
          <w:rFonts w:ascii="Verdana" w:hAnsi="Verdana"/>
          <w:sz w:val="18"/>
          <w:szCs w:val="18"/>
        </w:rPr>
      </w:pPr>
      <w:r w:rsidRPr="00455128">
        <w:rPr>
          <w:rFonts w:ascii="Verdana" w:hAnsi="Verdana"/>
          <w:sz w:val="18"/>
          <w:szCs w:val="18"/>
        </w:rPr>
        <w:t>La garanzia ha inizio dall’emergenza, in caso di semina, o ad attecchimento  avvenuto, in caso di trapianto.</w:t>
      </w:r>
    </w:p>
    <w:p w:rsidR="00B639F2" w:rsidRPr="00455128" w:rsidRDefault="00B639F2" w:rsidP="00CE67DF">
      <w:pPr>
        <w:rPr>
          <w:rFonts w:ascii="Verdana" w:hAnsi="Verdana"/>
          <w:sz w:val="18"/>
          <w:szCs w:val="18"/>
        </w:rPr>
      </w:pPr>
      <w:r w:rsidRPr="00455128">
        <w:rPr>
          <w:rFonts w:ascii="Verdana" w:hAnsi="Verdana"/>
          <w:sz w:val="18"/>
          <w:szCs w:val="18"/>
        </w:rPr>
        <w:t xml:space="preserve">In deroga a quanto previsto dall’ART.4 - </w:t>
      </w:r>
      <w:r w:rsidRPr="00455128">
        <w:rPr>
          <w:rStyle w:val="Stile11ptGrassettoOmbreggiatura"/>
          <w:b w:val="0"/>
          <w:bCs w:val="0"/>
          <w:szCs w:val="18"/>
          <w14:shadow w14:blurRad="0" w14:dist="0" w14:dir="0" w14:sx="0" w14:sy="0" w14:kx="0" w14:ky="0" w14:algn="none">
            <w14:srgbClr w14:val="000000"/>
          </w14:shadow>
        </w:rPr>
        <w:t>Decorrenza e cessazione della garanzia</w:t>
      </w:r>
      <w:r w:rsidRPr="00455128">
        <w:rPr>
          <w:rFonts w:ascii="Verdana" w:hAnsi="Verdana"/>
          <w:sz w:val="18"/>
          <w:szCs w:val="18"/>
        </w:rPr>
        <w:t>, poiché la pratica colturale prevede la raccolta in tre fasi: sfalcio, essicamento sul campo degli scapi fruttiferi e trebbiatura sul campo, limitatamente ai danni da Grandine la garanzia è prorogata fino a quest’ultima fase. Per i danni dovuti a tutte le altre avversità, la garanzia termina all’inizio dello sfalcio, la cui data deve essere comunicata alla Direzione della Società entro il giorno stesso.</w:t>
      </w:r>
    </w:p>
    <w:p w:rsidR="00B639F2" w:rsidRPr="00455128" w:rsidRDefault="00B639F2" w:rsidP="001E5C0E">
      <w:pPr>
        <w:pStyle w:val="Elencoartc1"/>
        <w:ind w:firstLine="1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La garanzia riguarda la produzione di seme avente le caratteristiche merceologiche stabilite dalla vigente normativa ed ottenibile dalla coltivazione porta-seme.</w:t>
      </w:r>
    </w:p>
    <w:p w:rsidR="00B639F2" w:rsidRPr="00455128" w:rsidRDefault="00B639F2" w:rsidP="001E5C0E">
      <w:pPr>
        <w:pStyle w:val="Elencoartc1"/>
        <w:ind w:firstLine="11"/>
      </w:pPr>
      <w:r w:rsidRPr="00455128">
        <w:t>Danni assicurati</w:t>
      </w:r>
    </w:p>
    <w:p w:rsidR="00B639F2" w:rsidRPr="00455128" w:rsidRDefault="00B639F2" w:rsidP="00CE67DF">
      <w:pPr>
        <w:rPr>
          <w:rFonts w:ascii="Verdana" w:hAnsi="Verdana"/>
          <w:sz w:val="18"/>
          <w:szCs w:val="18"/>
        </w:rPr>
      </w:pPr>
      <w:r w:rsidRPr="00455128">
        <w:rPr>
          <w:rFonts w:ascii="Verdana" w:hAnsi="Verdana"/>
          <w:sz w:val="18"/>
          <w:szCs w:val="18"/>
        </w:rPr>
        <w:t xml:space="preserve">In base a quanto previsto dall’ART.2 -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la perdita di quantità come conseguenza diretta di uno o più eventi in garanzia.</w:t>
      </w:r>
    </w:p>
    <w:p w:rsidR="00B639F2" w:rsidRPr="00455128" w:rsidRDefault="00B639F2" w:rsidP="001E5C0E">
      <w:pPr>
        <w:pStyle w:val="Elencoartc1"/>
        <w:ind w:firstLine="11"/>
      </w:pPr>
      <w:r w:rsidRPr="00455128">
        <w:t>Adempimenti in caso di danno</w:t>
      </w:r>
    </w:p>
    <w:p w:rsidR="00B639F2" w:rsidRDefault="00B639F2" w:rsidP="001D7FD3">
      <w:pPr>
        <w:rPr>
          <w:rFonts w:ascii="Verdana" w:hAnsi="Verdana"/>
          <w:sz w:val="18"/>
          <w:szCs w:val="18"/>
        </w:rPr>
      </w:pPr>
      <w:r w:rsidRPr="00455128">
        <w:rPr>
          <w:rFonts w:ascii="Verdana" w:hAnsi="Verdana"/>
          <w:sz w:val="18"/>
          <w:szCs w:val="18"/>
        </w:rPr>
        <w:t xml:space="preserve">In deroga all’ART.5 - </w:t>
      </w:r>
      <w:r w:rsidRPr="00455128">
        <w:rPr>
          <w:rStyle w:val="Stile11ptGrassettoOmbreggiatura"/>
          <w:b w:val="0"/>
          <w:bCs w:val="0"/>
          <w:szCs w:val="18"/>
          <w14:shadow w14:blurRad="0" w14:dist="0" w14:dir="0" w14:sx="0" w14:sy="0" w14:kx="0" w14:ky="0" w14:algn="none">
            <w14:srgbClr w14:val="000000"/>
          </w14:shadow>
        </w:rPr>
        <w:t>Obblighi dell’assicurato</w:t>
      </w:r>
      <w:r w:rsidRPr="00455128">
        <w:rPr>
          <w:rFonts w:ascii="Verdana" w:hAnsi="Verdana"/>
          <w:sz w:val="18"/>
          <w:szCs w:val="18"/>
        </w:rPr>
        <w:t>, il danno deve essere comunicato alla Società entro 24 ore dall’evento.</w:t>
      </w:r>
    </w:p>
    <w:p w:rsidR="003F73A6" w:rsidRDefault="003F73A6" w:rsidP="001D7FD3">
      <w:pPr>
        <w:rPr>
          <w:rFonts w:ascii="Verdana" w:hAnsi="Verdana"/>
          <w:sz w:val="18"/>
          <w:szCs w:val="18"/>
        </w:rPr>
      </w:pPr>
      <w:r>
        <w:rPr>
          <w:rFonts w:ascii="Verdana" w:hAnsi="Verdana"/>
          <w:sz w:val="18"/>
          <w:szCs w:val="18"/>
        </w:rPr>
        <w:br w:type="page"/>
      </w:r>
    </w:p>
    <w:p w:rsidR="00B639F2" w:rsidRPr="00455128" w:rsidRDefault="00B639F2" w:rsidP="001D7FD3">
      <w:pPr>
        <w:rPr>
          <w:rFonts w:ascii="Verdana" w:hAnsi="Verdana"/>
          <w:b/>
          <w:sz w:val="18"/>
          <w:szCs w:val="18"/>
          <w:u w:val="single"/>
        </w:rPr>
      </w:pPr>
      <w:r w:rsidRPr="00455128">
        <w:rPr>
          <w:rFonts w:ascii="Verdana" w:hAnsi="Verdana"/>
          <w:b/>
          <w:sz w:val="18"/>
          <w:szCs w:val="18"/>
          <w:u w:val="single"/>
        </w:rPr>
        <w:lastRenderedPageBreak/>
        <w:t>VIVAI</w:t>
      </w:r>
    </w:p>
    <w:p w:rsidR="00B639F2" w:rsidRPr="00455128" w:rsidRDefault="00B639F2" w:rsidP="002604CD">
      <w:pPr>
        <w:pStyle w:val="Stile9"/>
      </w:pPr>
      <w:r w:rsidRPr="00455128">
        <w:t>RIFERIMENTI OBBLIGATORI COLTURE IN VIVAIO</w:t>
      </w:r>
    </w:p>
    <w:p w:rsidR="00B639F2" w:rsidRPr="00455128" w:rsidRDefault="00B639F2" w:rsidP="002604CD">
      <w:pPr>
        <w:rPr>
          <w:rFonts w:ascii="Verdana" w:hAnsi="Verdana"/>
          <w:b/>
          <w:sz w:val="18"/>
          <w:szCs w:val="18"/>
        </w:rPr>
      </w:pPr>
      <w:r w:rsidRPr="00455128">
        <w:rPr>
          <w:rFonts w:ascii="Verdana" w:hAnsi="Verdana"/>
          <w:sz w:val="18"/>
          <w:szCs w:val="18"/>
        </w:rPr>
        <w:t xml:space="preserve">Per i vivai nel certificato di assicurazione </w:t>
      </w:r>
      <w:r w:rsidRPr="00455128">
        <w:rPr>
          <w:rFonts w:ascii="Verdana" w:hAnsi="Verdana"/>
          <w:b/>
          <w:sz w:val="18"/>
          <w:szCs w:val="18"/>
        </w:rPr>
        <w:t>deve essere dichiarata, per ogni partita la data di trapianto.</w:t>
      </w:r>
    </w:p>
    <w:p w:rsidR="00B639F2" w:rsidRPr="00455128" w:rsidRDefault="00B639F2" w:rsidP="001D7FD3">
      <w:pPr>
        <w:rPr>
          <w:rFonts w:ascii="Verdana" w:hAnsi="Verdana"/>
          <w:b/>
          <w:sz w:val="18"/>
          <w:szCs w:val="18"/>
        </w:rPr>
      </w:pPr>
      <w:r w:rsidRPr="00455128">
        <w:rPr>
          <w:rFonts w:ascii="Verdana" w:hAnsi="Verdana"/>
          <w:b/>
          <w:sz w:val="18"/>
          <w:szCs w:val="18"/>
        </w:rPr>
        <w:t>Per le coltivazioni in regime non irriguo in base alle definizioni di polizza, nel certificato di assicurazione deve essere indicata l’assenza di impianto irriguo.</w:t>
      </w:r>
    </w:p>
    <w:p w:rsidR="00B639F2" w:rsidRPr="003F73A6" w:rsidRDefault="00B639F2" w:rsidP="0033177A">
      <w:pPr>
        <w:pStyle w:val="Stile9"/>
        <w:rPr>
          <w:color w:val="FF0000"/>
        </w:rPr>
      </w:pPr>
      <w:r w:rsidRPr="003F73A6">
        <w:rPr>
          <w:color w:val="FF0000"/>
        </w:rPr>
        <w:t>VIVAI DI VITE (barbatelle innestate e franche di vite in vivaio)</w:t>
      </w:r>
    </w:p>
    <w:p w:rsidR="00B639F2" w:rsidRPr="00455128" w:rsidRDefault="00B639F2" w:rsidP="00537DF0">
      <w:pPr>
        <w:pStyle w:val="Elencoartc1"/>
      </w:pPr>
      <w:r w:rsidRPr="00455128">
        <w:t>Decorrenza</w:t>
      </w:r>
    </w:p>
    <w:p w:rsidR="00B639F2" w:rsidRPr="00455128" w:rsidRDefault="00B639F2" w:rsidP="00CE67DF">
      <w:pPr>
        <w:rPr>
          <w:rFonts w:ascii="Verdana" w:hAnsi="Verdana" w:cs="Arial"/>
          <w:bCs/>
          <w:sz w:val="18"/>
          <w:szCs w:val="18"/>
        </w:rPr>
      </w:pPr>
      <w:r w:rsidRPr="00455128">
        <w:rPr>
          <w:rFonts w:ascii="Verdana" w:hAnsi="Verdana"/>
          <w:sz w:val="18"/>
          <w:szCs w:val="18"/>
        </w:rPr>
        <w:t>La garanzia decorre dall’attecchimento delle barbatelle innestate o della talea franca e termina con la defogliazione naturale, e comunque non oltre le ore 12.00 del 15 Novembre.</w:t>
      </w:r>
    </w:p>
    <w:p w:rsidR="00B639F2" w:rsidRPr="00455128" w:rsidRDefault="00B639F2" w:rsidP="00537DF0">
      <w:pPr>
        <w:pStyle w:val="Elencoartc1"/>
      </w:pPr>
      <w:r w:rsidRPr="00455128">
        <w:t>Prodotto assicurato</w:t>
      </w:r>
    </w:p>
    <w:p w:rsidR="00B639F2" w:rsidRPr="00455128" w:rsidRDefault="00B639F2" w:rsidP="00CE67DF">
      <w:pPr>
        <w:rPr>
          <w:rFonts w:ascii="Verdana" w:hAnsi="Verdana" w:cs="Arial"/>
          <w:bCs/>
          <w:sz w:val="18"/>
          <w:szCs w:val="18"/>
        </w:rPr>
      </w:pPr>
      <w:r w:rsidRPr="00455128">
        <w:rPr>
          <w:rFonts w:ascii="Verdana" w:hAnsi="Verdana"/>
          <w:sz w:val="18"/>
          <w:szCs w:val="18"/>
        </w:rPr>
        <w:t>La garanzia è prestata per innesti talea (barbatelle innestate) e talee franche (barbatelle franche), immuni da malattie, tare e difetti, secondo le norme vigenti</w:t>
      </w:r>
      <w:r w:rsidRPr="00455128">
        <w:rPr>
          <w:rFonts w:ascii="Verdana" w:hAnsi="Verdana" w:cs="Arial"/>
          <w:bCs/>
          <w:sz w:val="18"/>
          <w:szCs w:val="18"/>
        </w:rPr>
        <w:t>.</w:t>
      </w:r>
    </w:p>
    <w:p w:rsidR="00B639F2" w:rsidRPr="00455128" w:rsidRDefault="00B639F2" w:rsidP="00CE67DF">
      <w:pPr>
        <w:rPr>
          <w:rFonts w:ascii="Verdana" w:hAnsi="Verdana"/>
          <w:sz w:val="18"/>
          <w:szCs w:val="18"/>
        </w:rPr>
      </w:pPr>
      <w:r w:rsidRPr="00455128">
        <w:rPr>
          <w:rFonts w:ascii="Verdana" w:hAnsi="Verdana"/>
          <w:sz w:val="18"/>
          <w:szCs w:val="18"/>
        </w:rPr>
        <w:t>Gli innesti talea (barbatelle innestate) devono presentare un callo di cicatrizzazione dell’innesto ben formato ed almeno un germoglio vitale. Le talee franche (barbatelle franche) devono presentare almeno un germoglio vitale.</w:t>
      </w:r>
    </w:p>
    <w:p w:rsidR="00B639F2" w:rsidRPr="00455128" w:rsidRDefault="00B639F2" w:rsidP="003F07DD">
      <w:pPr>
        <w:pStyle w:val="Elencoartc1"/>
      </w:pPr>
      <w:r w:rsidRPr="00455128">
        <w:t>Obblighi dell’assicurato</w:t>
      </w:r>
    </w:p>
    <w:p w:rsidR="00B639F2" w:rsidRPr="00455128" w:rsidRDefault="00B639F2" w:rsidP="00EE3533">
      <w:pPr>
        <w:rPr>
          <w:rFonts w:ascii="Verdana" w:hAnsi="Verdana" w:cs="Arial"/>
          <w:bCs/>
          <w:sz w:val="18"/>
          <w:szCs w:val="18"/>
        </w:rPr>
      </w:pPr>
      <w:r w:rsidRPr="00455128">
        <w:rPr>
          <w:rFonts w:ascii="Verdana" w:hAnsi="Verdana" w:cs="Arial"/>
          <w:bCs/>
          <w:sz w:val="18"/>
          <w:szCs w:val="18"/>
        </w:rPr>
        <w:t xml:space="preserve">Ad integrazione dell’Art. 70 RIFERIMENTI OBBLIGATORI COLTURE IN VIVAIO nel certificato di assicurazione per ogni partita deve essere indicato: </w:t>
      </w:r>
    </w:p>
    <w:p w:rsidR="00B639F2" w:rsidRPr="00455128" w:rsidRDefault="00B639F2" w:rsidP="00EE3533">
      <w:pPr>
        <w:rPr>
          <w:rFonts w:ascii="Verdana" w:hAnsi="Verdana" w:cs="Arial"/>
          <w:bCs/>
          <w:sz w:val="18"/>
          <w:szCs w:val="18"/>
        </w:rPr>
      </w:pP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per gli innesti talea, la combinazione di innesto;</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per le talee franche, il porta-innesto.</w:t>
      </w:r>
    </w:p>
    <w:p w:rsidR="00B639F2" w:rsidRPr="00455128" w:rsidRDefault="00B639F2" w:rsidP="00537DF0">
      <w:pPr>
        <w:pStyle w:val="Elencoartc1"/>
      </w:pPr>
      <w:r w:rsidRPr="00455128">
        <w:t>Calcolo del danno</w:t>
      </w:r>
    </w:p>
    <w:p w:rsidR="00B639F2" w:rsidRPr="00455128" w:rsidRDefault="00B639F2" w:rsidP="00CE67DF">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il danno di quantità e di qualità subito dal Prodotto assicurato come conseguenza diretta di uno o più eventi in garanzia.</w:t>
      </w:r>
    </w:p>
    <w:p w:rsidR="00B639F2" w:rsidRPr="00455128" w:rsidRDefault="00B639F2" w:rsidP="00CE67DF">
      <w:pPr>
        <w:rPr>
          <w:rFonts w:ascii="Verdana" w:hAnsi="Verdana"/>
          <w:sz w:val="18"/>
          <w:szCs w:val="18"/>
        </w:rPr>
      </w:pPr>
      <w:r w:rsidRPr="00455128">
        <w:rPr>
          <w:rFonts w:ascii="Verdana" w:hAnsi="Verdana"/>
          <w:sz w:val="18"/>
          <w:szCs w:val="18"/>
        </w:rPr>
        <w:t>Il danno complessivo è convenzionalmente valutato in base alle seguenti classificazioni e relativi coefficienti:</w:t>
      </w:r>
    </w:p>
    <w:p w:rsidR="00B639F2" w:rsidRPr="00455128" w:rsidRDefault="00B639F2" w:rsidP="00CE67DF">
      <w:pPr>
        <w:rPr>
          <w:rFonts w:ascii="Verdana" w:hAnsi="Verdana"/>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567"/>
        <w:gridCol w:w="7797"/>
        <w:gridCol w:w="1275"/>
      </w:tblGrid>
      <w:tr w:rsidR="00B639F2" w:rsidRPr="00455128" w:rsidTr="003F73A6">
        <w:trPr>
          <w:trHeight w:val="551"/>
          <w:tblCellSpacing w:w="20" w:type="dxa"/>
        </w:trPr>
        <w:tc>
          <w:tcPr>
            <w:tcW w:w="8304" w:type="dxa"/>
            <w:gridSpan w:val="2"/>
            <w:shd w:val="clear" w:color="auto" w:fill="D9D9D9" w:themeFill="background1" w:themeFillShade="D9"/>
          </w:tcPr>
          <w:p w:rsidR="00B639F2" w:rsidRPr="00455128" w:rsidRDefault="00B639F2" w:rsidP="00CE67DF">
            <w:pPr>
              <w:rPr>
                <w:rFonts w:ascii="Verdana" w:hAnsi="Verdana" w:cs="Arial"/>
                <w:b/>
                <w:sz w:val="18"/>
                <w:szCs w:val="18"/>
              </w:rPr>
            </w:pPr>
            <w:r w:rsidRPr="00455128">
              <w:rPr>
                <w:rFonts w:ascii="Verdana" w:hAnsi="Verdana" w:cs="Arial"/>
                <w:b/>
                <w:sz w:val="18"/>
                <w:szCs w:val="18"/>
              </w:rPr>
              <w:t>Vivai di vite (barbatelle innestate e franche) – Danni da Grandine</w:t>
            </w:r>
          </w:p>
          <w:p w:rsidR="00B639F2" w:rsidRPr="00455128" w:rsidRDefault="00B639F2" w:rsidP="00CE67DF">
            <w:pPr>
              <w:tabs>
                <w:tab w:val="left" w:pos="-1440"/>
                <w:tab w:val="left" w:pos="-720"/>
                <w:tab w:val="left" w:pos="-261"/>
                <w:tab w:val="left" w:pos="625"/>
                <w:tab w:val="left" w:pos="1365"/>
                <w:tab w:val="left" w:pos="2254"/>
              </w:tabs>
              <w:rPr>
                <w:rFonts w:ascii="Verdana" w:hAnsi="Verdana"/>
                <w:b/>
                <w:sz w:val="18"/>
                <w:szCs w:val="18"/>
              </w:rPr>
            </w:pPr>
          </w:p>
        </w:tc>
        <w:tc>
          <w:tcPr>
            <w:tcW w:w="1215" w:type="dxa"/>
            <w:shd w:val="clear" w:color="auto" w:fill="D9D9D9" w:themeFill="background1" w:themeFillShade="D9"/>
          </w:tcPr>
          <w:p w:rsidR="00B639F2" w:rsidRPr="00455128" w:rsidRDefault="00B639F2" w:rsidP="00CE67DF">
            <w:pPr>
              <w:tabs>
                <w:tab w:val="left" w:pos="-1440"/>
                <w:tab w:val="left" w:pos="-720"/>
                <w:tab w:val="left" w:pos="-261"/>
                <w:tab w:val="left" w:pos="625"/>
                <w:tab w:val="left" w:pos="1365"/>
                <w:tab w:val="left" w:pos="2254"/>
              </w:tabs>
              <w:rPr>
                <w:rFonts w:ascii="Verdana" w:hAnsi="Verdana"/>
                <w:b/>
                <w:sz w:val="18"/>
                <w:szCs w:val="18"/>
              </w:rPr>
            </w:pPr>
            <w:r w:rsidRPr="00455128">
              <w:rPr>
                <w:rFonts w:ascii="Verdana" w:hAnsi="Verdana"/>
                <w:b/>
                <w:sz w:val="18"/>
                <w:szCs w:val="18"/>
              </w:rPr>
              <w:t>% danno</w:t>
            </w:r>
          </w:p>
        </w:tc>
      </w:tr>
      <w:tr w:rsidR="00B639F2" w:rsidRPr="00455128" w:rsidTr="0021322A">
        <w:trPr>
          <w:tblCellSpacing w:w="20" w:type="dxa"/>
        </w:trPr>
        <w:tc>
          <w:tcPr>
            <w:tcW w:w="507"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a)</w:t>
            </w:r>
          </w:p>
        </w:tc>
        <w:tc>
          <w:tcPr>
            <w:tcW w:w="7757"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Illesi; lesioni interessanti la corteccia della porzione di tralcio a tre gemme fertili </w:t>
            </w:r>
          </w:p>
        </w:tc>
        <w:tc>
          <w:tcPr>
            <w:tcW w:w="1215" w:type="dxa"/>
            <w:shd w:val="clear" w:color="auto" w:fill="auto"/>
            <w:vAlign w:val="center"/>
          </w:tcPr>
          <w:p w:rsidR="00B639F2" w:rsidRPr="00455128" w:rsidRDefault="00B639F2" w:rsidP="00DA1A82">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0</w:t>
            </w:r>
          </w:p>
        </w:tc>
      </w:tr>
      <w:tr w:rsidR="00B639F2" w:rsidRPr="00455128" w:rsidTr="0021322A">
        <w:trPr>
          <w:tblCellSpacing w:w="20" w:type="dxa"/>
        </w:trPr>
        <w:tc>
          <w:tcPr>
            <w:tcW w:w="507"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b)</w:t>
            </w:r>
          </w:p>
        </w:tc>
        <w:tc>
          <w:tcPr>
            <w:tcW w:w="7757"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Lesioni interessanti il cambio, localizzate nella porzione di tralcio a tre gemme fertili </w:t>
            </w:r>
          </w:p>
        </w:tc>
        <w:tc>
          <w:tcPr>
            <w:tcW w:w="1215" w:type="dxa"/>
            <w:shd w:val="clear" w:color="auto" w:fill="auto"/>
            <w:vAlign w:val="center"/>
          </w:tcPr>
          <w:p w:rsidR="00B639F2" w:rsidRPr="00455128" w:rsidRDefault="00B639F2" w:rsidP="00DA1A82">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25</w:t>
            </w:r>
          </w:p>
        </w:tc>
      </w:tr>
      <w:tr w:rsidR="00B639F2" w:rsidRPr="00455128" w:rsidTr="0021322A">
        <w:trPr>
          <w:tblCellSpacing w:w="20" w:type="dxa"/>
        </w:trPr>
        <w:tc>
          <w:tcPr>
            <w:tcW w:w="507"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c)</w:t>
            </w:r>
          </w:p>
        </w:tc>
        <w:tc>
          <w:tcPr>
            <w:tcW w:w="7757"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Lesioni interessanti i tessuti del cilindro centrale e del midollo e svettamenti che comportino un accrescimento inferiore alla normalità stabilita nella porzione di tralcio a tre gemme fertili</w:t>
            </w:r>
          </w:p>
        </w:tc>
        <w:tc>
          <w:tcPr>
            <w:tcW w:w="1215" w:type="dxa"/>
            <w:shd w:val="clear" w:color="auto" w:fill="auto"/>
            <w:vAlign w:val="center"/>
          </w:tcPr>
          <w:p w:rsidR="00B639F2" w:rsidRPr="00455128" w:rsidRDefault="00B639F2" w:rsidP="00DA1A82">
            <w:pPr>
              <w:jc w:val="center"/>
              <w:rPr>
                <w:rFonts w:ascii="Verdana" w:hAnsi="Verdana"/>
                <w:sz w:val="18"/>
                <w:szCs w:val="18"/>
              </w:rPr>
            </w:pPr>
          </w:p>
          <w:p w:rsidR="00B639F2" w:rsidRPr="00455128" w:rsidRDefault="00B639F2" w:rsidP="00DA1A82">
            <w:pPr>
              <w:jc w:val="center"/>
              <w:rPr>
                <w:rFonts w:ascii="Verdana" w:hAnsi="Verdana"/>
                <w:sz w:val="18"/>
                <w:szCs w:val="18"/>
              </w:rPr>
            </w:pPr>
          </w:p>
          <w:p w:rsidR="00B639F2" w:rsidRPr="00455128" w:rsidRDefault="00B639F2" w:rsidP="00DA1A82">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40</w:t>
            </w:r>
          </w:p>
        </w:tc>
      </w:tr>
      <w:tr w:rsidR="00B639F2" w:rsidRPr="00455128" w:rsidTr="0021322A">
        <w:trPr>
          <w:tblCellSpacing w:w="20" w:type="dxa"/>
        </w:trPr>
        <w:tc>
          <w:tcPr>
            <w:tcW w:w="507"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d)</w:t>
            </w:r>
          </w:p>
        </w:tc>
        <w:tc>
          <w:tcPr>
            <w:tcW w:w="7757"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Lacerazioni localizzate nella porzione di tralcio a tre gemme fertili ed interessanti i tessuti del cilindro centrale  </w:t>
            </w:r>
          </w:p>
        </w:tc>
        <w:tc>
          <w:tcPr>
            <w:tcW w:w="1215" w:type="dxa"/>
            <w:shd w:val="clear" w:color="auto" w:fill="auto"/>
            <w:vAlign w:val="center"/>
          </w:tcPr>
          <w:p w:rsidR="00B639F2" w:rsidRPr="00455128" w:rsidRDefault="00B639F2" w:rsidP="00DA1A82">
            <w:pPr>
              <w:jc w:val="center"/>
              <w:rPr>
                <w:rFonts w:ascii="Verdana" w:hAnsi="Verdana"/>
                <w:sz w:val="18"/>
                <w:szCs w:val="18"/>
              </w:rPr>
            </w:pPr>
          </w:p>
          <w:p w:rsidR="00B639F2" w:rsidRPr="00455128" w:rsidRDefault="00B639F2" w:rsidP="00DA1A82">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70</w:t>
            </w:r>
          </w:p>
        </w:tc>
      </w:tr>
      <w:tr w:rsidR="00B639F2" w:rsidRPr="00455128" w:rsidTr="0021322A">
        <w:trPr>
          <w:trHeight w:val="928"/>
          <w:tblCellSpacing w:w="20" w:type="dxa"/>
        </w:trPr>
        <w:tc>
          <w:tcPr>
            <w:tcW w:w="507"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f)</w:t>
            </w:r>
          </w:p>
        </w:tc>
        <w:tc>
          <w:tcPr>
            <w:tcW w:w="7757" w:type="dxa"/>
            <w:shd w:val="clear" w:color="auto" w:fill="auto"/>
          </w:tcPr>
          <w:p w:rsidR="00B639F2" w:rsidRPr="00455128" w:rsidRDefault="00B639F2" w:rsidP="00F8255E">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Fanno parte di questa categoria le barbatelle che, a seguito di danni provocati dagli eventi in garanzia, non possono essere in alcun modo recuperate e che, comunque,  presentino i seguenti danni causati dagli eventi atmosferici assicurati:</w:t>
            </w:r>
          </w:p>
          <w:p w:rsidR="00B639F2" w:rsidRPr="00455128" w:rsidRDefault="00B639F2" w:rsidP="00F8255E">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innesti talea (barbatelle innestate)</w:t>
            </w:r>
          </w:p>
          <w:p w:rsidR="00B639F2" w:rsidRPr="00455128" w:rsidRDefault="00B639F2" w:rsidP="00F8255E">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lesioni sull’innesto compromettenti la saldatura dei bionti;</w:t>
            </w:r>
          </w:p>
          <w:p w:rsidR="00B639F2" w:rsidRPr="00455128" w:rsidRDefault="00B639F2" w:rsidP="00F8255E">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asportazione totale del germoglio principale ed assenza di ricacci giunti a maturazione;</w:t>
            </w:r>
          </w:p>
          <w:p w:rsidR="00B639F2" w:rsidRPr="00455128" w:rsidRDefault="00B639F2" w:rsidP="00F8255E">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lacerazioni localizzate nella porzione di tralcio a tre gemme ed interessanti la zona midollare del cilindro centrale </w:t>
            </w:r>
          </w:p>
          <w:p w:rsidR="00B639F2" w:rsidRPr="00455128" w:rsidRDefault="00B639F2" w:rsidP="00F8255E">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le talee franche (barbatelle franche) </w:t>
            </w:r>
          </w:p>
          <w:p w:rsidR="00B639F2" w:rsidRPr="00455128" w:rsidRDefault="00B639F2" w:rsidP="00F8255E">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asportazione totale del germoglio principale ed assenza di ricacci giunti a maturazione;</w:t>
            </w:r>
          </w:p>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lacerazioni localizzate nella porzione di tralcio a tre gemme ed interessanti la zona midollare del cilindro centrale.</w:t>
            </w:r>
          </w:p>
        </w:tc>
        <w:tc>
          <w:tcPr>
            <w:tcW w:w="1215" w:type="dxa"/>
            <w:shd w:val="clear" w:color="auto" w:fill="auto"/>
            <w:vAlign w:val="center"/>
          </w:tcPr>
          <w:p w:rsidR="00B639F2" w:rsidRPr="00455128" w:rsidRDefault="00B639F2" w:rsidP="00DA1A82">
            <w:pPr>
              <w:tabs>
                <w:tab w:val="left" w:pos="-1440"/>
                <w:tab w:val="left" w:pos="-720"/>
                <w:tab w:val="left" w:pos="-261"/>
                <w:tab w:val="left" w:pos="625"/>
                <w:tab w:val="left" w:pos="1365"/>
                <w:tab w:val="left" w:pos="2254"/>
              </w:tabs>
              <w:jc w:val="center"/>
              <w:rPr>
                <w:rFonts w:ascii="Verdana" w:hAnsi="Verdana"/>
                <w:sz w:val="18"/>
                <w:szCs w:val="18"/>
              </w:rPr>
            </w:pPr>
          </w:p>
          <w:p w:rsidR="00B639F2" w:rsidRPr="00455128" w:rsidRDefault="00B639F2" w:rsidP="00DA1A82">
            <w:pPr>
              <w:tabs>
                <w:tab w:val="left" w:pos="-1440"/>
                <w:tab w:val="left" w:pos="-720"/>
                <w:tab w:val="left" w:pos="-261"/>
                <w:tab w:val="left" w:pos="625"/>
                <w:tab w:val="left" w:pos="1365"/>
                <w:tab w:val="left" w:pos="2254"/>
              </w:tabs>
              <w:jc w:val="center"/>
              <w:rPr>
                <w:rFonts w:ascii="Verdana" w:hAnsi="Verdana"/>
                <w:sz w:val="18"/>
                <w:szCs w:val="18"/>
              </w:rPr>
            </w:pPr>
          </w:p>
          <w:p w:rsidR="00B639F2" w:rsidRPr="00455128" w:rsidRDefault="00B639F2" w:rsidP="00DA1A82">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100</w:t>
            </w:r>
          </w:p>
        </w:tc>
      </w:tr>
    </w:tbl>
    <w:p w:rsidR="00B639F2" w:rsidRPr="00455128" w:rsidRDefault="00B639F2" w:rsidP="00CE67DF">
      <w:pPr>
        <w:rPr>
          <w:rFonts w:ascii="Verdana" w:hAnsi="Verdana"/>
          <w:sz w:val="18"/>
          <w:szCs w:val="18"/>
        </w:rPr>
      </w:pPr>
    </w:p>
    <w:p w:rsidR="00B639F2" w:rsidRPr="00455128" w:rsidRDefault="00B639F2" w:rsidP="00CE67DF">
      <w:pPr>
        <w:rPr>
          <w:rFonts w:ascii="Verdana" w:hAnsi="Verdana"/>
          <w:sz w:val="18"/>
          <w:szCs w:val="18"/>
        </w:rPr>
      </w:pPr>
      <w:r w:rsidRPr="00455128">
        <w:rPr>
          <w:rFonts w:ascii="Verdana" w:hAnsi="Verdana"/>
          <w:sz w:val="18"/>
          <w:szCs w:val="18"/>
        </w:rPr>
        <w:t>L’effetto del danno grandine che abbia comportato:</w:t>
      </w:r>
    </w:p>
    <w:p w:rsidR="00B639F2" w:rsidRPr="00455128" w:rsidRDefault="00B639F2" w:rsidP="00126C74">
      <w:pPr>
        <w:numPr>
          <w:ilvl w:val="0"/>
          <w:numId w:val="10"/>
        </w:numPr>
        <w:rPr>
          <w:rFonts w:ascii="Verdana" w:hAnsi="Verdana"/>
          <w:b/>
          <w:sz w:val="18"/>
          <w:szCs w:val="18"/>
        </w:rPr>
      </w:pPr>
      <w:r w:rsidRPr="00455128">
        <w:rPr>
          <w:rFonts w:ascii="Verdana" w:hAnsi="Verdana"/>
          <w:sz w:val="18"/>
          <w:szCs w:val="18"/>
        </w:rPr>
        <w:t>rimarginazione dei tessuti è definito “lesione”</w:t>
      </w:r>
      <w:r w:rsidRPr="00455128">
        <w:rPr>
          <w:rFonts w:ascii="Verdana" w:hAnsi="Verdana"/>
          <w:b/>
          <w:sz w:val="18"/>
          <w:szCs w:val="18"/>
        </w:rPr>
        <w:t>;</w:t>
      </w:r>
    </w:p>
    <w:p w:rsidR="00B639F2" w:rsidRPr="00455128" w:rsidRDefault="00B639F2" w:rsidP="00126C74">
      <w:pPr>
        <w:numPr>
          <w:ilvl w:val="0"/>
          <w:numId w:val="10"/>
        </w:numPr>
        <w:rPr>
          <w:rFonts w:ascii="Verdana" w:hAnsi="Verdana"/>
          <w:sz w:val="18"/>
          <w:szCs w:val="18"/>
        </w:rPr>
      </w:pPr>
      <w:r w:rsidRPr="00455128">
        <w:rPr>
          <w:rFonts w:ascii="Verdana" w:hAnsi="Verdana"/>
          <w:sz w:val="18"/>
          <w:szCs w:val="18"/>
        </w:rPr>
        <w:t>mancata rimarginazione dei tessuti è definito</w:t>
      </w:r>
      <w:r w:rsidRPr="00455128">
        <w:rPr>
          <w:rFonts w:ascii="Verdana" w:hAnsi="Verdana"/>
          <w:b/>
          <w:sz w:val="18"/>
          <w:szCs w:val="18"/>
        </w:rPr>
        <w:t xml:space="preserve"> “</w:t>
      </w:r>
      <w:r w:rsidRPr="00455128">
        <w:rPr>
          <w:rFonts w:ascii="Verdana" w:hAnsi="Verdana"/>
          <w:sz w:val="18"/>
          <w:szCs w:val="18"/>
        </w:rPr>
        <w:t>lacerazione”</w:t>
      </w:r>
      <w:r w:rsidRPr="00455128">
        <w:rPr>
          <w:rFonts w:ascii="Verdana" w:hAnsi="Verdana"/>
          <w:b/>
          <w:sz w:val="18"/>
          <w:szCs w:val="18"/>
        </w:rPr>
        <w:t>.</w:t>
      </w:r>
    </w:p>
    <w:p w:rsidR="00B639F2" w:rsidRPr="00455128" w:rsidRDefault="00B639F2" w:rsidP="00CE67DF">
      <w:pPr>
        <w:rPr>
          <w:rFonts w:ascii="Verdana" w:hAnsi="Verdana"/>
          <w:sz w:val="18"/>
          <w:szCs w:val="18"/>
        </w:rPr>
      </w:pPr>
      <w:r w:rsidRPr="00455128">
        <w:rPr>
          <w:rFonts w:ascii="Verdana" w:hAnsi="Verdana"/>
          <w:sz w:val="18"/>
          <w:szCs w:val="18"/>
        </w:rPr>
        <w:t>Poiché il valore della barbatella non è condizionato dal solo germoglio “principale”, qualora esso sia colpito da grandine, ma la barbatella presenti altro germoglio “similare” in grado di assolvere alle funzionalità richieste alla barbatella stessa, per la classificazione del danno deve essere preso in considerazione questo germoglio suppletivo e non il principale.</w:t>
      </w:r>
    </w:p>
    <w:p w:rsidR="00B639F2" w:rsidRPr="00455128" w:rsidRDefault="00B639F2" w:rsidP="00CE67DF">
      <w:pPr>
        <w:rPr>
          <w:rFonts w:ascii="Verdana" w:hAnsi="Verdana"/>
          <w:sz w:val="18"/>
          <w:szCs w:val="18"/>
        </w:rPr>
      </w:pPr>
    </w:p>
    <w:p w:rsidR="00B639F2" w:rsidRPr="00455128" w:rsidRDefault="00B639F2" w:rsidP="00CE67DF">
      <w:pPr>
        <w:rPr>
          <w:rFonts w:ascii="Verdana" w:hAnsi="Verdana"/>
          <w:b/>
          <w:sz w:val="18"/>
          <w:szCs w:val="18"/>
        </w:rPr>
      </w:pPr>
      <w:r w:rsidRPr="00455128">
        <w:rPr>
          <w:rFonts w:ascii="Verdana" w:hAnsi="Verdana"/>
          <w:b/>
          <w:sz w:val="18"/>
          <w:szCs w:val="18"/>
        </w:rPr>
        <w:t>Per i danni da avversità diverse da Grandine si stima esclusivamente il danno da perdita di quantità.</w:t>
      </w:r>
    </w:p>
    <w:p w:rsidR="00B639F2" w:rsidRPr="003F73A6" w:rsidRDefault="00B639F2" w:rsidP="0033177A">
      <w:pPr>
        <w:pStyle w:val="Stile9"/>
        <w:rPr>
          <w:color w:val="FF0000"/>
        </w:rPr>
      </w:pPr>
      <w:r w:rsidRPr="003F73A6">
        <w:rPr>
          <w:color w:val="FF0000"/>
        </w:rPr>
        <w:t xml:space="preserve">PIANTE MADRI DI VITI PORTA INNESTI (talee di portainnesti di vite) </w:t>
      </w:r>
    </w:p>
    <w:p w:rsidR="00B639F2" w:rsidRPr="00455128" w:rsidRDefault="00B639F2" w:rsidP="008E1DEB">
      <w:pPr>
        <w:pStyle w:val="Elencoartc1"/>
        <w:ind w:firstLine="11"/>
      </w:pPr>
      <w:r w:rsidRPr="00455128">
        <w:t>Decorrenza</w:t>
      </w:r>
    </w:p>
    <w:p w:rsidR="00B639F2" w:rsidRPr="00455128" w:rsidRDefault="00B639F2" w:rsidP="001D7FD3">
      <w:pPr>
        <w:rPr>
          <w:rFonts w:ascii="Verdana" w:hAnsi="Verdana" w:cs="Arial"/>
          <w:bCs/>
          <w:sz w:val="18"/>
          <w:szCs w:val="18"/>
        </w:rPr>
      </w:pPr>
      <w:r w:rsidRPr="00455128">
        <w:rPr>
          <w:rFonts w:ascii="Verdana" w:hAnsi="Verdana"/>
          <w:sz w:val="18"/>
          <w:szCs w:val="18"/>
        </w:rPr>
        <w:t>La garanzia decorre dalla schiusa delle gemme e termina con la defogliazione naturale, e comunque non oltre le ore 12.00 del 15 Novembre.</w:t>
      </w:r>
    </w:p>
    <w:p w:rsidR="00B639F2" w:rsidRPr="00455128" w:rsidRDefault="00B639F2" w:rsidP="008E1DEB">
      <w:pPr>
        <w:pStyle w:val="Elencoartc1"/>
        <w:ind w:firstLine="11"/>
      </w:pPr>
      <w:r w:rsidRPr="00455128">
        <w:t>Prodotto assicurato</w:t>
      </w:r>
    </w:p>
    <w:p w:rsidR="00B639F2" w:rsidRPr="00455128" w:rsidRDefault="00B639F2" w:rsidP="00CE67DF">
      <w:pPr>
        <w:rPr>
          <w:rFonts w:ascii="Verdana" w:hAnsi="Verdana" w:cs="Arial"/>
          <w:bCs/>
          <w:sz w:val="18"/>
          <w:szCs w:val="18"/>
        </w:rPr>
      </w:pPr>
      <w:r w:rsidRPr="00455128">
        <w:rPr>
          <w:rFonts w:ascii="Verdana" w:hAnsi="Verdana"/>
          <w:sz w:val="18"/>
          <w:szCs w:val="18"/>
        </w:rPr>
        <w:t>La garanzia riguarda le talee ottenibili da sarmenti di piante madre di porta innesti di vite ed immuni da malattie, tare e difetti</w:t>
      </w:r>
      <w:r w:rsidRPr="00455128">
        <w:rPr>
          <w:rFonts w:ascii="Verdana" w:hAnsi="Verdana" w:cs="Arial"/>
          <w:bCs/>
          <w:sz w:val="18"/>
          <w:szCs w:val="18"/>
        </w:rPr>
        <w:t>.</w:t>
      </w:r>
    </w:p>
    <w:p w:rsidR="00B639F2" w:rsidRPr="00455128" w:rsidRDefault="00B639F2" w:rsidP="00EE3533">
      <w:pPr>
        <w:rPr>
          <w:rFonts w:ascii="Verdana" w:hAnsi="Verdana"/>
          <w:sz w:val="18"/>
          <w:szCs w:val="18"/>
        </w:rPr>
      </w:pPr>
      <w:r w:rsidRPr="00455128">
        <w:rPr>
          <w:rFonts w:ascii="Verdana" w:hAnsi="Verdana"/>
          <w:sz w:val="18"/>
          <w:szCs w:val="18"/>
        </w:rPr>
        <w:t>Le talee, per le quali viene prestata la garanzia, devono presentare i seguenti requisiti:</w:t>
      </w:r>
    </w:p>
    <w:p w:rsidR="00B639F2" w:rsidRPr="00455128" w:rsidRDefault="00B639F2" w:rsidP="00126C74">
      <w:pPr>
        <w:numPr>
          <w:ilvl w:val="0"/>
          <w:numId w:val="11"/>
        </w:numPr>
        <w:tabs>
          <w:tab w:val="clear" w:pos="360"/>
          <w:tab w:val="num" w:pos="-2835"/>
          <w:tab w:val="left" w:pos="284"/>
        </w:tabs>
        <w:ind w:left="284" w:hanging="284"/>
        <w:rPr>
          <w:rFonts w:ascii="Verdana" w:hAnsi="Verdana"/>
          <w:sz w:val="18"/>
          <w:szCs w:val="18"/>
        </w:rPr>
      </w:pPr>
      <w:r w:rsidRPr="00455128">
        <w:rPr>
          <w:rFonts w:ascii="Verdana" w:hAnsi="Verdana"/>
          <w:sz w:val="18"/>
          <w:szCs w:val="18"/>
        </w:rPr>
        <w:t>diametro maggiore dell’estremità più piccola compreso tra 7 e 12 mm, con tolleranza del 25% di talee con diametro non inferiore a 6,5 mm;</w:t>
      </w:r>
    </w:p>
    <w:p w:rsidR="00B639F2" w:rsidRPr="00455128" w:rsidRDefault="00B639F2" w:rsidP="00126C74">
      <w:pPr>
        <w:numPr>
          <w:ilvl w:val="0"/>
          <w:numId w:val="11"/>
        </w:numPr>
        <w:tabs>
          <w:tab w:val="clear" w:pos="360"/>
          <w:tab w:val="num" w:pos="-2835"/>
          <w:tab w:val="left" w:pos="284"/>
        </w:tabs>
        <w:ind w:left="284" w:hanging="284"/>
        <w:rPr>
          <w:rFonts w:ascii="Verdana" w:hAnsi="Verdana"/>
          <w:sz w:val="18"/>
          <w:szCs w:val="18"/>
        </w:rPr>
      </w:pPr>
      <w:r w:rsidRPr="00455128">
        <w:rPr>
          <w:rFonts w:ascii="Verdana" w:hAnsi="Verdana"/>
          <w:sz w:val="18"/>
          <w:szCs w:val="18"/>
        </w:rPr>
        <w:t>diametro maggiore dell’estremità più grossa non superiore a 14 mm;</w:t>
      </w:r>
    </w:p>
    <w:p w:rsidR="00B639F2" w:rsidRPr="00455128" w:rsidRDefault="00B639F2" w:rsidP="00126C74">
      <w:pPr>
        <w:numPr>
          <w:ilvl w:val="0"/>
          <w:numId w:val="11"/>
        </w:numPr>
        <w:tabs>
          <w:tab w:val="clear" w:pos="360"/>
          <w:tab w:val="num" w:pos="-2835"/>
          <w:tab w:val="left" w:pos="284"/>
        </w:tabs>
        <w:ind w:left="284" w:hanging="284"/>
        <w:rPr>
          <w:rFonts w:ascii="Verdana" w:hAnsi="Verdana"/>
          <w:sz w:val="18"/>
          <w:szCs w:val="18"/>
        </w:rPr>
      </w:pPr>
      <w:r w:rsidRPr="00455128">
        <w:rPr>
          <w:rFonts w:ascii="Verdana" w:hAnsi="Verdana"/>
          <w:sz w:val="18"/>
          <w:szCs w:val="18"/>
        </w:rPr>
        <w:t>lunghezza di 40 cm circa.</w:t>
      </w:r>
    </w:p>
    <w:p w:rsidR="00B639F2" w:rsidRPr="00455128" w:rsidRDefault="00B639F2" w:rsidP="00E36B5A">
      <w:pPr>
        <w:pStyle w:val="Elencoartc1"/>
        <w:ind w:firstLine="11"/>
      </w:pPr>
      <w:r w:rsidRPr="00455128">
        <w:t>Obblighi dell’assicurato</w:t>
      </w:r>
    </w:p>
    <w:p w:rsidR="00B639F2" w:rsidRPr="00455128" w:rsidRDefault="00B639F2" w:rsidP="002604CD">
      <w:pPr>
        <w:rPr>
          <w:rFonts w:ascii="Verdana" w:hAnsi="Verdana" w:cs="Arial"/>
          <w:bCs/>
          <w:sz w:val="18"/>
          <w:szCs w:val="18"/>
        </w:rPr>
      </w:pPr>
      <w:r w:rsidRPr="00455128">
        <w:rPr>
          <w:rFonts w:ascii="Verdana" w:hAnsi="Verdana" w:cs="Arial"/>
          <w:bCs/>
          <w:sz w:val="18"/>
          <w:szCs w:val="18"/>
        </w:rPr>
        <w:t xml:space="preserve">Ad integrazione dell’Art. 70 RIFERIMENTI OBBLIGATORI COLTURE IN VIVAIO nel certificato di assicurazione per ogni partita deve essere indicato: </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la  varietà o incrocio;</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l’età dell’impianto;</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la forma di allevamento (strisciante od impalcato);</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il numero dei ceppi.</w:t>
      </w:r>
    </w:p>
    <w:p w:rsidR="00B639F2" w:rsidRPr="00455128" w:rsidRDefault="00B639F2" w:rsidP="008E1DEB">
      <w:pPr>
        <w:pStyle w:val="Elencoartc1"/>
        <w:ind w:firstLine="11"/>
      </w:pPr>
      <w:r w:rsidRPr="00455128">
        <w:t>Danni assicurati</w:t>
      </w:r>
    </w:p>
    <w:p w:rsidR="00B639F2" w:rsidRPr="00455128" w:rsidRDefault="00B639F2" w:rsidP="00CE67DF">
      <w:pPr>
        <w:rPr>
          <w:rFonts w:ascii="Verdana" w:hAnsi="Verdana"/>
          <w:sz w:val="18"/>
          <w:szCs w:val="18"/>
        </w:rPr>
      </w:pPr>
      <w:r w:rsidRPr="00455128">
        <w:rPr>
          <w:rFonts w:ascii="Verdana" w:hAnsi="Verdana"/>
          <w:sz w:val="18"/>
          <w:szCs w:val="18"/>
        </w:rPr>
        <w:t>In base a quanto previsto dall’ART.2 -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il danno di quantità e di qualità subito dal Prodotto assicurato come conseguenza diretta di uno o più eventi in garanzia.</w:t>
      </w:r>
    </w:p>
    <w:p w:rsidR="00B639F2" w:rsidRPr="00455128" w:rsidRDefault="00B639F2" w:rsidP="008E1DEB">
      <w:pPr>
        <w:pStyle w:val="Elencoartc1"/>
        <w:ind w:firstLine="11"/>
      </w:pPr>
      <w:r w:rsidRPr="00455128">
        <w:t>Calcolo del danno</w:t>
      </w:r>
    </w:p>
    <w:p w:rsidR="00B639F2" w:rsidRPr="00455128" w:rsidRDefault="00B639F2" w:rsidP="00CE67DF">
      <w:pPr>
        <w:rPr>
          <w:rFonts w:ascii="Verdana" w:hAnsi="Verdana"/>
          <w:sz w:val="18"/>
          <w:szCs w:val="18"/>
        </w:rPr>
      </w:pPr>
      <w:r w:rsidRPr="00455128">
        <w:rPr>
          <w:rFonts w:ascii="Verdana" w:hAnsi="Verdana"/>
          <w:sz w:val="18"/>
          <w:szCs w:val="18"/>
        </w:rPr>
        <w:t>Il danno complessivo è convenzionalmente valutato in base alle seguenti classificazioni e relativi coefficienti:</w:t>
      </w:r>
    </w:p>
    <w:p w:rsidR="00B639F2" w:rsidRPr="00455128" w:rsidRDefault="00B639F2" w:rsidP="00CE67DF">
      <w:pPr>
        <w:rPr>
          <w:rFonts w:ascii="Verdana" w:hAnsi="Verdana"/>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567"/>
        <w:gridCol w:w="7371"/>
        <w:gridCol w:w="1701"/>
      </w:tblGrid>
      <w:tr w:rsidR="00B639F2" w:rsidRPr="00455128" w:rsidTr="003F73A6">
        <w:trPr>
          <w:trHeight w:val="319"/>
          <w:tblCellSpacing w:w="20" w:type="dxa"/>
        </w:trPr>
        <w:tc>
          <w:tcPr>
            <w:tcW w:w="7878" w:type="dxa"/>
            <w:gridSpan w:val="2"/>
            <w:shd w:val="clear" w:color="auto" w:fill="D9D9D9" w:themeFill="background1" w:themeFillShade="D9"/>
          </w:tcPr>
          <w:p w:rsidR="00B639F2" w:rsidRPr="00455128" w:rsidRDefault="00B639F2" w:rsidP="00CE67DF">
            <w:pPr>
              <w:tabs>
                <w:tab w:val="left" w:pos="-1440"/>
                <w:tab w:val="left" w:pos="-720"/>
                <w:tab w:val="left" w:pos="-261"/>
                <w:tab w:val="left" w:pos="625"/>
                <w:tab w:val="left" w:pos="1365"/>
                <w:tab w:val="left" w:pos="2254"/>
              </w:tabs>
              <w:rPr>
                <w:rFonts w:ascii="Verdana" w:hAnsi="Verdana"/>
                <w:b/>
                <w:sz w:val="18"/>
                <w:szCs w:val="18"/>
              </w:rPr>
            </w:pPr>
            <w:r w:rsidRPr="00455128">
              <w:rPr>
                <w:rFonts w:ascii="Verdana" w:hAnsi="Verdana"/>
                <w:b/>
                <w:sz w:val="18"/>
                <w:szCs w:val="18"/>
              </w:rPr>
              <w:t>Piante madri di viti porta innesti- Danni da Grandine</w:t>
            </w:r>
          </w:p>
        </w:tc>
        <w:tc>
          <w:tcPr>
            <w:tcW w:w="1641" w:type="dxa"/>
            <w:shd w:val="clear" w:color="auto" w:fill="D9D9D9" w:themeFill="background1" w:themeFillShade="D9"/>
          </w:tcPr>
          <w:p w:rsidR="00B639F2" w:rsidRPr="00455128" w:rsidRDefault="00B639F2" w:rsidP="002671FE">
            <w:pPr>
              <w:tabs>
                <w:tab w:val="left" w:pos="-1440"/>
                <w:tab w:val="left" w:pos="-720"/>
                <w:tab w:val="left" w:pos="-261"/>
                <w:tab w:val="left" w:pos="625"/>
                <w:tab w:val="left" w:pos="1365"/>
                <w:tab w:val="left" w:pos="2254"/>
              </w:tabs>
              <w:jc w:val="center"/>
              <w:rPr>
                <w:rFonts w:ascii="Verdana" w:hAnsi="Verdana"/>
                <w:b/>
                <w:sz w:val="18"/>
                <w:szCs w:val="18"/>
              </w:rPr>
            </w:pPr>
            <w:r w:rsidRPr="00455128">
              <w:rPr>
                <w:rFonts w:ascii="Verdana" w:hAnsi="Verdana"/>
                <w:b/>
                <w:sz w:val="18"/>
                <w:szCs w:val="18"/>
              </w:rPr>
              <w:t>% danno</w:t>
            </w:r>
          </w:p>
        </w:tc>
      </w:tr>
      <w:tr w:rsidR="00B639F2" w:rsidRPr="00455128" w:rsidTr="00965472">
        <w:trPr>
          <w:tblCellSpacing w:w="20" w:type="dxa"/>
        </w:trPr>
        <w:tc>
          <w:tcPr>
            <w:tcW w:w="507"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a)</w:t>
            </w:r>
          </w:p>
        </w:tc>
        <w:tc>
          <w:tcPr>
            <w:tcW w:w="7331" w:type="dxa"/>
            <w:shd w:val="clear" w:color="auto" w:fill="auto"/>
          </w:tcPr>
          <w:p w:rsidR="00B639F2" w:rsidRPr="00455128" w:rsidRDefault="00B639F2" w:rsidP="00CE67DF">
            <w:pPr>
              <w:pStyle w:val="Pidipagina"/>
              <w:tabs>
                <w:tab w:val="clear" w:pos="4819"/>
                <w:tab w:val="clear" w:pos="9638"/>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Illese; segni di percossa; lesioni alla corteccia e/o al cambio</w:t>
            </w:r>
          </w:p>
        </w:tc>
        <w:tc>
          <w:tcPr>
            <w:tcW w:w="1641" w:type="dxa"/>
            <w:shd w:val="clear" w:color="auto" w:fill="auto"/>
            <w:vAlign w:val="center"/>
          </w:tcPr>
          <w:p w:rsidR="00B639F2" w:rsidRPr="00455128" w:rsidRDefault="00B639F2" w:rsidP="00DA1A82">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0</w:t>
            </w:r>
          </w:p>
        </w:tc>
      </w:tr>
      <w:tr w:rsidR="00B639F2" w:rsidRPr="00455128" w:rsidTr="00965472">
        <w:trPr>
          <w:tblCellSpacing w:w="20" w:type="dxa"/>
        </w:trPr>
        <w:tc>
          <w:tcPr>
            <w:tcW w:w="507"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b)</w:t>
            </w:r>
          </w:p>
        </w:tc>
        <w:tc>
          <w:tcPr>
            <w:tcW w:w="7331"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Qualche lesione rimarginata al cilindro centrale e/o al midollo </w:t>
            </w:r>
          </w:p>
        </w:tc>
        <w:tc>
          <w:tcPr>
            <w:tcW w:w="1641" w:type="dxa"/>
            <w:shd w:val="clear" w:color="auto" w:fill="auto"/>
            <w:vAlign w:val="center"/>
          </w:tcPr>
          <w:p w:rsidR="00B639F2" w:rsidRPr="00455128" w:rsidRDefault="00B639F2" w:rsidP="00DA1A82">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30</w:t>
            </w:r>
          </w:p>
        </w:tc>
      </w:tr>
      <w:tr w:rsidR="00B639F2" w:rsidRPr="00455128" w:rsidTr="00965472">
        <w:trPr>
          <w:tblCellSpacing w:w="20" w:type="dxa"/>
        </w:trPr>
        <w:tc>
          <w:tcPr>
            <w:tcW w:w="507"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c)</w:t>
            </w:r>
          </w:p>
        </w:tc>
        <w:tc>
          <w:tcPr>
            <w:tcW w:w="7331"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Più lesioni rimarginate al cilindro centrale e/o al midollo </w:t>
            </w:r>
          </w:p>
        </w:tc>
        <w:tc>
          <w:tcPr>
            <w:tcW w:w="1641" w:type="dxa"/>
            <w:shd w:val="clear" w:color="auto" w:fill="auto"/>
            <w:vAlign w:val="center"/>
          </w:tcPr>
          <w:p w:rsidR="00B639F2" w:rsidRPr="00455128" w:rsidRDefault="00B639F2" w:rsidP="00DA1A82">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50</w:t>
            </w:r>
          </w:p>
        </w:tc>
      </w:tr>
      <w:tr w:rsidR="00B639F2" w:rsidRPr="00455128" w:rsidTr="00965472">
        <w:trPr>
          <w:tblCellSpacing w:w="20" w:type="dxa"/>
        </w:trPr>
        <w:tc>
          <w:tcPr>
            <w:tcW w:w="507"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d)</w:t>
            </w:r>
          </w:p>
        </w:tc>
        <w:tc>
          <w:tcPr>
            <w:tcW w:w="7331" w:type="dxa"/>
            <w:shd w:val="clear" w:color="auto" w:fill="auto"/>
          </w:tcPr>
          <w:p w:rsidR="00B639F2" w:rsidRPr="00455128" w:rsidRDefault="00B639F2" w:rsidP="00CE67DF">
            <w:pPr>
              <w:rPr>
                <w:rFonts w:ascii="Verdana" w:hAnsi="Verdana"/>
                <w:sz w:val="18"/>
                <w:szCs w:val="18"/>
              </w:rPr>
            </w:pPr>
            <w:r w:rsidRPr="00455128">
              <w:rPr>
                <w:rFonts w:ascii="Verdana" w:hAnsi="Verdana"/>
                <w:sz w:val="18"/>
                <w:szCs w:val="18"/>
              </w:rPr>
              <w:t>Qualche lesione non rimarginata al cilindro centrale e/o al midollo</w:t>
            </w:r>
          </w:p>
        </w:tc>
        <w:tc>
          <w:tcPr>
            <w:tcW w:w="1641" w:type="dxa"/>
            <w:shd w:val="clear" w:color="auto" w:fill="auto"/>
            <w:vAlign w:val="center"/>
          </w:tcPr>
          <w:p w:rsidR="00B639F2" w:rsidRPr="00455128" w:rsidRDefault="00B639F2" w:rsidP="00DA1A82">
            <w:pPr>
              <w:jc w:val="center"/>
              <w:rPr>
                <w:rFonts w:ascii="Verdana" w:hAnsi="Verdana"/>
                <w:sz w:val="18"/>
                <w:szCs w:val="18"/>
              </w:rPr>
            </w:pPr>
            <w:r w:rsidRPr="00455128">
              <w:rPr>
                <w:rFonts w:ascii="Verdana" w:hAnsi="Verdana"/>
                <w:sz w:val="18"/>
                <w:szCs w:val="18"/>
              </w:rPr>
              <w:t>75</w:t>
            </w:r>
          </w:p>
        </w:tc>
      </w:tr>
      <w:tr w:rsidR="00B639F2" w:rsidRPr="00455128" w:rsidTr="00965472">
        <w:trPr>
          <w:tblCellSpacing w:w="20" w:type="dxa"/>
        </w:trPr>
        <w:tc>
          <w:tcPr>
            <w:tcW w:w="507"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e)</w:t>
            </w:r>
          </w:p>
        </w:tc>
        <w:tc>
          <w:tcPr>
            <w:tcW w:w="7331"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Più lesioni non rimarginate al cilindro centrale e/o al  midollo; talee non ottenute per stroncamento del tralcio  </w:t>
            </w:r>
          </w:p>
        </w:tc>
        <w:tc>
          <w:tcPr>
            <w:tcW w:w="1641" w:type="dxa"/>
            <w:shd w:val="clear" w:color="auto" w:fill="auto"/>
            <w:vAlign w:val="center"/>
          </w:tcPr>
          <w:p w:rsidR="00B639F2" w:rsidRPr="00455128" w:rsidRDefault="00B639F2" w:rsidP="00DA1A82">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100</w:t>
            </w:r>
          </w:p>
        </w:tc>
      </w:tr>
    </w:tbl>
    <w:p w:rsidR="00B639F2" w:rsidRPr="00455128" w:rsidRDefault="00B639F2" w:rsidP="00CE67DF">
      <w:pPr>
        <w:rPr>
          <w:rFonts w:ascii="Verdana" w:hAnsi="Verdana"/>
          <w:b/>
          <w:sz w:val="18"/>
          <w:szCs w:val="18"/>
        </w:rPr>
      </w:pPr>
    </w:p>
    <w:p w:rsidR="00B639F2" w:rsidRPr="00455128" w:rsidRDefault="00B639F2" w:rsidP="001D7FD3">
      <w:pPr>
        <w:rPr>
          <w:rFonts w:ascii="Verdana" w:hAnsi="Verdana"/>
          <w:b/>
          <w:sz w:val="18"/>
          <w:szCs w:val="18"/>
        </w:rPr>
      </w:pPr>
      <w:r w:rsidRPr="00455128">
        <w:rPr>
          <w:rFonts w:ascii="Verdana" w:hAnsi="Verdana"/>
          <w:b/>
          <w:sz w:val="18"/>
          <w:szCs w:val="18"/>
        </w:rPr>
        <w:t>Per i danni da avversità diverse da Grandine si stima esclusivamente il danno da perdita di quantità.</w:t>
      </w:r>
    </w:p>
    <w:p w:rsidR="00B639F2" w:rsidRPr="003F73A6" w:rsidRDefault="00B639F2" w:rsidP="0033177A">
      <w:pPr>
        <w:pStyle w:val="Stile9"/>
        <w:rPr>
          <w:color w:val="FF0000"/>
        </w:rPr>
      </w:pPr>
      <w:r w:rsidRPr="003F73A6">
        <w:rPr>
          <w:color w:val="FF0000"/>
        </w:rPr>
        <w:t>VIVAI DI PIANTE DA FRUTTO (</w:t>
      </w:r>
      <w:proofErr w:type="spellStart"/>
      <w:r w:rsidRPr="003F73A6">
        <w:rPr>
          <w:color w:val="FF0000"/>
        </w:rPr>
        <w:t>astoni</w:t>
      </w:r>
      <w:proofErr w:type="spellEnd"/>
      <w:r w:rsidRPr="003F73A6">
        <w:rPr>
          <w:color w:val="FF0000"/>
        </w:rPr>
        <w:t xml:space="preserve"> di specie da frutto in vivaio, </w:t>
      </w:r>
      <w:proofErr w:type="spellStart"/>
      <w:r w:rsidRPr="003F73A6">
        <w:rPr>
          <w:color w:val="FF0000"/>
        </w:rPr>
        <w:t>knips</w:t>
      </w:r>
      <w:proofErr w:type="spellEnd"/>
      <w:r w:rsidRPr="003F73A6">
        <w:rPr>
          <w:color w:val="FF0000"/>
        </w:rPr>
        <w:t>)</w:t>
      </w:r>
    </w:p>
    <w:p w:rsidR="00B639F2" w:rsidRPr="00455128" w:rsidRDefault="00B639F2" w:rsidP="00D77058">
      <w:pPr>
        <w:pStyle w:val="Elencoartb"/>
        <w:spacing w:before="0" w:after="120"/>
        <w:rPr>
          <w:sz w:val="18"/>
          <w:szCs w:val="18"/>
        </w:rPr>
      </w:pPr>
      <w:r w:rsidRPr="00455128">
        <w:rPr>
          <w:sz w:val="18"/>
          <w:szCs w:val="18"/>
        </w:rPr>
        <w:t>Decorrenza</w:t>
      </w:r>
    </w:p>
    <w:p w:rsidR="00B639F2" w:rsidRPr="00455128" w:rsidRDefault="00B639F2" w:rsidP="00D77058">
      <w:pPr>
        <w:spacing w:after="120"/>
        <w:rPr>
          <w:rFonts w:ascii="Verdana" w:hAnsi="Verdana" w:cs="Arial"/>
          <w:bCs/>
          <w:sz w:val="18"/>
          <w:szCs w:val="18"/>
        </w:rPr>
      </w:pPr>
      <w:r w:rsidRPr="00455128">
        <w:rPr>
          <w:rFonts w:ascii="Verdana" w:hAnsi="Verdana"/>
          <w:sz w:val="18"/>
          <w:szCs w:val="18"/>
        </w:rPr>
        <w:t>La garanzia decorre dalla schiusa delle gemme e termina il 15 Novembre.</w:t>
      </w:r>
    </w:p>
    <w:p w:rsidR="00B639F2" w:rsidRPr="00455128" w:rsidRDefault="00B639F2" w:rsidP="003F07DD">
      <w:pPr>
        <w:pStyle w:val="Elencoartc1"/>
      </w:pPr>
      <w:r w:rsidRPr="00455128">
        <w:lastRenderedPageBreak/>
        <w:t>Obblighi dell’assicurato</w:t>
      </w:r>
    </w:p>
    <w:p w:rsidR="00B639F2" w:rsidRPr="00455128" w:rsidRDefault="00B639F2" w:rsidP="001D7FD3">
      <w:pPr>
        <w:rPr>
          <w:rFonts w:ascii="Verdana" w:hAnsi="Verdana" w:cs="Arial"/>
          <w:bCs/>
          <w:sz w:val="18"/>
          <w:szCs w:val="18"/>
        </w:rPr>
      </w:pPr>
      <w:r w:rsidRPr="00455128">
        <w:rPr>
          <w:rFonts w:ascii="Verdana" w:hAnsi="Verdana" w:cs="Arial"/>
          <w:bCs/>
          <w:sz w:val="18"/>
          <w:szCs w:val="18"/>
        </w:rPr>
        <w:t xml:space="preserve">Ad integrazione dell’Art. 70 RIFERIMENTI OBBLIGATORI COLTURE IN VIVAIO nel certificato di assicurazione per ogni partita devono essere indicati </w:t>
      </w:r>
      <w:r w:rsidRPr="00455128">
        <w:rPr>
          <w:rFonts w:ascii="Verdana" w:hAnsi="Verdana"/>
          <w:sz w:val="18"/>
          <w:szCs w:val="18"/>
        </w:rPr>
        <w:t>porta-innesto e varietà.</w:t>
      </w:r>
    </w:p>
    <w:p w:rsidR="00B639F2" w:rsidRPr="00455128" w:rsidRDefault="00B639F2" w:rsidP="00537DF0">
      <w:pPr>
        <w:pStyle w:val="Elencoartc1"/>
      </w:pPr>
      <w:r w:rsidRPr="00455128">
        <w:t>Danni assicurati</w:t>
      </w:r>
    </w:p>
    <w:p w:rsidR="00B639F2" w:rsidRPr="00455128" w:rsidRDefault="00B639F2" w:rsidP="00CE67DF">
      <w:pPr>
        <w:rPr>
          <w:rFonts w:ascii="Verdana" w:hAnsi="Verdana"/>
          <w:sz w:val="18"/>
          <w:szCs w:val="18"/>
        </w:rPr>
      </w:pPr>
      <w:r w:rsidRPr="00455128">
        <w:rPr>
          <w:rFonts w:ascii="Verdana" w:hAnsi="Verdana"/>
          <w:sz w:val="18"/>
          <w:szCs w:val="18"/>
        </w:rPr>
        <w:t xml:space="preserve">In base a quanto previsto dall’ART.2 - </w:t>
      </w:r>
      <w:r w:rsidRPr="00455128">
        <w:rPr>
          <w:rStyle w:val="Stile11ptGrassettoOmbreggiatura"/>
          <w:b w:val="0"/>
          <w:bCs w:val="0"/>
          <w:szCs w:val="18"/>
          <w14:shadow w14:blurRad="0" w14:dist="0" w14:dir="0" w14:sx="0" w14:sy="0" w14:kx="0" w14:ky="0" w14:algn="none">
            <w14:srgbClr w14:val="000000"/>
          </w14:shadow>
        </w:rPr>
        <w:t>Oggetto della garanzia</w:t>
      </w:r>
      <w:r w:rsidRPr="00455128">
        <w:rPr>
          <w:rFonts w:ascii="Verdana" w:hAnsi="Verdana"/>
          <w:sz w:val="18"/>
          <w:szCs w:val="18"/>
        </w:rPr>
        <w:t>, La Società indennizza il danno di quantità e di qualità subito dal Prodotto assicurato come conseguenza diretta di uno o più eventi in garanzia.</w:t>
      </w:r>
    </w:p>
    <w:p w:rsidR="00B639F2" w:rsidRPr="00455128" w:rsidRDefault="00B639F2" w:rsidP="00EE3533">
      <w:pPr>
        <w:pStyle w:val="Elencoartc1"/>
        <w:ind w:firstLine="11"/>
      </w:pPr>
      <w:r w:rsidRPr="00455128">
        <w:t>Calcolo del danno</w:t>
      </w:r>
    </w:p>
    <w:p w:rsidR="00B639F2" w:rsidRPr="00455128" w:rsidRDefault="00B639F2" w:rsidP="00CE67DF">
      <w:pPr>
        <w:rPr>
          <w:rFonts w:ascii="Verdana" w:hAnsi="Verdana"/>
          <w:sz w:val="18"/>
          <w:szCs w:val="18"/>
        </w:rPr>
      </w:pPr>
      <w:r w:rsidRPr="00455128">
        <w:rPr>
          <w:rFonts w:ascii="Verdana" w:hAnsi="Verdana"/>
          <w:sz w:val="18"/>
          <w:szCs w:val="18"/>
        </w:rPr>
        <w:t>Il danno complessivo è convenzionalmente valutato in base alle seguenti classificazioni e relativi coefficienti</w:t>
      </w:r>
      <w:r w:rsidR="009D0182">
        <w:rPr>
          <w:rFonts w:ascii="Verdana" w:hAnsi="Verdana"/>
          <w:sz w:val="18"/>
          <w:szCs w:val="18"/>
        </w:rPr>
        <w:t>:</w:t>
      </w:r>
    </w:p>
    <w:p w:rsidR="00B639F2" w:rsidRPr="00455128" w:rsidRDefault="00B639F2" w:rsidP="00CE67DF">
      <w:pPr>
        <w:rPr>
          <w:rFonts w:ascii="Verdana" w:hAnsi="Verdana"/>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709"/>
        <w:gridCol w:w="7655"/>
        <w:gridCol w:w="1275"/>
      </w:tblGrid>
      <w:tr w:rsidR="00B639F2" w:rsidRPr="00455128" w:rsidTr="003F73A6">
        <w:trPr>
          <w:trHeight w:val="432"/>
          <w:tblCellSpacing w:w="20" w:type="dxa"/>
        </w:trPr>
        <w:tc>
          <w:tcPr>
            <w:tcW w:w="8304" w:type="dxa"/>
            <w:gridSpan w:val="2"/>
            <w:shd w:val="clear" w:color="auto" w:fill="D9D9D9" w:themeFill="background1" w:themeFillShade="D9"/>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b/>
                <w:sz w:val="18"/>
                <w:szCs w:val="18"/>
              </w:rPr>
              <w:t>Vivai piante da frutto pomacee - Danni da grandine</w:t>
            </w:r>
          </w:p>
        </w:tc>
        <w:tc>
          <w:tcPr>
            <w:tcW w:w="1215" w:type="dxa"/>
            <w:shd w:val="clear" w:color="auto" w:fill="D9D9D9" w:themeFill="background1" w:themeFillShade="D9"/>
          </w:tcPr>
          <w:p w:rsidR="00B639F2" w:rsidRPr="00455128" w:rsidRDefault="00B639F2" w:rsidP="00CE67DF">
            <w:pPr>
              <w:tabs>
                <w:tab w:val="left" w:pos="-1440"/>
                <w:tab w:val="left" w:pos="-720"/>
                <w:tab w:val="left" w:pos="-261"/>
                <w:tab w:val="left" w:pos="625"/>
                <w:tab w:val="left" w:pos="1365"/>
                <w:tab w:val="left" w:pos="2254"/>
              </w:tabs>
              <w:rPr>
                <w:rFonts w:ascii="Verdana" w:hAnsi="Verdana"/>
                <w:b/>
                <w:sz w:val="18"/>
                <w:szCs w:val="18"/>
              </w:rPr>
            </w:pPr>
            <w:r w:rsidRPr="00455128">
              <w:rPr>
                <w:rFonts w:ascii="Verdana" w:hAnsi="Verdana"/>
                <w:b/>
                <w:sz w:val="18"/>
                <w:szCs w:val="18"/>
              </w:rPr>
              <w:t>% danno</w:t>
            </w:r>
          </w:p>
        </w:tc>
      </w:tr>
      <w:tr w:rsidR="00B639F2" w:rsidRPr="00455128" w:rsidTr="0021322A">
        <w:trPr>
          <w:tblCellSpacing w:w="20" w:type="dxa"/>
        </w:trPr>
        <w:tc>
          <w:tcPr>
            <w:tcW w:w="649"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a)</w:t>
            </w:r>
          </w:p>
        </w:tc>
        <w:tc>
          <w:tcPr>
            <w:tcW w:w="7615"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Piante illese; piante con ferite superficiali interessanti l’epidermide</w:t>
            </w:r>
          </w:p>
        </w:tc>
        <w:tc>
          <w:tcPr>
            <w:tcW w:w="1215"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0</w:t>
            </w:r>
          </w:p>
        </w:tc>
      </w:tr>
      <w:tr w:rsidR="00B639F2" w:rsidRPr="00455128" w:rsidTr="0021322A">
        <w:trPr>
          <w:tblCellSpacing w:w="20" w:type="dxa"/>
        </w:trPr>
        <w:tc>
          <w:tcPr>
            <w:tcW w:w="649"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b)</w:t>
            </w:r>
          </w:p>
        </w:tc>
        <w:tc>
          <w:tcPr>
            <w:tcW w:w="7615" w:type="dxa"/>
            <w:shd w:val="clear" w:color="auto" w:fill="auto"/>
          </w:tcPr>
          <w:p w:rsidR="00B639F2" w:rsidRPr="00455128" w:rsidRDefault="0000522A" w:rsidP="0000522A">
            <w:pPr>
              <w:tabs>
                <w:tab w:val="left" w:pos="-1440"/>
                <w:tab w:val="left" w:pos="-720"/>
                <w:tab w:val="left" w:pos="-261"/>
                <w:tab w:val="left" w:pos="625"/>
                <w:tab w:val="left" w:pos="1365"/>
                <w:tab w:val="left" w:pos="2254"/>
              </w:tabs>
              <w:rPr>
                <w:rFonts w:ascii="Verdana" w:hAnsi="Verdana"/>
                <w:sz w:val="18"/>
                <w:szCs w:val="18"/>
              </w:rPr>
            </w:pPr>
            <w:r>
              <w:rPr>
                <w:rFonts w:ascii="Verdana" w:hAnsi="Verdana"/>
                <w:sz w:val="18"/>
                <w:szCs w:val="18"/>
              </w:rPr>
              <w:t>Piante con rade lesioni rimarginate inferiori</w:t>
            </w:r>
            <w:r w:rsidR="00B639F2" w:rsidRPr="00455128">
              <w:rPr>
                <w:rFonts w:ascii="Verdana" w:hAnsi="Verdana"/>
                <w:sz w:val="18"/>
                <w:szCs w:val="18"/>
              </w:rPr>
              <w:t xml:space="preserve"> a cm.1,5 e/o rade lesioni rimarginate</w:t>
            </w:r>
            <w:r w:rsidR="00B639F2" w:rsidRPr="00455128">
              <w:rPr>
                <w:rFonts w:ascii="Verdana" w:hAnsi="Verdana"/>
                <w:b/>
                <w:sz w:val="18"/>
                <w:szCs w:val="18"/>
              </w:rPr>
              <w:t xml:space="preserve"> </w:t>
            </w:r>
            <w:r w:rsidR="00B639F2" w:rsidRPr="00455128">
              <w:rPr>
                <w:rFonts w:ascii="Verdana" w:hAnsi="Verdana"/>
                <w:sz w:val="18"/>
                <w:szCs w:val="18"/>
              </w:rPr>
              <w:t>superiori</w:t>
            </w:r>
            <w:r w:rsidR="00B639F2" w:rsidRPr="00455128">
              <w:rPr>
                <w:rFonts w:ascii="Verdana" w:hAnsi="Verdana"/>
                <w:b/>
                <w:sz w:val="18"/>
                <w:szCs w:val="18"/>
              </w:rPr>
              <w:t xml:space="preserve"> </w:t>
            </w:r>
            <w:r w:rsidR="00B639F2" w:rsidRPr="00455128">
              <w:rPr>
                <w:rFonts w:ascii="Verdana" w:hAnsi="Verdana"/>
                <w:sz w:val="18"/>
                <w:szCs w:val="18"/>
              </w:rPr>
              <w:t xml:space="preserve">a cm.1,5; rottura di uno o due rami anticipati                                                                                             </w:t>
            </w:r>
          </w:p>
        </w:tc>
        <w:tc>
          <w:tcPr>
            <w:tcW w:w="1215"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p>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15</w:t>
            </w:r>
          </w:p>
        </w:tc>
      </w:tr>
      <w:tr w:rsidR="00B639F2" w:rsidRPr="00455128" w:rsidTr="0021322A">
        <w:trPr>
          <w:tblCellSpacing w:w="20" w:type="dxa"/>
        </w:trPr>
        <w:tc>
          <w:tcPr>
            <w:tcW w:w="649"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c)</w:t>
            </w:r>
          </w:p>
        </w:tc>
        <w:tc>
          <w:tcPr>
            <w:tcW w:w="7615"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Piante con numerose lesioni rimarginate inferiori a cm. 1,5 e/o qualche lesione rimarginata superiore a cm. 1,5. Rottura di almeno tre rami anticipati</w:t>
            </w:r>
          </w:p>
        </w:tc>
        <w:tc>
          <w:tcPr>
            <w:tcW w:w="1215"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p>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30</w:t>
            </w:r>
          </w:p>
        </w:tc>
      </w:tr>
      <w:tr w:rsidR="00B639F2" w:rsidRPr="00455128" w:rsidTr="0021322A">
        <w:trPr>
          <w:tblCellSpacing w:w="20" w:type="dxa"/>
        </w:trPr>
        <w:tc>
          <w:tcPr>
            <w:tcW w:w="649"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d)</w:t>
            </w:r>
          </w:p>
        </w:tc>
        <w:tc>
          <w:tcPr>
            <w:tcW w:w="7615"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Piante con numerose lesioni inferiori a cm. 1,5 non rimarginate e/o numerose lesioni superiori a cm. 1,5 rimarginate e/o qualche lesione non rimarginata superiore a cm. 1,5 Rade lacerazioni – Piante svettate</w:t>
            </w:r>
          </w:p>
        </w:tc>
        <w:tc>
          <w:tcPr>
            <w:tcW w:w="1215"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p>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50</w:t>
            </w:r>
          </w:p>
        </w:tc>
      </w:tr>
      <w:tr w:rsidR="00B639F2" w:rsidRPr="00455128" w:rsidTr="0021322A">
        <w:trPr>
          <w:tblCellSpacing w:w="20" w:type="dxa"/>
        </w:trPr>
        <w:tc>
          <w:tcPr>
            <w:tcW w:w="649"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e)</w:t>
            </w:r>
          </w:p>
        </w:tc>
        <w:tc>
          <w:tcPr>
            <w:tcW w:w="7615"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Piante con numerose lesioni superiori a cm. 1,5 non rimarginate e/o lesioni che possono provocare lo spezzamento di uno o più (massimo tre) rami anticipati non sostituibili con altri e/o con qualche lacerazione.</w:t>
            </w:r>
          </w:p>
        </w:tc>
        <w:tc>
          <w:tcPr>
            <w:tcW w:w="1215" w:type="dxa"/>
            <w:shd w:val="clear" w:color="auto" w:fill="auto"/>
            <w:vAlign w:val="center"/>
          </w:tcPr>
          <w:p w:rsidR="00B639F2" w:rsidRPr="00455128" w:rsidRDefault="00B639F2" w:rsidP="00D77058">
            <w:pPr>
              <w:jc w:val="center"/>
              <w:rPr>
                <w:rFonts w:ascii="Verdana" w:hAnsi="Verdana"/>
                <w:sz w:val="18"/>
                <w:szCs w:val="18"/>
              </w:rPr>
            </w:pPr>
          </w:p>
          <w:p w:rsidR="00B639F2" w:rsidRPr="00455128" w:rsidRDefault="00B639F2" w:rsidP="00D77058">
            <w:pPr>
              <w:jc w:val="center"/>
              <w:rPr>
                <w:rFonts w:ascii="Verdana" w:hAnsi="Verdana"/>
                <w:sz w:val="18"/>
                <w:szCs w:val="18"/>
              </w:rPr>
            </w:pPr>
            <w:r w:rsidRPr="00455128">
              <w:rPr>
                <w:rFonts w:ascii="Verdana" w:hAnsi="Verdana"/>
                <w:sz w:val="18"/>
                <w:szCs w:val="18"/>
              </w:rPr>
              <w:t>70</w:t>
            </w:r>
          </w:p>
        </w:tc>
      </w:tr>
      <w:tr w:rsidR="00B639F2" w:rsidRPr="00455128" w:rsidTr="0021322A">
        <w:trPr>
          <w:tblCellSpacing w:w="20" w:type="dxa"/>
        </w:trPr>
        <w:tc>
          <w:tcPr>
            <w:tcW w:w="649"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f)</w:t>
            </w:r>
          </w:p>
        </w:tc>
        <w:tc>
          <w:tcPr>
            <w:tcW w:w="7615"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Piante con numerose lacerazioni che hanno provocato o possono provocare lo spezzamento di più rami anticipati, piante stroncate.</w:t>
            </w:r>
          </w:p>
        </w:tc>
        <w:tc>
          <w:tcPr>
            <w:tcW w:w="1215"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100</w:t>
            </w:r>
          </w:p>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p>
        </w:tc>
      </w:tr>
    </w:tbl>
    <w:p w:rsidR="00B639F2" w:rsidRPr="00455128" w:rsidRDefault="00B639F2" w:rsidP="00CE67DF">
      <w:pPr>
        <w:rPr>
          <w:rFonts w:ascii="Verdana" w:hAnsi="Verdana"/>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709"/>
        <w:gridCol w:w="7513"/>
        <w:gridCol w:w="1417"/>
      </w:tblGrid>
      <w:tr w:rsidR="00B639F2" w:rsidRPr="00455128" w:rsidTr="003F73A6">
        <w:trPr>
          <w:trHeight w:val="361"/>
          <w:tblCellSpacing w:w="20" w:type="dxa"/>
        </w:trPr>
        <w:tc>
          <w:tcPr>
            <w:tcW w:w="8162" w:type="dxa"/>
            <w:gridSpan w:val="2"/>
            <w:shd w:val="clear" w:color="auto" w:fill="D9D9D9" w:themeFill="background1" w:themeFillShade="D9"/>
          </w:tcPr>
          <w:p w:rsidR="00B639F2" w:rsidRPr="00455128" w:rsidRDefault="00B639F2" w:rsidP="00CE67DF">
            <w:pPr>
              <w:spacing w:after="120"/>
              <w:rPr>
                <w:rFonts w:ascii="Verdana" w:hAnsi="Verdana"/>
                <w:sz w:val="18"/>
                <w:szCs w:val="18"/>
              </w:rPr>
            </w:pPr>
            <w:r w:rsidRPr="00455128">
              <w:rPr>
                <w:rFonts w:ascii="Verdana" w:hAnsi="Verdana"/>
                <w:b/>
                <w:sz w:val="18"/>
                <w:szCs w:val="18"/>
              </w:rPr>
              <w:t>Vivai piante da frutto drupacee – Danni da grandine</w:t>
            </w:r>
          </w:p>
        </w:tc>
        <w:tc>
          <w:tcPr>
            <w:tcW w:w="1357" w:type="dxa"/>
            <w:shd w:val="clear" w:color="auto" w:fill="D9D9D9" w:themeFill="background1" w:themeFillShade="D9"/>
          </w:tcPr>
          <w:p w:rsidR="00B639F2" w:rsidRPr="00455128" w:rsidRDefault="00B639F2" w:rsidP="00CE67DF">
            <w:pPr>
              <w:tabs>
                <w:tab w:val="left" w:pos="-1440"/>
                <w:tab w:val="left" w:pos="-720"/>
                <w:tab w:val="left" w:pos="-261"/>
                <w:tab w:val="left" w:pos="625"/>
                <w:tab w:val="left" w:pos="1365"/>
                <w:tab w:val="left" w:pos="2254"/>
              </w:tabs>
              <w:rPr>
                <w:rFonts w:ascii="Verdana" w:hAnsi="Verdana"/>
                <w:b/>
                <w:sz w:val="18"/>
                <w:szCs w:val="18"/>
              </w:rPr>
            </w:pPr>
            <w:r w:rsidRPr="00455128">
              <w:rPr>
                <w:rFonts w:ascii="Verdana" w:hAnsi="Verdana"/>
                <w:b/>
                <w:sz w:val="18"/>
                <w:szCs w:val="18"/>
              </w:rPr>
              <w:t>% danno</w:t>
            </w:r>
          </w:p>
        </w:tc>
      </w:tr>
      <w:tr w:rsidR="00B639F2" w:rsidRPr="00455128" w:rsidTr="00CF77A6">
        <w:trPr>
          <w:tblCellSpacing w:w="20" w:type="dxa"/>
        </w:trPr>
        <w:tc>
          <w:tcPr>
            <w:tcW w:w="649" w:type="dxa"/>
            <w:shd w:val="clear" w:color="auto" w:fill="auto"/>
          </w:tcPr>
          <w:p w:rsidR="00B639F2" w:rsidRPr="00455128" w:rsidRDefault="00B639F2" w:rsidP="00CE67DF">
            <w:pPr>
              <w:tabs>
                <w:tab w:val="left" w:pos="-1440"/>
                <w:tab w:val="left" w:pos="-720"/>
                <w:tab w:val="left" w:pos="-261"/>
                <w:tab w:val="left" w:pos="625"/>
                <w:tab w:val="left" w:pos="1365"/>
                <w:tab w:val="left" w:pos="2254"/>
              </w:tabs>
              <w:spacing w:after="58"/>
              <w:rPr>
                <w:rFonts w:ascii="Verdana" w:hAnsi="Verdana"/>
                <w:sz w:val="18"/>
                <w:szCs w:val="18"/>
              </w:rPr>
            </w:pPr>
            <w:r w:rsidRPr="00455128">
              <w:rPr>
                <w:rFonts w:ascii="Verdana" w:hAnsi="Verdana"/>
                <w:sz w:val="18"/>
                <w:szCs w:val="18"/>
              </w:rPr>
              <w:t>a)</w:t>
            </w:r>
          </w:p>
        </w:tc>
        <w:tc>
          <w:tcPr>
            <w:tcW w:w="7473" w:type="dxa"/>
            <w:shd w:val="clear" w:color="auto" w:fill="auto"/>
          </w:tcPr>
          <w:p w:rsidR="00B639F2" w:rsidRPr="00455128" w:rsidRDefault="00B639F2" w:rsidP="0000522A">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Piante illese o con </w:t>
            </w:r>
            <w:r w:rsidR="0000522A">
              <w:rPr>
                <w:rFonts w:ascii="Verdana" w:hAnsi="Verdana"/>
                <w:sz w:val="18"/>
                <w:szCs w:val="18"/>
              </w:rPr>
              <w:t>ferite superficiali interessanti l’epidermide</w:t>
            </w:r>
          </w:p>
        </w:tc>
        <w:tc>
          <w:tcPr>
            <w:tcW w:w="1357"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spacing w:after="58"/>
              <w:jc w:val="center"/>
              <w:rPr>
                <w:rFonts w:ascii="Verdana" w:hAnsi="Verdana"/>
                <w:sz w:val="18"/>
                <w:szCs w:val="18"/>
              </w:rPr>
            </w:pPr>
            <w:r w:rsidRPr="00455128">
              <w:rPr>
                <w:rFonts w:ascii="Verdana" w:hAnsi="Verdana"/>
                <w:sz w:val="18"/>
                <w:szCs w:val="18"/>
              </w:rPr>
              <w:t>0</w:t>
            </w:r>
          </w:p>
        </w:tc>
      </w:tr>
      <w:tr w:rsidR="00B639F2" w:rsidRPr="00455128" w:rsidTr="00CF77A6">
        <w:trPr>
          <w:trHeight w:val="437"/>
          <w:tblCellSpacing w:w="20" w:type="dxa"/>
        </w:trPr>
        <w:tc>
          <w:tcPr>
            <w:tcW w:w="649" w:type="dxa"/>
            <w:shd w:val="clear" w:color="auto" w:fill="auto"/>
          </w:tcPr>
          <w:p w:rsidR="00B639F2" w:rsidRPr="00455128" w:rsidRDefault="00B639F2" w:rsidP="00CE67DF">
            <w:pPr>
              <w:tabs>
                <w:tab w:val="left" w:pos="-1440"/>
                <w:tab w:val="left" w:pos="-720"/>
                <w:tab w:val="left" w:pos="-261"/>
                <w:tab w:val="left" w:pos="625"/>
                <w:tab w:val="left" w:pos="1365"/>
                <w:tab w:val="left" w:pos="2254"/>
              </w:tabs>
              <w:spacing w:after="58"/>
              <w:rPr>
                <w:rFonts w:ascii="Verdana" w:hAnsi="Verdana"/>
                <w:sz w:val="18"/>
                <w:szCs w:val="18"/>
              </w:rPr>
            </w:pPr>
            <w:r w:rsidRPr="00455128">
              <w:rPr>
                <w:rFonts w:ascii="Verdana" w:hAnsi="Verdana"/>
                <w:sz w:val="18"/>
                <w:szCs w:val="18"/>
              </w:rPr>
              <w:t>b)</w:t>
            </w:r>
          </w:p>
        </w:tc>
        <w:tc>
          <w:tcPr>
            <w:tcW w:w="7473" w:type="dxa"/>
            <w:shd w:val="clear" w:color="auto" w:fill="auto"/>
          </w:tcPr>
          <w:p w:rsidR="00B639F2" w:rsidRPr="00455128" w:rsidRDefault="00B639F2" w:rsidP="00A52589">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Piante con </w:t>
            </w:r>
            <w:r w:rsidR="00A52589">
              <w:rPr>
                <w:rFonts w:ascii="Verdana" w:hAnsi="Verdana"/>
                <w:sz w:val="18"/>
                <w:szCs w:val="18"/>
              </w:rPr>
              <w:t>rade</w:t>
            </w:r>
            <w:r w:rsidRPr="00455128">
              <w:rPr>
                <w:rFonts w:ascii="Verdana" w:hAnsi="Verdana"/>
                <w:sz w:val="18"/>
                <w:szCs w:val="18"/>
              </w:rPr>
              <w:t xml:space="preserve"> lesioni</w:t>
            </w:r>
            <w:r w:rsidR="00A52589">
              <w:rPr>
                <w:rFonts w:ascii="Verdana" w:hAnsi="Verdana"/>
                <w:sz w:val="18"/>
                <w:szCs w:val="18"/>
              </w:rPr>
              <w:t xml:space="preserve"> rimarginate inferiori a cm.1,5</w:t>
            </w:r>
          </w:p>
        </w:tc>
        <w:tc>
          <w:tcPr>
            <w:tcW w:w="1357" w:type="dxa"/>
            <w:shd w:val="clear" w:color="auto" w:fill="auto"/>
            <w:vAlign w:val="center"/>
          </w:tcPr>
          <w:p w:rsidR="00B639F2" w:rsidRPr="00455128" w:rsidRDefault="00B639F2" w:rsidP="00CB26F2">
            <w:pPr>
              <w:tabs>
                <w:tab w:val="left" w:pos="-1440"/>
                <w:tab w:val="left" w:pos="-720"/>
                <w:tab w:val="left" w:pos="-261"/>
                <w:tab w:val="left" w:pos="625"/>
                <w:tab w:val="left" w:pos="1365"/>
                <w:tab w:val="left" w:pos="2254"/>
              </w:tabs>
              <w:spacing w:after="58"/>
              <w:jc w:val="center"/>
              <w:rPr>
                <w:rFonts w:ascii="Verdana" w:hAnsi="Verdana"/>
                <w:sz w:val="18"/>
                <w:szCs w:val="18"/>
              </w:rPr>
            </w:pPr>
            <w:r w:rsidRPr="00455128">
              <w:rPr>
                <w:rFonts w:ascii="Verdana" w:hAnsi="Verdana"/>
                <w:sz w:val="18"/>
                <w:szCs w:val="18"/>
              </w:rPr>
              <w:t>10</w:t>
            </w:r>
          </w:p>
        </w:tc>
      </w:tr>
      <w:tr w:rsidR="00B639F2" w:rsidRPr="00455128" w:rsidTr="00CF77A6">
        <w:trPr>
          <w:tblCellSpacing w:w="20" w:type="dxa"/>
        </w:trPr>
        <w:tc>
          <w:tcPr>
            <w:tcW w:w="649" w:type="dxa"/>
            <w:shd w:val="clear" w:color="auto" w:fill="auto"/>
          </w:tcPr>
          <w:p w:rsidR="00B639F2" w:rsidRPr="00455128" w:rsidRDefault="00B639F2" w:rsidP="00CE67DF">
            <w:pPr>
              <w:tabs>
                <w:tab w:val="left" w:pos="-1440"/>
                <w:tab w:val="left" w:pos="-720"/>
                <w:tab w:val="left" w:pos="-261"/>
                <w:tab w:val="left" w:pos="625"/>
                <w:tab w:val="left" w:pos="1365"/>
                <w:tab w:val="left" w:pos="2254"/>
              </w:tabs>
              <w:spacing w:after="58"/>
              <w:rPr>
                <w:rFonts w:ascii="Verdana" w:hAnsi="Verdana"/>
                <w:sz w:val="18"/>
                <w:szCs w:val="18"/>
              </w:rPr>
            </w:pPr>
            <w:r w:rsidRPr="00455128">
              <w:rPr>
                <w:rFonts w:ascii="Verdana" w:hAnsi="Verdana"/>
                <w:sz w:val="18"/>
                <w:szCs w:val="18"/>
              </w:rPr>
              <w:t>c)</w:t>
            </w:r>
          </w:p>
        </w:tc>
        <w:tc>
          <w:tcPr>
            <w:tcW w:w="7473" w:type="dxa"/>
            <w:shd w:val="clear" w:color="auto" w:fill="auto"/>
          </w:tcPr>
          <w:p w:rsidR="00B639F2" w:rsidRPr="00455128" w:rsidRDefault="00B639F2" w:rsidP="00A52589">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Pia</w:t>
            </w:r>
            <w:r w:rsidR="00A52589">
              <w:rPr>
                <w:rFonts w:ascii="Verdana" w:hAnsi="Verdana"/>
                <w:sz w:val="18"/>
                <w:szCs w:val="18"/>
              </w:rPr>
              <w:t>nte con qualche</w:t>
            </w:r>
            <w:r w:rsidRPr="00455128">
              <w:rPr>
                <w:rFonts w:ascii="Verdana" w:hAnsi="Verdana"/>
                <w:sz w:val="18"/>
                <w:szCs w:val="18"/>
              </w:rPr>
              <w:t xml:space="preserve"> lesioni rimarginate superiori a cm. 1,5</w:t>
            </w:r>
            <w:r w:rsidR="00A52589" w:rsidRPr="00455128">
              <w:rPr>
                <w:rFonts w:ascii="Verdana" w:hAnsi="Verdana"/>
                <w:sz w:val="18"/>
                <w:szCs w:val="18"/>
              </w:rPr>
              <w:t xml:space="preserve"> </w:t>
            </w:r>
            <w:r w:rsidR="00A52589">
              <w:rPr>
                <w:rFonts w:ascii="Verdana" w:hAnsi="Verdana"/>
                <w:sz w:val="18"/>
                <w:szCs w:val="18"/>
              </w:rPr>
              <w:t xml:space="preserve">o </w:t>
            </w:r>
            <w:r w:rsidR="00A52589" w:rsidRPr="00455128">
              <w:rPr>
                <w:rFonts w:ascii="Verdana" w:hAnsi="Verdana"/>
                <w:sz w:val="18"/>
                <w:szCs w:val="18"/>
              </w:rPr>
              <w:t>con rade lesioni non rimarginate inferiori a cm. 1,5</w:t>
            </w:r>
          </w:p>
        </w:tc>
        <w:tc>
          <w:tcPr>
            <w:tcW w:w="1357" w:type="dxa"/>
            <w:shd w:val="clear" w:color="auto" w:fill="auto"/>
            <w:vAlign w:val="center"/>
          </w:tcPr>
          <w:p w:rsidR="00B639F2" w:rsidRPr="00455128" w:rsidRDefault="00A52589" w:rsidP="00D77058">
            <w:pPr>
              <w:tabs>
                <w:tab w:val="left" w:pos="-1440"/>
                <w:tab w:val="left" w:pos="-720"/>
                <w:tab w:val="left" w:pos="-261"/>
                <w:tab w:val="left" w:pos="625"/>
                <w:tab w:val="left" w:pos="1365"/>
                <w:tab w:val="left" w:pos="2254"/>
              </w:tabs>
              <w:spacing w:after="58"/>
              <w:jc w:val="center"/>
              <w:rPr>
                <w:rFonts w:ascii="Verdana" w:hAnsi="Verdana"/>
                <w:sz w:val="18"/>
                <w:szCs w:val="18"/>
              </w:rPr>
            </w:pPr>
            <w:r>
              <w:rPr>
                <w:rFonts w:ascii="Verdana" w:hAnsi="Verdana"/>
                <w:sz w:val="18"/>
                <w:szCs w:val="18"/>
              </w:rPr>
              <w:t>3</w:t>
            </w:r>
            <w:r w:rsidR="00B639F2" w:rsidRPr="00455128">
              <w:rPr>
                <w:rFonts w:ascii="Verdana" w:hAnsi="Verdana"/>
                <w:sz w:val="18"/>
                <w:szCs w:val="18"/>
              </w:rPr>
              <w:t>0</w:t>
            </w:r>
          </w:p>
        </w:tc>
      </w:tr>
      <w:tr w:rsidR="00B639F2" w:rsidRPr="00455128" w:rsidTr="00CF77A6">
        <w:trPr>
          <w:tblCellSpacing w:w="20" w:type="dxa"/>
        </w:trPr>
        <w:tc>
          <w:tcPr>
            <w:tcW w:w="649" w:type="dxa"/>
            <w:shd w:val="clear" w:color="auto" w:fill="auto"/>
          </w:tcPr>
          <w:p w:rsidR="00B639F2" w:rsidRPr="00455128" w:rsidRDefault="00B639F2" w:rsidP="00CE67DF">
            <w:pPr>
              <w:tabs>
                <w:tab w:val="left" w:pos="-1440"/>
                <w:tab w:val="left" w:pos="-720"/>
                <w:tab w:val="left" w:pos="-261"/>
                <w:tab w:val="left" w:pos="625"/>
                <w:tab w:val="left" w:pos="1365"/>
                <w:tab w:val="left" w:pos="2254"/>
              </w:tabs>
              <w:spacing w:after="58"/>
              <w:rPr>
                <w:rFonts w:ascii="Verdana" w:hAnsi="Verdana"/>
                <w:sz w:val="18"/>
                <w:szCs w:val="18"/>
              </w:rPr>
            </w:pPr>
            <w:r w:rsidRPr="00455128">
              <w:rPr>
                <w:rFonts w:ascii="Verdana" w:hAnsi="Verdana"/>
                <w:sz w:val="18"/>
                <w:szCs w:val="18"/>
              </w:rPr>
              <w:t>e)</w:t>
            </w:r>
          </w:p>
        </w:tc>
        <w:tc>
          <w:tcPr>
            <w:tcW w:w="7473" w:type="dxa"/>
            <w:shd w:val="clear" w:color="auto" w:fill="auto"/>
          </w:tcPr>
          <w:p w:rsidR="00B639F2" w:rsidRPr="00455128" w:rsidRDefault="00B639F2" w:rsidP="00A52589">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Piante </w:t>
            </w:r>
            <w:r w:rsidR="00A52589">
              <w:rPr>
                <w:rFonts w:ascii="Verdana" w:hAnsi="Verdana"/>
                <w:sz w:val="18"/>
                <w:szCs w:val="18"/>
              </w:rPr>
              <w:t>con</w:t>
            </w:r>
            <w:r w:rsidRPr="00455128">
              <w:rPr>
                <w:rFonts w:ascii="Verdana" w:hAnsi="Verdana"/>
                <w:sz w:val="18"/>
                <w:szCs w:val="18"/>
              </w:rPr>
              <w:t xml:space="preserve"> numerose lesioni non rimarginate inferiori o superiori a cm. 1,5 o con qualche lacerazione</w:t>
            </w:r>
          </w:p>
        </w:tc>
        <w:tc>
          <w:tcPr>
            <w:tcW w:w="1357" w:type="dxa"/>
            <w:shd w:val="clear" w:color="auto" w:fill="auto"/>
            <w:vAlign w:val="center"/>
          </w:tcPr>
          <w:p w:rsidR="00B639F2" w:rsidRPr="00455128" w:rsidRDefault="00B639F2" w:rsidP="00D77058">
            <w:pPr>
              <w:jc w:val="center"/>
              <w:rPr>
                <w:rFonts w:ascii="Verdana" w:hAnsi="Verdana"/>
                <w:sz w:val="18"/>
                <w:szCs w:val="18"/>
              </w:rPr>
            </w:pPr>
          </w:p>
          <w:p w:rsidR="00B639F2" w:rsidRPr="00455128" w:rsidRDefault="00B639F2" w:rsidP="00D77058">
            <w:pPr>
              <w:jc w:val="center"/>
              <w:rPr>
                <w:rFonts w:ascii="Verdana" w:hAnsi="Verdana"/>
                <w:sz w:val="18"/>
                <w:szCs w:val="18"/>
              </w:rPr>
            </w:pPr>
            <w:r w:rsidRPr="00455128">
              <w:rPr>
                <w:rFonts w:ascii="Verdana" w:hAnsi="Verdana"/>
                <w:sz w:val="18"/>
                <w:szCs w:val="18"/>
              </w:rPr>
              <w:t>60</w:t>
            </w:r>
          </w:p>
        </w:tc>
      </w:tr>
      <w:tr w:rsidR="00B639F2" w:rsidRPr="00455128" w:rsidTr="00CF77A6">
        <w:trPr>
          <w:tblCellSpacing w:w="20" w:type="dxa"/>
        </w:trPr>
        <w:tc>
          <w:tcPr>
            <w:tcW w:w="649" w:type="dxa"/>
            <w:shd w:val="clear" w:color="auto" w:fill="auto"/>
          </w:tcPr>
          <w:p w:rsidR="00B639F2" w:rsidRPr="00455128" w:rsidRDefault="00B639F2" w:rsidP="00CE67DF">
            <w:pPr>
              <w:tabs>
                <w:tab w:val="left" w:pos="-1440"/>
                <w:tab w:val="left" w:pos="-720"/>
                <w:tab w:val="left" w:pos="-261"/>
                <w:tab w:val="left" w:pos="625"/>
                <w:tab w:val="left" w:pos="1365"/>
                <w:tab w:val="left" w:pos="2254"/>
              </w:tabs>
              <w:spacing w:after="58"/>
              <w:rPr>
                <w:rFonts w:ascii="Verdana" w:hAnsi="Verdana"/>
                <w:sz w:val="18"/>
                <w:szCs w:val="18"/>
              </w:rPr>
            </w:pPr>
            <w:r w:rsidRPr="00455128">
              <w:rPr>
                <w:rFonts w:ascii="Verdana" w:hAnsi="Verdana"/>
                <w:sz w:val="18"/>
                <w:szCs w:val="18"/>
              </w:rPr>
              <w:t>f)</w:t>
            </w:r>
          </w:p>
        </w:tc>
        <w:tc>
          <w:tcPr>
            <w:tcW w:w="7473"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Piante con numerose lacerazioni che hanno provocato danni irreparabili </w:t>
            </w:r>
            <w:proofErr w:type="spellStart"/>
            <w:r w:rsidRPr="00455128">
              <w:rPr>
                <w:rFonts w:ascii="Verdana" w:hAnsi="Verdana"/>
                <w:sz w:val="18"/>
                <w:szCs w:val="18"/>
              </w:rPr>
              <w:t>all’astone</w:t>
            </w:r>
            <w:proofErr w:type="spellEnd"/>
            <w:r w:rsidRPr="00455128">
              <w:rPr>
                <w:rFonts w:ascii="Verdana" w:hAnsi="Verdana"/>
                <w:sz w:val="18"/>
                <w:szCs w:val="18"/>
              </w:rPr>
              <w:t xml:space="preserve"> in particolare sotto alla linea d’impalco (inferiore a cm. 50).</w:t>
            </w:r>
          </w:p>
        </w:tc>
        <w:tc>
          <w:tcPr>
            <w:tcW w:w="1357"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spacing w:after="58"/>
              <w:jc w:val="center"/>
              <w:rPr>
                <w:rFonts w:ascii="Verdana" w:hAnsi="Verdana"/>
                <w:sz w:val="18"/>
                <w:szCs w:val="18"/>
              </w:rPr>
            </w:pPr>
            <w:r w:rsidRPr="00455128">
              <w:rPr>
                <w:rFonts w:ascii="Verdana" w:hAnsi="Verdana"/>
                <w:sz w:val="18"/>
                <w:szCs w:val="18"/>
              </w:rPr>
              <w:t>100</w:t>
            </w:r>
          </w:p>
          <w:p w:rsidR="00B639F2" w:rsidRPr="00455128" w:rsidRDefault="00B639F2" w:rsidP="00D77058">
            <w:pPr>
              <w:tabs>
                <w:tab w:val="left" w:pos="-1440"/>
                <w:tab w:val="left" w:pos="-720"/>
                <w:tab w:val="left" w:pos="-261"/>
                <w:tab w:val="left" w:pos="625"/>
                <w:tab w:val="left" w:pos="1365"/>
                <w:tab w:val="left" w:pos="2254"/>
              </w:tabs>
              <w:spacing w:after="58"/>
              <w:jc w:val="center"/>
              <w:rPr>
                <w:rFonts w:ascii="Verdana" w:hAnsi="Verdana"/>
                <w:sz w:val="18"/>
                <w:szCs w:val="18"/>
              </w:rPr>
            </w:pPr>
          </w:p>
        </w:tc>
      </w:tr>
    </w:tbl>
    <w:p w:rsidR="00B639F2" w:rsidRPr="00455128" w:rsidRDefault="00B639F2" w:rsidP="00CE67DF">
      <w:pPr>
        <w:rPr>
          <w:rFonts w:ascii="Verdana" w:hAnsi="Verdana"/>
          <w:b/>
          <w:sz w:val="18"/>
          <w:szCs w:val="18"/>
        </w:rPr>
      </w:pPr>
    </w:p>
    <w:p w:rsidR="00B639F2" w:rsidRPr="00455128" w:rsidRDefault="00B639F2" w:rsidP="001D7FD3">
      <w:pPr>
        <w:rPr>
          <w:rFonts w:ascii="Verdana" w:hAnsi="Verdana"/>
          <w:b/>
          <w:sz w:val="18"/>
          <w:szCs w:val="18"/>
        </w:rPr>
      </w:pPr>
      <w:r w:rsidRPr="00455128">
        <w:rPr>
          <w:rFonts w:ascii="Verdana" w:hAnsi="Verdana"/>
          <w:b/>
          <w:sz w:val="18"/>
          <w:szCs w:val="18"/>
        </w:rPr>
        <w:t>Per i danni da avversità diverse da Grandine si stima esclusivamente il danno da perdita di quantità.</w:t>
      </w:r>
    </w:p>
    <w:p w:rsidR="00B639F2" w:rsidRPr="003F73A6" w:rsidRDefault="00B639F2" w:rsidP="0033177A">
      <w:pPr>
        <w:pStyle w:val="Stile9"/>
        <w:rPr>
          <w:i/>
          <w:color w:val="FF0000"/>
        </w:rPr>
      </w:pPr>
      <w:r w:rsidRPr="003F73A6">
        <w:rPr>
          <w:color w:val="FF0000"/>
        </w:rPr>
        <w:t>VIVAI DI PIOPPI (pioppi in vivaio)</w:t>
      </w:r>
    </w:p>
    <w:p w:rsidR="00B639F2" w:rsidRPr="00455128" w:rsidRDefault="00B639F2" w:rsidP="008E1DEB">
      <w:pPr>
        <w:pStyle w:val="Elencoartc1"/>
        <w:ind w:firstLine="11"/>
      </w:pPr>
      <w:r w:rsidRPr="00455128">
        <w:t>Decorrenza</w:t>
      </w:r>
    </w:p>
    <w:p w:rsidR="00B639F2" w:rsidRPr="00455128" w:rsidRDefault="00B639F2" w:rsidP="00CE67DF">
      <w:pPr>
        <w:rPr>
          <w:rFonts w:ascii="Verdana" w:hAnsi="Verdana"/>
          <w:sz w:val="18"/>
          <w:szCs w:val="18"/>
        </w:rPr>
      </w:pPr>
      <w:r w:rsidRPr="00455128">
        <w:rPr>
          <w:rFonts w:ascii="Verdana" w:hAnsi="Verdana"/>
          <w:sz w:val="18"/>
          <w:szCs w:val="18"/>
        </w:rPr>
        <w:t>La garanzia decorre:</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per i vivai di un anno, ad attecchimento avvenuto delle talee;</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per i vivai di due anni, dal 1 marzo.</w:t>
      </w:r>
    </w:p>
    <w:p w:rsidR="00B639F2" w:rsidRPr="00455128" w:rsidRDefault="00B639F2" w:rsidP="00CE67DF">
      <w:pPr>
        <w:rPr>
          <w:rFonts w:ascii="Verdana" w:hAnsi="Verdana"/>
          <w:sz w:val="18"/>
          <w:szCs w:val="18"/>
        </w:rPr>
      </w:pPr>
      <w:r w:rsidRPr="00455128">
        <w:rPr>
          <w:rFonts w:ascii="Verdana" w:hAnsi="Verdana"/>
          <w:sz w:val="18"/>
          <w:szCs w:val="18"/>
        </w:rPr>
        <w:t>La garanzia termina alla completa caduta delle foglie e comunque non oltre le ore 12.00 del 15 Novembre.</w:t>
      </w:r>
    </w:p>
    <w:p w:rsidR="00B639F2" w:rsidRPr="00455128" w:rsidRDefault="00B639F2" w:rsidP="008E1DEB">
      <w:pPr>
        <w:pStyle w:val="Elencoartc1"/>
        <w:ind w:firstLine="11"/>
      </w:pPr>
      <w:r w:rsidRPr="00455128">
        <w:t>Prodotto assicurato</w:t>
      </w:r>
    </w:p>
    <w:p w:rsidR="00B639F2" w:rsidRPr="00455128" w:rsidRDefault="00B639F2" w:rsidP="00CE67DF">
      <w:pPr>
        <w:rPr>
          <w:rFonts w:ascii="Verdana" w:hAnsi="Verdana"/>
          <w:sz w:val="18"/>
          <w:szCs w:val="18"/>
        </w:rPr>
      </w:pPr>
      <w:r w:rsidRPr="00455128">
        <w:rPr>
          <w:rFonts w:ascii="Verdana" w:hAnsi="Verdana"/>
          <w:sz w:val="18"/>
          <w:szCs w:val="18"/>
        </w:rPr>
        <w:t>La garanzia riguarda il prodotto mercantile immune da malattie, tare e difetti</w:t>
      </w:r>
      <w:r w:rsidRPr="00455128">
        <w:rPr>
          <w:rFonts w:ascii="Verdana" w:hAnsi="Verdana" w:cs="Arial"/>
          <w:bCs/>
          <w:sz w:val="18"/>
          <w:szCs w:val="18"/>
        </w:rPr>
        <w:t xml:space="preserve">, ottenibile da </w:t>
      </w:r>
      <w:r w:rsidRPr="00455128">
        <w:rPr>
          <w:rFonts w:ascii="Verdana" w:hAnsi="Verdana"/>
          <w:sz w:val="18"/>
          <w:szCs w:val="18"/>
        </w:rPr>
        <w:t>vivai di un anno o di due anni.</w:t>
      </w:r>
    </w:p>
    <w:p w:rsidR="00B639F2" w:rsidRPr="00455128" w:rsidRDefault="00B639F2" w:rsidP="00CE67DF">
      <w:pPr>
        <w:rPr>
          <w:rFonts w:ascii="Verdana" w:hAnsi="Verdana"/>
          <w:sz w:val="18"/>
          <w:szCs w:val="18"/>
        </w:rPr>
      </w:pPr>
      <w:r w:rsidRPr="00455128">
        <w:rPr>
          <w:rFonts w:ascii="Verdana" w:hAnsi="Verdana"/>
          <w:sz w:val="18"/>
          <w:szCs w:val="18"/>
        </w:rPr>
        <w:t>La garanzia riguarda la sola produzione dell’annata.</w:t>
      </w:r>
    </w:p>
    <w:p w:rsidR="00B639F2" w:rsidRPr="00455128" w:rsidRDefault="00B639F2" w:rsidP="003F07DD">
      <w:pPr>
        <w:pStyle w:val="Elencoartc1"/>
      </w:pPr>
      <w:r w:rsidRPr="00455128">
        <w:lastRenderedPageBreak/>
        <w:t>Obblighi dell’assicurato</w:t>
      </w:r>
    </w:p>
    <w:p w:rsidR="00B639F2" w:rsidRDefault="00EA14C2" w:rsidP="00CE67DF">
      <w:pPr>
        <w:rPr>
          <w:rFonts w:ascii="Verdana" w:hAnsi="Verdana"/>
          <w:sz w:val="18"/>
          <w:szCs w:val="18"/>
        </w:rPr>
      </w:pPr>
      <w:r>
        <w:rPr>
          <w:rFonts w:ascii="Verdana" w:hAnsi="Verdana"/>
          <w:sz w:val="18"/>
          <w:szCs w:val="18"/>
        </w:rPr>
        <w:t>N</w:t>
      </w:r>
      <w:r w:rsidR="00B639F2" w:rsidRPr="00455128">
        <w:rPr>
          <w:rFonts w:ascii="Verdana" w:hAnsi="Verdana"/>
          <w:sz w:val="18"/>
          <w:szCs w:val="18"/>
        </w:rPr>
        <w:t>el certificato di assicurazione per ogni partita deve essere indicato il clone allevato.</w:t>
      </w:r>
    </w:p>
    <w:p w:rsidR="00EA14C2" w:rsidRDefault="00EA14C2" w:rsidP="00EA14C2">
      <w:pPr>
        <w:rPr>
          <w:rFonts w:ascii="Verdana" w:hAnsi="Verdana"/>
          <w:sz w:val="18"/>
          <w:szCs w:val="18"/>
        </w:rPr>
      </w:pPr>
      <w:r w:rsidRPr="00EA14C2">
        <w:rPr>
          <w:rFonts w:ascii="Verdana" w:hAnsi="Verdana"/>
          <w:sz w:val="18"/>
          <w:szCs w:val="18"/>
        </w:rPr>
        <w:t>Al momento della notifica l’assicurato dovrà dichiarare se i pioppi al secondo anno sono stati assicurati  e</w:t>
      </w:r>
      <w:r>
        <w:rPr>
          <w:rFonts w:ascii="Verdana" w:hAnsi="Verdana"/>
          <w:sz w:val="18"/>
          <w:szCs w:val="18"/>
        </w:rPr>
        <w:t xml:space="preserve"> se hanno subito danni l’anno precedente</w:t>
      </w:r>
      <w:r w:rsidRPr="00EA14C2">
        <w:rPr>
          <w:rFonts w:ascii="Verdana" w:hAnsi="Verdana"/>
          <w:sz w:val="18"/>
          <w:szCs w:val="18"/>
        </w:rPr>
        <w:t>.</w:t>
      </w:r>
    </w:p>
    <w:p w:rsidR="00EA14C2" w:rsidRPr="00EA14C2" w:rsidRDefault="00EA14C2" w:rsidP="00EA14C2">
      <w:pPr>
        <w:rPr>
          <w:rFonts w:ascii="Verdana" w:hAnsi="Verdana"/>
          <w:sz w:val="18"/>
          <w:szCs w:val="18"/>
        </w:rPr>
      </w:pPr>
      <w:r w:rsidRPr="00EA14C2">
        <w:rPr>
          <w:rFonts w:ascii="Verdana" w:hAnsi="Verdana"/>
          <w:b/>
          <w:sz w:val="18"/>
          <w:szCs w:val="18"/>
        </w:rPr>
        <w:t>In caso di dichiarazione errata e</w:t>
      </w:r>
      <w:r w:rsidR="001D77DC">
        <w:rPr>
          <w:rFonts w:ascii="Verdana" w:hAnsi="Verdana"/>
          <w:b/>
          <w:sz w:val="18"/>
          <w:szCs w:val="18"/>
        </w:rPr>
        <w:t>,</w:t>
      </w:r>
      <w:r w:rsidRPr="00EA14C2">
        <w:rPr>
          <w:rFonts w:ascii="Verdana" w:hAnsi="Verdana"/>
          <w:b/>
          <w:sz w:val="18"/>
          <w:szCs w:val="18"/>
        </w:rPr>
        <w:t xml:space="preserve"> in caso di danno</w:t>
      </w:r>
      <w:r w:rsidR="001D77DC">
        <w:rPr>
          <w:rFonts w:ascii="Verdana" w:hAnsi="Verdana"/>
          <w:b/>
          <w:sz w:val="18"/>
          <w:szCs w:val="18"/>
        </w:rPr>
        <w:t>,</w:t>
      </w:r>
      <w:r w:rsidRPr="00EA14C2">
        <w:rPr>
          <w:rFonts w:ascii="Verdana" w:hAnsi="Verdana"/>
          <w:b/>
          <w:sz w:val="18"/>
          <w:szCs w:val="18"/>
        </w:rPr>
        <w:t xml:space="preserve"> all’assicurato sarà applicata una riduzione totale o parziale dell’indennizzo.</w:t>
      </w:r>
    </w:p>
    <w:p w:rsidR="00B639F2" w:rsidRPr="00455128" w:rsidRDefault="00B639F2" w:rsidP="008E1DEB">
      <w:pPr>
        <w:pStyle w:val="Elencoartc1"/>
        <w:ind w:firstLine="11"/>
      </w:pPr>
      <w:r w:rsidRPr="00455128">
        <w:t>Danni assicurati</w:t>
      </w:r>
    </w:p>
    <w:p w:rsidR="00B639F2" w:rsidRPr="00455128" w:rsidRDefault="00B639F2" w:rsidP="00BF7E52">
      <w:pPr>
        <w:rPr>
          <w:rFonts w:ascii="Verdana" w:hAnsi="Verdana" w:cs="Arial"/>
          <w:sz w:val="18"/>
          <w:szCs w:val="18"/>
        </w:rPr>
      </w:pPr>
      <w:r w:rsidRPr="00455128">
        <w:rPr>
          <w:rFonts w:ascii="Verdana" w:hAnsi="Verdana" w:cs="Arial"/>
          <w:sz w:val="18"/>
          <w:szCs w:val="18"/>
        </w:rPr>
        <w:t>In base a quanto previsto dall’ART.2 -</w:t>
      </w:r>
      <w:r w:rsidRPr="00455128">
        <w:rPr>
          <w:rStyle w:val="Stile11ptGrassettoOmbreggiatura"/>
          <w:rFonts w:cs="Arial"/>
          <w:b w:val="0"/>
          <w:bCs w:val="0"/>
          <w:szCs w:val="18"/>
          <w14:shadow w14:blurRad="0" w14:dist="0" w14:dir="0" w14:sx="0" w14:sy="0" w14:kx="0" w14:ky="0" w14:algn="none">
            <w14:srgbClr w14:val="000000"/>
          </w14:shadow>
        </w:rPr>
        <w:t>Oggetto della garanzia</w:t>
      </w:r>
      <w:r w:rsidRPr="00455128">
        <w:rPr>
          <w:rFonts w:ascii="Verdana" w:hAnsi="Verdana" w:cs="Arial"/>
          <w:sz w:val="18"/>
          <w:szCs w:val="18"/>
        </w:rPr>
        <w:t>, La Società indennizza il danno di quantità e di qualità subito dal Prodotto assicurato come conseguenza diretta di uno o più eventi in garanzia.</w:t>
      </w:r>
    </w:p>
    <w:p w:rsidR="00B639F2" w:rsidRPr="00455128" w:rsidRDefault="00B639F2" w:rsidP="008E1DEB">
      <w:pPr>
        <w:pStyle w:val="Elencoartc1"/>
      </w:pPr>
      <w:r w:rsidRPr="00455128">
        <w:t>Calcolo del danno</w:t>
      </w:r>
    </w:p>
    <w:p w:rsidR="00B639F2" w:rsidRPr="00455128" w:rsidRDefault="00B639F2" w:rsidP="00CE67DF">
      <w:pPr>
        <w:rPr>
          <w:rFonts w:ascii="Verdana" w:hAnsi="Verdana" w:cs="Arial"/>
          <w:sz w:val="18"/>
          <w:szCs w:val="18"/>
        </w:rPr>
      </w:pPr>
      <w:r w:rsidRPr="00455128">
        <w:rPr>
          <w:rFonts w:ascii="Verdana" w:hAnsi="Verdana" w:cs="Arial"/>
          <w:sz w:val="18"/>
          <w:szCs w:val="18"/>
        </w:rPr>
        <w:t>Il danno complessivo è convenzionalmente valutato in base alle seguenti classificazioni e relativi coefficienti:</w:t>
      </w:r>
    </w:p>
    <w:p w:rsidR="00B639F2" w:rsidRPr="00455128" w:rsidRDefault="00B639F2" w:rsidP="00CE67DF">
      <w:pPr>
        <w:rPr>
          <w:rFonts w:ascii="Verdana" w:hAnsi="Verdana" w:cs="Arial"/>
          <w:sz w:val="18"/>
          <w:szCs w:val="18"/>
        </w:rPr>
      </w:pPr>
    </w:p>
    <w:tbl>
      <w:tblPr>
        <w:tblW w:w="9640" w:type="dxa"/>
        <w:tblCellSpacing w:w="20" w:type="dxa"/>
        <w:tblInd w:w="16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705"/>
        <w:gridCol w:w="7518"/>
        <w:gridCol w:w="1417"/>
      </w:tblGrid>
      <w:tr w:rsidR="00B639F2" w:rsidRPr="00455128" w:rsidTr="003F73A6">
        <w:trPr>
          <w:trHeight w:val="381"/>
          <w:tblCellSpacing w:w="20" w:type="dxa"/>
        </w:trPr>
        <w:tc>
          <w:tcPr>
            <w:tcW w:w="8163" w:type="dxa"/>
            <w:gridSpan w:val="2"/>
            <w:shd w:val="clear" w:color="auto" w:fill="D9D9D9" w:themeFill="background1" w:themeFillShade="D9"/>
          </w:tcPr>
          <w:p w:rsidR="00B639F2" w:rsidRPr="00455128" w:rsidRDefault="00B639F2" w:rsidP="00CE67DF">
            <w:pPr>
              <w:spacing w:after="120"/>
              <w:rPr>
                <w:rFonts w:ascii="Verdana" w:hAnsi="Verdana"/>
                <w:b/>
                <w:sz w:val="18"/>
                <w:szCs w:val="18"/>
              </w:rPr>
            </w:pPr>
            <w:r w:rsidRPr="00455128">
              <w:rPr>
                <w:rFonts w:ascii="Verdana" w:hAnsi="Verdana"/>
                <w:b/>
                <w:sz w:val="18"/>
                <w:szCs w:val="18"/>
              </w:rPr>
              <w:t xml:space="preserve">Pioppi in vivaio di un anno – Danni da Grandine </w:t>
            </w:r>
          </w:p>
        </w:tc>
        <w:tc>
          <w:tcPr>
            <w:tcW w:w="1357" w:type="dxa"/>
            <w:shd w:val="clear" w:color="auto" w:fill="D9D9D9" w:themeFill="background1" w:themeFillShade="D9"/>
          </w:tcPr>
          <w:p w:rsidR="00B639F2" w:rsidRPr="00455128" w:rsidRDefault="00B639F2" w:rsidP="00CE67DF">
            <w:pPr>
              <w:tabs>
                <w:tab w:val="left" w:pos="-1440"/>
                <w:tab w:val="left" w:pos="-720"/>
                <w:tab w:val="left" w:pos="-261"/>
                <w:tab w:val="left" w:pos="625"/>
                <w:tab w:val="left" w:pos="1365"/>
                <w:tab w:val="left" w:pos="2254"/>
              </w:tabs>
              <w:rPr>
                <w:rFonts w:ascii="Verdana" w:hAnsi="Verdana"/>
                <w:b/>
                <w:sz w:val="18"/>
                <w:szCs w:val="18"/>
              </w:rPr>
            </w:pPr>
            <w:r w:rsidRPr="00455128">
              <w:rPr>
                <w:rFonts w:ascii="Verdana" w:hAnsi="Verdana"/>
                <w:b/>
                <w:sz w:val="18"/>
                <w:szCs w:val="18"/>
              </w:rPr>
              <w:t>% danno</w:t>
            </w:r>
          </w:p>
        </w:tc>
      </w:tr>
      <w:tr w:rsidR="00B639F2" w:rsidRPr="00455128" w:rsidTr="00F74802">
        <w:trPr>
          <w:tblCellSpacing w:w="20" w:type="dxa"/>
        </w:trPr>
        <w:tc>
          <w:tcPr>
            <w:tcW w:w="645"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cs="Arial"/>
                <w:sz w:val="18"/>
                <w:szCs w:val="18"/>
              </w:rPr>
            </w:pPr>
            <w:r w:rsidRPr="00455128">
              <w:rPr>
                <w:rFonts w:ascii="Verdana" w:hAnsi="Verdana" w:cs="Arial"/>
                <w:sz w:val="18"/>
                <w:szCs w:val="18"/>
              </w:rPr>
              <w:t>a)</w:t>
            </w:r>
          </w:p>
        </w:tc>
        <w:tc>
          <w:tcPr>
            <w:tcW w:w="7478" w:type="dxa"/>
            <w:shd w:val="clear" w:color="auto" w:fill="auto"/>
          </w:tcPr>
          <w:p w:rsidR="00B639F2" w:rsidRPr="00455128" w:rsidRDefault="00B639F2" w:rsidP="00FE4DFF">
            <w:pPr>
              <w:tabs>
                <w:tab w:val="left" w:pos="-1440"/>
                <w:tab w:val="left" w:pos="-720"/>
                <w:tab w:val="left" w:pos="-261"/>
                <w:tab w:val="left" w:pos="625"/>
                <w:tab w:val="left" w:pos="1365"/>
                <w:tab w:val="left" w:pos="2254"/>
              </w:tabs>
              <w:rPr>
                <w:rFonts w:ascii="Verdana" w:hAnsi="Verdana" w:cs="Arial"/>
                <w:sz w:val="18"/>
                <w:szCs w:val="18"/>
              </w:rPr>
            </w:pPr>
            <w:r w:rsidRPr="00455128">
              <w:rPr>
                <w:rFonts w:ascii="Verdana" w:hAnsi="Verdana" w:cs="Arial"/>
                <w:sz w:val="18"/>
                <w:szCs w:val="18"/>
              </w:rPr>
              <w:t xml:space="preserve">Illesi; lesioni </w:t>
            </w:r>
            <w:r w:rsidR="00FE4DFF">
              <w:rPr>
                <w:rFonts w:ascii="Verdana" w:hAnsi="Verdana" w:cs="Arial"/>
                <w:sz w:val="18"/>
                <w:szCs w:val="18"/>
              </w:rPr>
              <w:t>rade</w:t>
            </w:r>
          </w:p>
        </w:tc>
        <w:tc>
          <w:tcPr>
            <w:tcW w:w="1357"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cs="Arial"/>
                <w:sz w:val="18"/>
                <w:szCs w:val="18"/>
              </w:rPr>
            </w:pPr>
            <w:r w:rsidRPr="00455128">
              <w:rPr>
                <w:rFonts w:ascii="Verdana" w:hAnsi="Verdana" w:cs="Arial"/>
                <w:sz w:val="18"/>
                <w:szCs w:val="18"/>
              </w:rPr>
              <w:t>0</w:t>
            </w:r>
          </w:p>
        </w:tc>
      </w:tr>
      <w:tr w:rsidR="00B639F2" w:rsidRPr="00455128" w:rsidTr="00F74802">
        <w:trPr>
          <w:tblCellSpacing w:w="20" w:type="dxa"/>
        </w:trPr>
        <w:tc>
          <w:tcPr>
            <w:tcW w:w="645"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cs="Arial"/>
                <w:sz w:val="18"/>
                <w:szCs w:val="18"/>
              </w:rPr>
            </w:pPr>
            <w:r w:rsidRPr="00455128">
              <w:rPr>
                <w:rFonts w:ascii="Verdana" w:hAnsi="Verdana" w:cs="Arial"/>
                <w:sz w:val="18"/>
                <w:szCs w:val="18"/>
              </w:rPr>
              <w:t>b)</w:t>
            </w:r>
          </w:p>
        </w:tc>
        <w:tc>
          <w:tcPr>
            <w:tcW w:w="7478" w:type="dxa"/>
            <w:shd w:val="clear" w:color="auto" w:fill="auto"/>
          </w:tcPr>
          <w:p w:rsidR="00B639F2" w:rsidRPr="00455128" w:rsidRDefault="00B639F2" w:rsidP="00FE4DFF">
            <w:pPr>
              <w:tabs>
                <w:tab w:val="left" w:pos="-1440"/>
                <w:tab w:val="left" w:pos="-720"/>
                <w:tab w:val="left" w:pos="-261"/>
                <w:tab w:val="left" w:pos="625"/>
                <w:tab w:val="left" w:pos="1365"/>
                <w:tab w:val="left" w:pos="2254"/>
              </w:tabs>
              <w:rPr>
                <w:rFonts w:ascii="Verdana" w:hAnsi="Verdana" w:cs="Arial"/>
                <w:sz w:val="18"/>
                <w:szCs w:val="18"/>
              </w:rPr>
            </w:pPr>
            <w:r w:rsidRPr="00455128">
              <w:rPr>
                <w:rFonts w:ascii="Verdana" w:hAnsi="Verdana" w:cs="Arial"/>
                <w:sz w:val="18"/>
                <w:szCs w:val="18"/>
              </w:rPr>
              <w:t>Qualche lesione; svettamento interve</w:t>
            </w:r>
            <w:r w:rsidR="00370CBA">
              <w:rPr>
                <w:rFonts w:ascii="Verdana" w:hAnsi="Verdana" w:cs="Arial"/>
                <w:sz w:val="18"/>
                <w:szCs w:val="18"/>
              </w:rPr>
              <w:t>nut</w:t>
            </w:r>
            <w:r w:rsidR="00FE4DFF">
              <w:rPr>
                <w:rFonts w:ascii="Verdana" w:hAnsi="Verdana" w:cs="Arial"/>
                <w:sz w:val="18"/>
                <w:szCs w:val="18"/>
              </w:rPr>
              <w:t xml:space="preserve">o nei primi 70 cm dalla base, lacerazioni </w:t>
            </w:r>
            <w:r w:rsidR="00370CBA">
              <w:rPr>
                <w:rFonts w:ascii="Verdana" w:hAnsi="Verdana" w:cs="Arial"/>
                <w:sz w:val="18"/>
                <w:szCs w:val="18"/>
              </w:rPr>
              <w:t xml:space="preserve">rade </w:t>
            </w:r>
          </w:p>
        </w:tc>
        <w:tc>
          <w:tcPr>
            <w:tcW w:w="1357"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cs="Arial"/>
                <w:sz w:val="18"/>
                <w:szCs w:val="18"/>
              </w:rPr>
            </w:pPr>
            <w:r w:rsidRPr="00455128">
              <w:rPr>
                <w:rFonts w:ascii="Verdana" w:hAnsi="Verdana" w:cs="Arial"/>
                <w:sz w:val="18"/>
                <w:szCs w:val="18"/>
              </w:rPr>
              <w:t>30</w:t>
            </w:r>
          </w:p>
        </w:tc>
      </w:tr>
      <w:tr w:rsidR="00B639F2" w:rsidRPr="00455128" w:rsidTr="00F74802">
        <w:trPr>
          <w:tblCellSpacing w:w="20" w:type="dxa"/>
        </w:trPr>
        <w:tc>
          <w:tcPr>
            <w:tcW w:w="645"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cs="Arial"/>
                <w:sz w:val="18"/>
                <w:szCs w:val="18"/>
              </w:rPr>
            </w:pPr>
            <w:r w:rsidRPr="00455128">
              <w:rPr>
                <w:rFonts w:ascii="Verdana" w:hAnsi="Verdana" w:cs="Arial"/>
                <w:sz w:val="18"/>
                <w:szCs w:val="18"/>
              </w:rPr>
              <w:t>c)</w:t>
            </w:r>
          </w:p>
        </w:tc>
        <w:tc>
          <w:tcPr>
            <w:tcW w:w="7478" w:type="dxa"/>
            <w:shd w:val="clear" w:color="auto" w:fill="auto"/>
          </w:tcPr>
          <w:p w:rsidR="00B639F2" w:rsidRPr="00455128" w:rsidRDefault="00FE4DFF" w:rsidP="00FE4DFF">
            <w:pPr>
              <w:tabs>
                <w:tab w:val="left" w:pos="-1440"/>
                <w:tab w:val="left" w:pos="-720"/>
                <w:tab w:val="left" w:pos="-261"/>
                <w:tab w:val="left" w:pos="625"/>
                <w:tab w:val="left" w:pos="1365"/>
                <w:tab w:val="left" w:pos="2254"/>
              </w:tabs>
              <w:rPr>
                <w:rFonts w:ascii="Verdana" w:hAnsi="Verdana" w:cs="Arial"/>
                <w:sz w:val="18"/>
                <w:szCs w:val="18"/>
              </w:rPr>
            </w:pPr>
            <w:r>
              <w:rPr>
                <w:rFonts w:ascii="Verdana" w:hAnsi="Verdana" w:cs="Arial"/>
                <w:sz w:val="18"/>
                <w:szCs w:val="18"/>
              </w:rPr>
              <w:t>Più lesioni</w:t>
            </w:r>
            <w:r w:rsidR="00B639F2" w:rsidRPr="00455128">
              <w:rPr>
                <w:rFonts w:ascii="Verdana" w:hAnsi="Verdana" w:cs="Arial"/>
                <w:sz w:val="18"/>
                <w:szCs w:val="18"/>
              </w:rPr>
              <w:t xml:space="preserve">; </w:t>
            </w:r>
            <w:r w:rsidR="00370CBA">
              <w:rPr>
                <w:rFonts w:ascii="Verdana" w:hAnsi="Verdana" w:cs="Arial"/>
                <w:sz w:val="18"/>
                <w:szCs w:val="18"/>
              </w:rPr>
              <w:t xml:space="preserve">qualche </w:t>
            </w:r>
            <w:r>
              <w:rPr>
                <w:rFonts w:ascii="Verdana" w:hAnsi="Verdana" w:cs="Arial"/>
                <w:sz w:val="18"/>
                <w:szCs w:val="18"/>
              </w:rPr>
              <w:t>lacerazione</w:t>
            </w:r>
          </w:p>
        </w:tc>
        <w:tc>
          <w:tcPr>
            <w:tcW w:w="1357"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cs="Arial"/>
                <w:sz w:val="18"/>
                <w:szCs w:val="18"/>
              </w:rPr>
            </w:pPr>
            <w:r w:rsidRPr="00455128">
              <w:rPr>
                <w:rFonts w:ascii="Verdana" w:hAnsi="Verdana" w:cs="Arial"/>
                <w:sz w:val="18"/>
                <w:szCs w:val="18"/>
              </w:rPr>
              <w:t>65</w:t>
            </w:r>
          </w:p>
        </w:tc>
      </w:tr>
      <w:tr w:rsidR="00B639F2" w:rsidRPr="00455128" w:rsidTr="00F74802">
        <w:trPr>
          <w:tblCellSpacing w:w="20" w:type="dxa"/>
        </w:trPr>
        <w:tc>
          <w:tcPr>
            <w:tcW w:w="645"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cs="Arial"/>
                <w:sz w:val="18"/>
                <w:szCs w:val="18"/>
              </w:rPr>
            </w:pPr>
            <w:r w:rsidRPr="00455128">
              <w:rPr>
                <w:rFonts w:ascii="Verdana" w:hAnsi="Verdana" w:cs="Arial"/>
                <w:sz w:val="18"/>
                <w:szCs w:val="18"/>
              </w:rPr>
              <w:t>d)</w:t>
            </w:r>
          </w:p>
        </w:tc>
        <w:tc>
          <w:tcPr>
            <w:tcW w:w="7478" w:type="dxa"/>
            <w:shd w:val="clear" w:color="auto" w:fill="auto"/>
          </w:tcPr>
          <w:p w:rsidR="00B639F2" w:rsidRPr="00455128" w:rsidRDefault="00B639F2" w:rsidP="00FE4DFF">
            <w:pPr>
              <w:tabs>
                <w:tab w:val="left" w:pos="-1440"/>
                <w:tab w:val="left" w:pos="-720"/>
                <w:tab w:val="left" w:pos="-261"/>
                <w:tab w:val="left" w:pos="625"/>
                <w:tab w:val="left" w:pos="1365"/>
                <w:tab w:val="left" w:pos="2254"/>
              </w:tabs>
              <w:rPr>
                <w:rFonts w:ascii="Verdana" w:hAnsi="Verdana" w:cs="Arial"/>
                <w:sz w:val="18"/>
                <w:szCs w:val="18"/>
              </w:rPr>
            </w:pPr>
            <w:r w:rsidRPr="00455128">
              <w:rPr>
                <w:rFonts w:ascii="Verdana" w:hAnsi="Verdana" w:cs="Arial"/>
                <w:sz w:val="18"/>
                <w:szCs w:val="18"/>
              </w:rPr>
              <w:t xml:space="preserve">Più </w:t>
            </w:r>
            <w:r w:rsidR="00FE4DFF">
              <w:rPr>
                <w:rFonts w:ascii="Verdana" w:hAnsi="Verdana" w:cs="Arial"/>
                <w:sz w:val="18"/>
                <w:szCs w:val="18"/>
              </w:rPr>
              <w:t>lacerazioni</w:t>
            </w:r>
            <w:r w:rsidRPr="00455128">
              <w:rPr>
                <w:rFonts w:ascii="Verdana" w:hAnsi="Verdana" w:cs="Arial"/>
                <w:sz w:val="18"/>
                <w:szCs w:val="18"/>
              </w:rPr>
              <w:t>; svettamento intervenuto oltre i 70 cm dalla base</w:t>
            </w:r>
          </w:p>
        </w:tc>
        <w:tc>
          <w:tcPr>
            <w:tcW w:w="1357"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cs="Arial"/>
                <w:sz w:val="18"/>
                <w:szCs w:val="18"/>
              </w:rPr>
            </w:pPr>
            <w:r w:rsidRPr="00455128">
              <w:rPr>
                <w:rFonts w:ascii="Verdana" w:hAnsi="Verdana" w:cs="Arial"/>
                <w:sz w:val="18"/>
                <w:szCs w:val="18"/>
              </w:rPr>
              <w:t>100</w:t>
            </w:r>
          </w:p>
        </w:tc>
      </w:tr>
    </w:tbl>
    <w:p w:rsidR="00B639F2" w:rsidRPr="00455128" w:rsidRDefault="00B639F2" w:rsidP="00CE67DF">
      <w:pPr>
        <w:rPr>
          <w:rFonts w:ascii="Verdana" w:hAnsi="Verdana"/>
          <w:b/>
          <w:i/>
          <w:sz w:val="18"/>
          <w:szCs w:val="18"/>
        </w:rPr>
      </w:pPr>
    </w:p>
    <w:tbl>
      <w:tblPr>
        <w:tblW w:w="9640" w:type="dxa"/>
        <w:tblCellSpacing w:w="20" w:type="dxa"/>
        <w:tblInd w:w="162"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726"/>
        <w:gridCol w:w="7497"/>
        <w:gridCol w:w="1417"/>
      </w:tblGrid>
      <w:tr w:rsidR="00B639F2" w:rsidRPr="00455128" w:rsidTr="003F73A6">
        <w:trPr>
          <w:trHeight w:val="381"/>
          <w:tblCellSpacing w:w="20" w:type="dxa"/>
        </w:trPr>
        <w:tc>
          <w:tcPr>
            <w:tcW w:w="8163" w:type="dxa"/>
            <w:gridSpan w:val="2"/>
            <w:shd w:val="clear" w:color="auto" w:fill="D9D9D9" w:themeFill="background1" w:themeFillShade="D9"/>
          </w:tcPr>
          <w:p w:rsidR="00B639F2" w:rsidRPr="00455128" w:rsidRDefault="00B639F2" w:rsidP="00CE67DF">
            <w:pPr>
              <w:spacing w:after="120"/>
              <w:rPr>
                <w:rFonts w:ascii="Verdana" w:hAnsi="Verdana"/>
                <w:b/>
                <w:sz w:val="18"/>
                <w:szCs w:val="18"/>
              </w:rPr>
            </w:pPr>
            <w:r w:rsidRPr="00455128">
              <w:rPr>
                <w:rFonts w:ascii="Verdana" w:hAnsi="Verdana"/>
                <w:b/>
                <w:sz w:val="18"/>
                <w:szCs w:val="18"/>
              </w:rPr>
              <w:t xml:space="preserve">Pioppi in vivaio di due anni– Danni da Grandine </w:t>
            </w:r>
          </w:p>
        </w:tc>
        <w:tc>
          <w:tcPr>
            <w:tcW w:w="1357" w:type="dxa"/>
            <w:shd w:val="clear" w:color="auto" w:fill="D9D9D9" w:themeFill="background1" w:themeFillShade="D9"/>
          </w:tcPr>
          <w:p w:rsidR="00B639F2" w:rsidRPr="00455128" w:rsidRDefault="00B639F2" w:rsidP="00CE67DF">
            <w:pPr>
              <w:tabs>
                <w:tab w:val="left" w:pos="-1440"/>
                <w:tab w:val="left" w:pos="-720"/>
                <w:tab w:val="left" w:pos="-261"/>
                <w:tab w:val="left" w:pos="625"/>
                <w:tab w:val="left" w:pos="1365"/>
                <w:tab w:val="left" w:pos="2254"/>
              </w:tabs>
              <w:rPr>
                <w:rFonts w:ascii="Verdana" w:hAnsi="Verdana"/>
                <w:b/>
                <w:sz w:val="18"/>
                <w:szCs w:val="18"/>
              </w:rPr>
            </w:pPr>
            <w:r w:rsidRPr="00455128">
              <w:rPr>
                <w:rFonts w:ascii="Verdana" w:hAnsi="Verdana"/>
                <w:b/>
                <w:sz w:val="18"/>
                <w:szCs w:val="18"/>
              </w:rPr>
              <w:t>% danno</w:t>
            </w:r>
          </w:p>
        </w:tc>
      </w:tr>
      <w:tr w:rsidR="00B639F2" w:rsidRPr="00455128" w:rsidTr="00965472">
        <w:trPr>
          <w:tblCellSpacing w:w="20" w:type="dxa"/>
        </w:trPr>
        <w:tc>
          <w:tcPr>
            <w:tcW w:w="666"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a)</w:t>
            </w:r>
          </w:p>
        </w:tc>
        <w:tc>
          <w:tcPr>
            <w:tcW w:w="7457" w:type="dxa"/>
            <w:shd w:val="clear" w:color="auto" w:fill="auto"/>
          </w:tcPr>
          <w:p w:rsidR="00B639F2" w:rsidRPr="00455128" w:rsidRDefault="00B639F2" w:rsidP="00FE4DF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Illesi; lesioni </w:t>
            </w:r>
            <w:r w:rsidR="00FE4DFF">
              <w:rPr>
                <w:rFonts w:ascii="Verdana" w:hAnsi="Verdana"/>
                <w:sz w:val="18"/>
                <w:szCs w:val="18"/>
              </w:rPr>
              <w:t>rade</w:t>
            </w:r>
            <w:r w:rsidRPr="00455128">
              <w:rPr>
                <w:rFonts w:ascii="Verdana" w:hAnsi="Verdana"/>
                <w:sz w:val="18"/>
                <w:szCs w:val="18"/>
              </w:rPr>
              <w:t xml:space="preserve"> </w:t>
            </w:r>
          </w:p>
        </w:tc>
        <w:tc>
          <w:tcPr>
            <w:tcW w:w="1357"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0</w:t>
            </w:r>
          </w:p>
        </w:tc>
      </w:tr>
      <w:tr w:rsidR="00B639F2" w:rsidRPr="00455128" w:rsidTr="00965472">
        <w:trPr>
          <w:tblCellSpacing w:w="20" w:type="dxa"/>
        </w:trPr>
        <w:tc>
          <w:tcPr>
            <w:tcW w:w="666"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b)</w:t>
            </w:r>
          </w:p>
        </w:tc>
        <w:tc>
          <w:tcPr>
            <w:tcW w:w="7457" w:type="dxa"/>
            <w:shd w:val="clear" w:color="auto" w:fill="auto"/>
          </w:tcPr>
          <w:p w:rsidR="00B639F2" w:rsidRPr="00455128" w:rsidRDefault="00FE4DFF" w:rsidP="00FE4DFF">
            <w:pPr>
              <w:tabs>
                <w:tab w:val="left" w:pos="-1440"/>
                <w:tab w:val="left" w:pos="-720"/>
                <w:tab w:val="left" w:pos="-261"/>
                <w:tab w:val="left" w:pos="625"/>
                <w:tab w:val="left" w:pos="1365"/>
                <w:tab w:val="left" w:pos="2254"/>
              </w:tabs>
              <w:rPr>
                <w:rFonts w:ascii="Verdana" w:hAnsi="Verdana"/>
                <w:sz w:val="18"/>
                <w:szCs w:val="18"/>
              </w:rPr>
            </w:pPr>
            <w:r>
              <w:rPr>
                <w:rFonts w:ascii="Verdana" w:hAnsi="Verdana"/>
                <w:sz w:val="18"/>
                <w:szCs w:val="18"/>
              </w:rPr>
              <w:t>Qualche lesione</w:t>
            </w:r>
          </w:p>
        </w:tc>
        <w:tc>
          <w:tcPr>
            <w:tcW w:w="1357"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40</w:t>
            </w:r>
          </w:p>
        </w:tc>
      </w:tr>
      <w:tr w:rsidR="00B639F2" w:rsidRPr="00455128" w:rsidTr="00965472">
        <w:trPr>
          <w:tblCellSpacing w:w="20" w:type="dxa"/>
        </w:trPr>
        <w:tc>
          <w:tcPr>
            <w:tcW w:w="666"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c)</w:t>
            </w:r>
          </w:p>
        </w:tc>
        <w:tc>
          <w:tcPr>
            <w:tcW w:w="7457" w:type="dxa"/>
            <w:shd w:val="clear" w:color="auto" w:fill="auto"/>
          </w:tcPr>
          <w:p w:rsidR="00B639F2" w:rsidRPr="00455128" w:rsidRDefault="00B639F2" w:rsidP="00FE4DF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Più lesioni; qualche </w:t>
            </w:r>
            <w:r w:rsidR="00FE4DFF">
              <w:rPr>
                <w:rFonts w:ascii="Verdana" w:hAnsi="Verdana"/>
                <w:sz w:val="18"/>
                <w:szCs w:val="18"/>
              </w:rPr>
              <w:t>lacerazione</w:t>
            </w:r>
            <w:r w:rsidRPr="00455128">
              <w:rPr>
                <w:rFonts w:ascii="Verdana" w:hAnsi="Verdana"/>
                <w:sz w:val="18"/>
                <w:szCs w:val="18"/>
              </w:rPr>
              <w:t xml:space="preserve">  </w:t>
            </w:r>
          </w:p>
        </w:tc>
        <w:tc>
          <w:tcPr>
            <w:tcW w:w="1357"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70</w:t>
            </w:r>
          </w:p>
        </w:tc>
      </w:tr>
      <w:tr w:rsidR="00B639F2" w:rsidRPr="00455128" w:rsidTr="00965472">
        <w:trPr>
          <w:tblCellSpacing w:w="20" w:type="dxa"/>
        </w:trPr>
        <w:tc>
          <w:tcPr>
            <w:tcW w:w="666" w:type="dxa"/>
            <w:shd w:val="clear" w:color="auto" w:fill="auto"/>
          </w:tcPr>
          <w:p w:rsidR="00B639F2" w:rsidRPr="00455128" w:rsidRDefault="00B639F2" w:rsidP="00CE67D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d)</w:t>
            </w:r>
          </w:p>
        </w:tc>
        <w:tc>
          <w:tcPr>
            <w:tcW w:w="7457" w:type="dxa"/>
            <w:shd w:val="clear" w:color="auto" w:fill="auto"/>
          </w:tcPr>
          <w:p w:rsidR="00B639F2" w:rsidRPr="00455128" w:rsidRDefault="00B639F2" w:rsidP="00FE4DFF">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Più </w:t>
            </w:r>
            <w:r w:rsidR="00FE4DFF">
              <w:rPr>
                <w:rFonts w:ascii="Verdana" w:hAnsi="Verdana"/>
                <w:sz w:val="18"/>
                <w:szCs w:val="18"/>
              </w:rPr>
              <w:t>lacerazioni</w:t>
            </w:r>
            <w:r w:rsidRPr="00455128">
              <w:rPr>
                <w:rFonts w:ascii="Verdana" w:hAnsi="Verdana"/>
                <w:sz w:val="18"/>
                <w:szCs w:val="18"/>
              </w:rPr>
              <w:t xml:space="preserve">; svettamento intervenuto interessante  i primi 350 cm della porzione sviluppata nel secondo anno  </w:t>
            </w:r>
          </w:p>
        </w:tc>
        <w:tc>
          <w:tcPr>
            <w:tcW w:w="1357" w:type="dxa"/>
            <w:shd w:val="clear" w:color="auto" w:fill="auto"/>
            <w:vAlign w:val="center"/>
          </w:tcPr>
          <w:p w:rsidR="00B639F2" w:rsidRPr="00455128" w:rsidRDefault="00B639F2" w:rsidP="00D77058">
            <w:pPr>
              <w:jc w:val="center"/>
              <w:rPr>
                <w:rFonts w:ascii="Verdana" w:hAnsi="Verdana"/>
                <w:sz w:val="18"/>
                <w:szCs w:val="18"/>
              </w:rPr>
            </w:pPr>
          </w:p>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100</w:t>
            </w:r>
          </w:p>
        </w:tc>
      </w:tr>
    </w:tbl>
    <w:p w:rsidR="00B639F2" w:rsidRPr="00455128" w:rsidRDefault="00B639F2" w:rsidP="00CE67DF">
      <w:pPr>
        <w:rPr>
          <w:rFonts w:ascii="Verdana" w:hAnsi="Verdana"/>
          <w:b/>
          <w:i/>
          <w:sz w:val="18"/>
          <w:szCs w:val="18"/>
        </w:rPr>
      </w:pPr>
    </w:p>
    <w:p w:rsidR="00B639F2" w:rsidRDefault="00B639F2" w:rsidP="00CE67DF">
      <w:pPr>
        <w:rPr>
          <w:rFonts w:ascii="Verdana" w:hAnsi="Verdana"/>
          <w:b/>
          <w:sz w:val="18"/>
          <w:szCs w:val="18"/>
        </w:rPr>
      </w:pPr>
      <w:r w:rsidRPr="00455128">
        <w:rPr>
          <w:rFonts w:ascii="Verdana" w:hAnsi="Verdana"/>
          <w:b/>
          <w:sz w:val="18"/>
          <w:szCs w:val="18"/>
        </w:rPr>
        <w:t>Per i danni da avversità diverse da Grandine si stima esclusivamente il danno da perdita di quantità.</w:t>
      </w:r>
    </w:p>
    <w:p w:rsidR="00EA14C2" w:rsidRPr="00EA14C2" w:rsidRDefault="00EA14C2" w:rsidP="00EA14C2">
      <w:pPr>
        <w:rPr>
          <w:rFonts w:ascii="Verdana" w:hAnsi="Verdana"/>
          <w:b/>
          <w:sz w:val="18"/>
          <w:szCs w:val="18"/>
        </w:rPr>
      </w:pPr>
      <w:r w:rsidRPr="00EA14C2">
        <w:rPr>
          <w:rFonts w:ascii="Verdana" w:hAnsi="Verdana"/>
          <w:b/>
          <w:sz w:val="18"/>
          <w:szCs w:val="18"/>
        </w:rPr>
        <w:t>Per i pioppi al secondo anno assicurati l’anno precedente  la liquidazione avverrà sul valore residuo, in funzione della percentuale di danno dell’anno precedente indicata sul bollettino di campagna.</w:t>
      </w:r>
    </w:p>
    <w:p w:rsidR="00EA14C2" w:rsidRPr="00EA14C2" w:rsidRDefault="00EA14C2" w:rsidP="00EA14C2">
      <w:pPr>
        <w:rPr>
          <w:rFonts w:ascii="Verdana" w:hAnsi="Verdana"/>
          <w:b/>
          <w:sz w:val="18"/>
          <w:szCs w:val="18"/>
        </w:rPr>
      </w:pPr>
      <w:r w:rsidRPr="00EA14C2">
        <w:rPr>
          <w:rFonts w:ascii="Verdana" w:hAnsi="Verdana"/>
          <w:b/>
          <w:sz w:val="18"/>
          <w:szCs w:val="18"/>
        </w:rPr>
        <w:t>Qualora l’assicurato, che si sia assicurato e abbia dichiarato di aver avuto danni l’anno precedente non esi</w:t>
      </w:r>
      <w:r>
        <w:rPr>
          <w:rFonts w:ascii="Verdana" w:hAnsi="Verdana"/>
          <w:b/>
          <w:sz w:val="18"/>
          <w:szCs w:val="18"/>
        </w:rPr>
        <w:t>bisca il bollettino di campagna</w:t>
      </w:r>
      <w:r w:rsidRPr="00EA14C2">
        <w:rPr>
          <w:rFonts w:ascii="Verdana" w:hAnsi="Verdana"/>
          <w:b/>
          <w:sz w:val="18"/>
          <w:szCs w:val="18"/>
        </w:rPr>
        <w:t xml:space="preserve"> sarà applicato per i pioppi al secondo anno uno scoperto pari al 50% del danno.</w:t>
      </w:r>
    </w:p>
    <w:p w:rsidR="00EA14C2" w:rsidRPr="00EA14C2" w:rsidRDefault="00EA14C2" w:rsidP="00EA14C2">
      <w:pPr>
        <w:rPr>
          <w:rFonts w:ascii="Verdana" w:hAnsi="Verdana"/>
          <w:b/>
          <w:sz w:val="18"/>
          <w:szCs w:val="18"/>
        </w:rPr>
      </w:pPr>
      <w:r w:rsidRPr="00EA14C2">
        <w:rPr>
          <w:rFonts w:ascii="Verdana" w:hAnsi="Verdana"/>
          <w:b/>
          <w:sz w:val="18"/>
          <w:szCs w:val="18"/>
        </w:rPr>
        <w:t>Non verrà applicato alcuno scoperto qualora l’assicurato esponga al perito il bollettino di danno dell’anno precedente.</w:t>
      </w:r>
    </w:p>
    <w:p w:rsidR="00B639F2" w:rsidRPr="00542A36" w:rsidRDefault="00B639F2" w:rsidP="0033177A">
      <w:pPr>
        <w:pStyle w:val="Stile9"/>
        <w:rPr>
          <w:i/>
          <w:color w:val="FF0000"/>
        </w:rPr>
      </w:pPr>
      <w:r w:rsidRPr="00542A36">
        <w:rPr>
          <w:color w:val="FF0000"/>
        </w:rPr>
        <w:t>NESTI DI VITE CERTIFICATI</w:t>
      </w:r>
    </w:p>
    <w:p w:rsidR="00B639F2" w:rsidRPr="00455128" w:rsidRDefault="00B639F2" w:rsidP="0022392B">
      <w:pPr>
        <w:pStyle w:val="Elencoartc1"/>
      </w:pPr>
      <w:r w:rsidRPr="00455128">
        <w:t>Decorrenza</w:t>
      </w:r>
    </w:p>
    <w:p w:rsidR="00B639F2" w:rsidRPr="00455128" w:rsidRDefault="00B639F2" w:rsidP="00CE67DF">
      <w:pPr>
        <w:rPr>
          <w:rFonts w:ascii="Verdana" w:hAnsi="Verdana" w:cs="Arial"/>
          <w:sz w:val="18"/>
          <w:szCs w:val="18"/>
        </w:rPr>
      </w:pPr>
      <w:r w:rsidRPr="00455128">
        <w:rPr>
          <w:rFonts w:ascii="Verdana" w:hAnsi="Verdana"/>
          <w:sz w:val="18"/>
          <w:szCs w:val="18"/>
        </w:rPr>
        <w:t xml:space="preserve">La garanzia decorre dalla schiusa delle gemme e </w:t>
      </w:r>
      <w:r w:rsidRPr="00455128">
        <w:rPr>
          <w:rFonts w:ascii="Verdana" w:hAnsi="Verdana" w:cs="Arial"/>
          <w:sz w:val="18"/>
          <w:szCs w:val="18"/>
        </w:rPr>
        <w:t>termina con la caduta delle foglie e comunque non oltre le ore 12 del 30 Novembre</w:t>
      </w:r>
      <w:r w:rsidRPr="00455128">
        <w:rPr>
          <w:rFonts w:ascii="Verdana" w:hAnsi="Verdana"/>
          <w:sz w:val="18"/>
          <w:szCs w:val="18"/>
        </w:rPr>
        <w:t>.</w:t>
      </w:r>
    </w:p>
    <w:p w:rsidR="00B639F2" w:rsidRPr="00455128" w:rsidRDefault="00B639F2" w:rsidP="00537DF0">
      <w:pPr>
        <w:pStyle w:val="Elencoartc1"/>
      </w:pPr>
      <w:r w:rsidRPr="00455128">
        <w:t>Prodotto assicurato</w:t>
      </w:r>
    </w:p>
    <w:p w:rsidR="00B639F2" w:rsidRPr="00455128" w:rsidRDefault="00B639F2" w:rsidP="00CE67DF">
      <w:pPr>
        <w:rPr>
          <w:rFonts w:ascii="Verdana" w:hAnsi="Verdana" w:cs="Arial"/>
          <w:sz w:val="18"/>
          <w:szCs w:val="18"/>
        </w:rPr>
      </w:pPr>
      <w:r w:rsidRPr="00455128">
        <w:rPr>
          <w:rFonts w:ascii="Verdana" w:hAnsi="Verdana"/>
          <w:sz w:val="18"/>
          <w:szCs w:val="18"/>
        </w:rPr>
        <w:t>La garanzia riguarda i nesti (marze) ottenibili da sarmenti di viti certificate, immuni da malattie, tare e difetti</w:t>
      </w:r>
      <w:r w:rsidRPr="00455128">
        <w:rPr>
          <w:rFonts w:ascii="Verdana" w:hAnsi="Verdana" w:cs="Arial"/>
          <w:bCs/>
          <w:sz w:val="18"/>
          <w:szCs w:val="18"/>
        </w:rPr>
        <w:t xml:space="preserve"> ed utilizzabili per produrre talee innestate. </w:t>
      </w:r>
      <w:r w:rsidRPr="00455128">
        <w:rPr>
          <w:rFonts w:ascii="Verdana" w:hAnsi="Verdana" w:cs="Arial"/>
          <w:sz w:val="18"/>
          <w:szCs w:val="18"/>
        </w:rPr>
        <w:t>I nesti per i quali viene prestata la garanzia si identificano con la gemma vitale e devono presentare i seguenti requisiti:</w:t>
      </w:r>
    </w:p>
    <w:p w:rsidR="00B639F2" w:rsidRPr="00455128" w:rsidRDefault="00B639F2" w:rsidP="00126C74">
      <w:pPr>
        <w:pStyle w:val="Paragrafoelenco"/>
        <w:numPr>
          <w:ilvl w:val="0"/>
          <w:numId w:val="17"/>
        </w:numPr>
        <w:ind w:left="426" w:hanging="426"/>
        <w:rPr>
          <w:rFonts w:ascii="Verdana" w:hAnsi="Verdana" w:cs="Arial"/>
          <w:sz w:val="18"/>
          <w:szCs w:val="18"/>
        </w:rPr>
      </w:pPr>
      <w:r w:rsidRPr="00455128">
        <w:rPr>
          <w:rFonts w:ascii="Verdana" w:hAnsi="Verdana" w:cs="Arial"/>
          <w:sz w:val="18"/>
          <w:szCs w:val="18"/>
        </w:rPr>
        <w:t>lunghezza compresa fra 3 e 4 cm (di cui almeno 1 cm sopra la gemma e 2 sotto la gemma);</w:t>
      </w:r>
    </w:p>
    <w:p w:rsidR="00B639F2" w:rsidRPr="00455128" w:rsidRDefault="00B639F2" w:rsidP="00126C74">
      <w:pPr>
        <w:pStyle w:val="Paragrafoelenco"/>
        <w:numPr>
          <w:ilvl w:val="0"/>
          <w:numId w:val="17"/>
        </w:numPr>
        <w:ind w:left="426" w:hanging="426"/>
        <w:rPr>
          <w:rFonts w:ascii="Verdana" w:hAnsi="Verdana" w:cs="Arial"/>
          <w:sz w:val="18"/>
          <w:szCs w:val="18"/>
        </w:rPr>
      </w:pPr>
      <w:r w:rsidRPr="00455128">
        <w:rPr>
          <w:rFonts w:ascii="Verdana" w:hAnsi="Verdana" w:cs="Arial"/>
          <w:sz w:val="18"/>
          <w:szCs w:val="18"/>
        </w:rPr>
        <w:t>diametro compreso tra 6,5 e 14 mm.</w:t>
      </w:r>
    </w:p>
    <w:p w:rsidR="00B639F2" w:rsidRPr="00455128" w:rsidRDefault="00B639F2" w:rsidP="00CE67DF">
      <w:pPr>
        <w:rPr>
          <w:rFonts w:ascii="Verdana" w:hAnsi="Verdana"/>
          <w:sz w:val="18"/>
          <w:szCs w:val="18"/>
        </w:rPr>
      </w:pPr>
      <w:r w:rsidRPr="00455128">
        <w:rPr>
          <w:rFonts w:ascii="Verdana" w:hAnsi="Verdana"/>
          <w:sz w:val="18"/>
          <w:szCs w:val="18"/>
        </w:rPr>
        <w:t>Oltre alla descrizione del prodotto assicurato, per ogni partita devono essere indicati:</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varietà;</w:t>
      </w:r>
    </w:p>
    <w:p w:rsidR="00B639F2" w:rsidRPr="00455128" w:rsidRDefault="00B639F2" w:rsidP="00126C74">
      <w:pPr>
        <w:numPr>
          <w:ilvl w:val="0"/>
          <w:numId w:val="12"/>
        </w:numPr>
        <w:tabs>
          <w:tab w:val="clear" w:pos="720"/>
          <w:tab w:val="num" w:pos="284"/>
        </w:tabs>
        <w:ind w:left="284" w:hanging="284"/>
        <w:rPr>
          <w:rFonts w:ascii="Verdana" w:hAnsi="Verdana"/>
          <w:sz w:val="18"/>
          <w:szCs w:val="18"/>
        </w:rPr>
      </w:pPr>
      <w:r w:rsidRPr="00455128">
        <w:rPr>
          <w:rFonts w:ascii="Verdana" w:hAnsi="Verdana"/>
          <w:sz w:val="18"/>
          <w:szCs w:val="18"/>
        </w:rPr>
        <w:t>numero di ceppi.</w:t>
      </w:r>
    </w:p>
    <w:p w:rsidR="00C00CAB" w:rsidRDefault="00C00CAB" w:rsidP="00AE0547">
      <w:pPr>
        <w:pStyle w:val="Elencoartc1"/>
        <w:ind w:firstLine="11"/>
      </w:pPr>
    </w:p>
    <w:p w:rsidR="00C00CAB" w:rsidRDefault="00C00CAB" w:rsidP="00AE0547">
      <w:pPr>
        <w:pStyle w:val="Elencoartc1"/>
        <w:ind w:firstLine="11"/>
      </w:pPr>
    </w:p>
    <w:p w:rsidR="00B639F2" w:rsidRPr="00455128" w:rsidRDefault="00B639F2" w:rsidP="00AE0547">
      <w:pPr>
        <w:pStyle w:val="Elencoartc1"/>
        <w:ind w:firstLine="11"/>
      </w:pPr>
      <w:r w:rsidRPr="00455128">
        <w:t>Danni assicurati</w:t>
      </w:r>
    </w:p>
    <w:p w:rsidR="00B639F2" w:rsidRPr="00455128" w:rsidRDefault="00B639F2" w:rsidP="00AE0547">
      <w:pPr>
        <w:rPr>
          <w:rFonts w:ascii="Verdana" w:hAnsi="Verdana" w:cs="Arial"/>
          <w:sz w:val="18"/>
          <w:szCs w:val="18"/>
        </w:rPr>
      </w:pPr>
      <w:r w:rsidRPr="00455128">
        <w:rPr>
          <w:rFonts w:ascii="Verdana" w:hAnsi="Verdana" w:cs="Arial"/>
          <w:sz w:val="18"/>
          <w:szCs w:val="18"/>
        </w:rPr>
        <w:t>In base a quanto previsto dall’ART.2 -</w:t>
      </w:r>
      <w:r w:rsidRPr="00455128">
        <w:rPr>
          <w:rStyle w:val="Stile11ptGrassettoOmbreggiatura"/>
          <w:rFonts w:cs="Arial"/>
          <w:b w:val="0"/>
          <w:bCs w:val="0"/>
          <w:szCs w:val="18"/>
          <w14:shadow w14:blurRad="0" w14:dist="0" w14:dir="0" w14:sx="0" w14:sy="0" w14:kx="0" w14:ky="0" w14:algn="none">
            <w14:srgbClr w14:val="000000"/>
          </w14:shadow>
        </w:rPr>
        <w:t>Oggetto della garanzia</w:t>
      </w:r>
      <w:r w:rsidRPr="00455128">
        <w:rPr>
          <w:rFonts w:ascii="Verdana" w:hAnsi="Verdana" w:cs="Arial"/>
          <w:sz w:val="18"/>
          <w:szCs w:val="18"/>
        </w:rPr>
        <w:t>, La Società indennizza il danno di quantità e di qualità subito dal Prodotto assicurato come conseguenza diretta di uno o più eventi in garanzia.</w:t>
      </w:r>
    </w:p>
    <w:p w:rsidR="00B639F2" w:rsidRPr="00455128" w:rsidRDefault="00B639F2" w:rsidP="00AE0547">
      <w:pPr>
        <w:pStyle w:val="Elencoartc1"/>
        <w:ind w:firstLine="11"/>
      </w:pPr>
      <w:r w:rsidRPr="00455128">
        <w:t>Calcolo del danno</w:t>
      </w:r>
    </w:p>
    <w:p w:rsidR="00B639F2" w:rsidRPr="00455128" w:rsidRDefault="00B639F2" w:rsidP="00AE0547">
      <w:pPr>
        <w:rPr>
          <w:rFonts w:ascii="Verdana" w:hAnsi="Verdana" w:cs="Arial"/>
          <w:sz w:val="18"/>
          <w:szCs w:val="18"/>
        </w:rPr>
      </w:pPr>
      <w:r w:rsidRPr="00455128">
        <w:rPr>
          <w:rFonts w:ascii="Verdana" w:hAnsi="Verdana" w:cs="Arial"/>
          <w:sz w:val="18"/>
          <w:szCs w:val="18"/>
        </w:rPr>
        <w:t>Il danno complessivo è convenzionalmente valutato in base alle seguenti classificazioni e relativi coefficienti:</w:t>
      </w:r>
    </w:p>
    <w:p w:rsidR="00B639F2" w:rsidRPr="00455128" w:rsidRDefault="00B639F2" w:rsidP="00AE0547">
      <w:pPr>
        <w:rPr>
          <w:rFonts w:ascii="Verdana" w:hAnsi="Verdana" w:cs="Arial"/>
          <w:sz w:val="18"/>
          <w:szCs w:val="18"/>
        </w:rPr>
      </w:pPr>
    </w:p>
    <w:tbl>
      <w:tblPr>
        <w:tblW w:w="9639"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709"/>
        <w:gridCol w:w="7513"/>
        <w:gridCol w:w="1417"/>
      </w:tblGrid>
      <w:tr w:rsidR="00B639F2" w:rsidRPr="00455128" w:rsidTr="003F73A6">
        <w:trPr>
          <w:trHeight w:val="381"/>
          <w:tblCellSpacing w:w="20" w:type="dxa"/>
        </w:trPr>
        <w:tc>
          <w:tcPr>
            <w:tcW w:w="8162" w:type="dxa"/>
            <w:gridSpan w:val="2"/>
            <w:shd w:val="clear" w:color="auto" w:fill="D9D9D9" w:themeFill="background1" w:themeFillShade="D9"/>
          </w:tcPr>
          <w:p w:rsidR="00B639F2" w:rsidRPr="00455128" w:rsidRDefault="00B639F2" w:rsidP="00AE0547">
            <w:pPr>
              <w:spacing w:after="120"/>
              <w:rPr>
                <w:rFonts w:ascii="Verdana" w:hAnsi="Verdana"/>
                <w:b/>
                <w:sz w:val="18"/>
                <w:szCs w:val="18"/>
              </w:rPr>
            </w:pPr>
            <w:r w:rsidRPr="00455128">
              <w:rPr>
                <w:rFonts w:ascii="Verdana" w:hAnsi="Verdana"/>
                <w:b/>
                <w:sz w:val="18"/>
                <w:szCs w:val="18"/>
              </w:rPr>
              <w:t xml:space="preserve">Nesti di vite – Danni da grandine </w:t>
            </w:r>
          </w:p>
        </w:tc>
        <w:tc>
          <w:tcPr>
            <w:tcW w:w="1357" w:type="dxa"/>
            <w:shd w:val="clear" w:color="auto" w:fill="D9D9D9" w:themeFill="background1" w:themeFillShade="D9"/>
          </w:tcPr>
          <w:p w:rsidR="00B639F2" w:rsidRPr="00455128" w:rsidRDefault="00B639F2" w:rsidP="00AE0547">
            <w:pPr>
              <w:tabs>
                <w:tab w:val="left" w:pos="-1440"/>
                <w:tab w:val="left" w:pos="-720"/>
                <w:tab w:val="left" w:pos="-261"/>
                <w:tab w:val="left" w:pos="625"/>
                <w:tab w:val="left" w:pos="1365"/>
                <w:tab w:val="left" w:pos="2254"/>
              </w:tabs>
              <w:rPr>
                <w:rFonts w:ascii="Verdana" w:hAnsi="Verdana"/>
                <w:b/>
                <w:sz w:val="18"/>
                <w:szCs w:val="18"/>
              </w:rPr>
            </w:pPr>
            <w:r w:rsidRPr="00455128">
              <w:rPr>
                <w:rFonts w:ascii="Verdana" w:hAnsi="Verdana"/>
                <w:b/>
                <w:sz w:val="18"/>
                <w:szCs w:val="18"/>
              </w:rPr>
              <w:t>% danno</w:t>
            </w:r>
          </w:p>
        </w:tc>
      </w:tr>
      <w:tr w:rsidR="00B639F2" w:rsidRPr="00455128" w:rsidTr="00965472">
        <w:trPr>
          <w:tblCellSpacing w:w="20" w:type="dxa"/>
        </w:trPr>
        <w:tc>
          <w:tcPr>
            <w:tcW w:w="649" w:type="dxa"/>
            <w:shd w:val="clear" w:color="auto" w:fill="auto"/>
          </w:tcPr>
          <w:p w:rsidR="00B639F2" w:rsidRPr="00455128" w:rsidRDefault="00B639F2" w:rsidP="00AE0547">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a)</w:t>
            </w:r>
          </w:p>
        </w:tc>
        <w:tc>
          <w:tcPr>
            <w:tcW w:w="7473" w:type="dxa"/>
            <w:shd w:val="clear" w:color="auto" w:fill="auto"/>
          </w:tcPr>
          <w:p w:rsidR="00B639F2" w:rsidRPr="00455128" w:rsidRDefault="00B639F2" w:rsidP="00AE0547">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 xml:space="preserve">Nesti illesi; nesti con lesioni al cilindro corticale  </w:t>
            </w:r>
          </w:p>
        </w:tc>
        <w:tc>
          <w:tcPr>
            <w:tcW w:w="1357"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0</w:t>
            </w:r>
          </w:p>
        </w:tc>
      </w:tr>
      <w:tr w:rsidR="00B639F2" w:rsidRPr="00455128" w:rsidTr="00965472">
        <w:trPr>
          <w:tblCellSpacing w:w="20" w:type="dxa"/>
        </w:trPr>
        <w:tc>
          <w:tcPr>
            <w:tcW w:w="649" w:type="dxa"/>
            <w:shd w:val="clear" w:color="auto" w:fill="auto"/>
          </w:tcPr>
          <w:p w:rsidR="00B639F2" w:rsidRPr="00455128" w:rsidRDefault="00B639F2" w:rsidP="00AE0547">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b)</w:t>
            </w:r>
          </w:p>
        </w:tc>
        <w:tc>
          <w:tcPr>
            <w:tcW w:w="7473" w:type="dxa"/>
            <w:shd w:val="clear" w:color="auto" w:fill="auto"/>
          </w:tcPr>
          <w:p w:rsidR="00B639F2" w:rsidRPr="00455128" w:rsidRDefault="00B639F2" w:rsidP="00AE0547">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Nesti con lesioni cicatrizzate al cilindro centrale e/o al midollo</w:t>
            </w:r>
          </w:p>
        </w:tc>
        <w:tc>
          <w:tcPr>
            <w:tcW w:w="1357"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40</w:t>
            </w:r>
          </w:p>
        </w:tc>
      </w:tr>
      <w:tr w:rsidR="00B639F2" w:rsidRPr="00455128" w:rsidTr="00965472">
        <w:trPr>
          <w:tblCellSpacing w:w="20" w:type="dxa"/>
        </w:trPr>
        <w:tc>
          <w:tcPr>
            <w:tcW w:w="649" w:type="dxa"/>
            <w:shd w:val="clear" w:color="auto" w:fill="auto"/>
          </w:tcPr>
          <w:p w:rsidR="00B639F2" w:rsidRPr="00455128" w:rsidRDefault="00B639F2" w:rsidP="00AE0547">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c)</w:t>
            </w:r>
          </w:p>
        </w:tc>
        <w:tc>
          <w:tcPr>
            <w:tcW w:w="7473" w:type="dxa"/>
            <w:shd w:val="clear" w:color="auto" w:fill="auto"/>
          </w:tcPr>
          <w:p w:rsidR="00B639F2" w:rsidRPr="00455128" w:rsidRDefault="00B639F2" w:rsidP="00AE0547">
            <w:pPr>
              <w:tabs>
                <w:tab w:val="left" w:pos="-1440"/>
                <w:tab w:val="left" w:pos="-720"/>
                <w:tab w:val="left" w:pos="-261"/>
                <w:tab w:val="left" w:pos="625"/>
                <w:tab w:val="left" w:pos="1365"/>
                <w:tab w:val="left" w:pos="2254"/>
              </w:tabs>
              <w:rPr>
                <w:rFonts w:ascii="Verdana" w:hAnsi="Verdana"/>
                <w:sz w:val="18"/>
                <w:szCs w:val="18"/>
              </w:rPr>
            </w:pPr>
            <w:r w:rsidRPr="00455128">
              <w:rPr>
                <w:rFonts w:ascii="Verdana" w:hAnsi="Verdana"/>
                <w:sz w:val="18"/>
                <w:szCs w:val="18"/>
              </w:rPr>
              <w:t>Nesti con lesioni non cicatrizzate al cilindro centrale e/o al midollo; nesti con gemme accecate; ; nesti persi per troncatura del tralcio</w:t>
            </w:r>
          </w:p>
        </w:tc>
        <w:tc>
          <w:tcPr>
            <w:tcW w:w="1357" w:type="dxa"/>
            <w:shd w:val="clear" w:color="auto" w:fill="auto"/>
            <w:vAlign w:val="center"/>
          </w:tcPr>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p>
          <w:p w:rsidR="00B639F2" w:rsidRPr="00455128" w:rsidRDefault="00B639F2" w:rsidP="00D77058">
            <w:pPr>
              <w:tabs>
                <w:tab w:val="left" w:pos="-1440"/>
                <w:tab w:val="left" w:pos="-720"/>
                <w:tab w:val="left" w:pos="-261"/>
                <w:tab w:val="left" w:pos="625"/>
                <w:tab w:val="left" w:pos="1365"/>
                <w:tab w:val="left" w:pos="2254"/>
              </w:tabs>
              <w:jc w:val="center"/>
              <w:rPr>
                <w:rFonts w:ascii="Verdana" w:hAnsi="Verdana"/>
                <w:sz w:val="18"/>
                <w:szCs w:val="18"/>
              </w:rPr>
            </w:pPr>
            <w:r w:rsidRPr="00455128">
              <w:rPr>
                <w:rFonts w:ascii="Verdana" w:hAnsi="Verdana"/>
                <w:sz w:val="18"/>
                <w:szCs w:val="18"/>
              </w:rPr>
              <w:t>100</w:t>
            </w:r>
          </w:p>
        </w:tc>
      </w:tr>
    </w:tbl>
    <w:p w:rsidR="00B639F2" w:rsidRPr="00455128" w:rsidRDefault="00B639F2" w:rsidP="00AE0547">
      <w:pPr>
        <w:rPr>
          <w:rFonts w:ascii="Verdana" w:hAnsi="Verdana"/>
          <w:b/>
          <w:sz w:val="18"/>
          <w:szCs w:val="18"/>
        </w:rPr>
      </w:pPr>
    </w:p>
    <w:p w:rsidR="00B639F2" w:rsidRPr="00455128" w:rsidRDefault="00B639F2" w:rsidP="009B1BC7">
      <w:pPr>
        <w:rPr>
          <w:rFonts w:ascii="Verdana" w:hAnsi="Verdana"/>
          <w:b/>
          <w:sz w:val="18"/>
          <w:szCs w:val="18"/>
        </w:rPr>
      </w:pPr>
      <w:r w:rsidRPr="00455128">
        <w:rPr>
          <w:rFonts w:ascii="Verdana" w:hAnsi="Verdana"/>
          <w:b/>
          <w:sz w:val="18"/>
          <w:szCs w:val="18"/>
        </w:rPr>
        <w:t>Per i danni da avversità diverse da Grandine si stima esclusivamente il danno da perdita di quantità.</w:t>
      </w:r>
    </w:p>
    <w:p w:rsidR="00B639F2" w:rsidRPr="003F73A6" w:rsidRDefault="00B639F2" w:rsidP="0033177A">
      <w:pPr>
        <w:pStyle w:val="Stile9"/>
        <w:rPr>
          <w:color w:val="FF0000"/>
        </w:rPr>
      </w:pPr>
      <w:r w:rsidRPr="003F73A6">
        <w:rPr>
          <w:color w:val="FF0000"/>
        </w:rPr>
        <w:t>PIOPPI A DIMORA</w:t>
      </w:r>
    </w:p>
    <w:p w:rsidR="00B639F2" w:rsidRPr="00455128" w:rsidRDefault="00B639F2" w:rsidP="00924743">
      <w:pPr>
        <w:pStyle w:val="Elencoartc1"/>
        <w:ind w:firstLine="11"/>
      </w:pPr>
      <w:r w:rsidRPr="00455128">
        <w:t>Decorrenza</w:t>
      </w:r>
    </w:p>
    <w:p w:rsidR="00B639F2" w:rsidRPr="00455128" w:rsidRDefault="00B639F2" w:rsidP="00490DB4">
      <w:pPr>
        <w:pStyle w:val="Elencoartc1"/>
        <w:ind w:firstLine="11"/>
        <w:rPr>
          <w:rFonts w:cs="Arial"/>
          <w:b w:val="0"/>
        </w:rPr>
      </w:pPr>
      <w:r w:rsidRPr="00455128">
        <w:rPr>
          <w:rFonts w:cs="Arial"/>
          <w:b w:val="0"/>
        </w:rPr>
        <w:t xml:space="preserve">La garanzia decorre dalla messa a dimora, per le piante appena trapiantate e termina, in deroga all’ART.4 - </w:t>
      </w:r>
      <w:r w:rsidRPr="00455128">
        <w:rPr>
          <w:rStyle w:val="Stile11ptGrassettoOmbreggiatura"/>
          <w:bCs w:val="0"/>
          <w:szCs w:val="18"/>
          <w14:shadow w14:blurRad="0" w14:dist="0" w14:dir="0" w14:sx="0" w14:sy="0" w14:kx="0" w14:ky="0" w14:algn="none">
            <w14:srgbClr w14:val="000000"/>
          </w14:shadow>
        </w:rPr>
        <w:t>Decorrenza e cessazione della garanzia</w:t>
      </w:r>
      <w:r w:rsidRPr="00455128">
        <w:rPr>
          <w:rFonts w:cs="Arial"/>
          <w:b w:val="0"/>
        </w:rPr>
        <w:t>, alle ore 12:00 del 31/12 e comunque non oltre l’abbattimento commerciale.</w:t>
      </w:r>
    </w:p>
    <w:p w:rsidR="00B639F2" w:rsidRPr="00455128" w:rsidRDefault="00B639F2" w:rsidP="002B55BF">
      <w:pPr>
        <w:pStyle w:val="Elencoartc1"/>
        <w:ind w:firstLine="11"/>
      </w:pPr>
      <w:r w:rsidRPr="00455128">
        <w:t>Prodotto assicurato</w:t>
      </w:r>
    </w:p>
    <w:p w:rsidR="00B639F2" w:rsidRPr="00455128" w:rsidRDefault="00B639F2" w:rsidP="002B55BF">
      <w:pPr>
        <w:pStyle w:val="Elencoartc1"/>
        <w:spacing w:before="0" w:after="0"/>
        <w:rPr>
          <w:rFonts w:cs="Arial"/>
          <w:b w:val="0"/>
        </w:rPr>
      </w:pPr>
      <w:r w:rsidRPr="00455128">
        <w:rPr>
          <w:rFonts w:cs="Arial"/>
          <w:b w:val="0"/>
        </w:rPr>
        <w:t xml:space="preserve">La garanzia riguarda le piante di pioppo a dimora, in stato vegetativo ottimale, con standard di sviluppo e di incremento legnoso conforme alle norme ed alla prassi dell'indirizzo produttivo, indenni da </w:t>
      </w:r>
      <w:proofErr w:type="spellStart"/>
      <w:r w:rsidRPr="00455128">
        <w:rPr>
          <w:rFonts w:cs="Arial"/>
          <w:b w:val="0"/>
        </w:rPr>
        <w:t>fisiopatie</w:t>
      </w:r>
      <w:proofErr w:type="spellEnd"/>
      <w:r w:rsidRPr="00455128">
        <w:rPr>
          <w:rFonts w:cs="Arial"/>
          <w:b w:val="0"/>
        </w:rPr>
        <w:t>, fitopatie, danni da insetti.</w:t>
      </w:r>
    </w:p>
    <w:p w:rsidR="00B639F2" w:rsidRPr="00455128" w:rsidRDefault="00B639F2" w:rsidP="00BF7E52">
      <w:pPr>
        <w:pStyle w:val="Elencoartc1"/>
        <w:spacing w:before="0" w:after="0"/>
        <w:rPr>
          <w:rFonts w:cs="Arial"/>
        </w:rPr>
      </w:pPr>
      <w:r w:rsidRPr="00455128">
        <w:rPr>
          <w:rFonts w:cs="Arial"/>
        </w:rPr>
        <w:t>Sono esclusi dall’assicurazione i filari situati ad un livello inferiore a quello di corsi d'acqua o laghi circostanti.</w:t>
      </w:r>
    </w:p>
    <w:p w:rsidR="00B639F2" w:rsidRPr="00455128" w:rsidRDefault="00B639F2" w:rsidP="002B55BF">
      <w:pPr>
        <w:pStyle w:val="Elencoartc1"/>
        <w:ind w:firstLine="11"/>
      </w:pPr>
      <w:r w:rsidRPr="00455128">
        <w:t>Esclusioni</w:t>
      </w:r>
    </w:p>
    <w:p w:rsidR="00B639F2" w:rsidRPr="00455128" w:rsidRDefault="00B639F2" w:rsidP="002B55BF">
      <w:pPr>
        <w:rPr>
          <w:rFonts w:ascii="Verdana" w:hAnsi="Verdana" w:cs="Arial"/>
          <w:sz w:val="18"/>
          <w:szCs w:val="18"/>
        </w:rPr>
      </w:pPr>
      <w:r w:rsidRPr="00455128">
        <w:rPr>
          <w:rFonts w:ascii="Verdana" w:hAnsi="Verdana" w:cs="Arial"/>
          <w:sz w:val="18"/>
          <w:szCs w:val="18"/>
        </w:rPr>
        <w:t>Ad integrazione di quanto previsto all’ART.3 -</w:t>
      </w:r>
      <w:r w:rsidRPr="00455128">
        <w:rPr>
          <w:rStyle w:val="Stile11ptGrassettoOmbreggiatura"/>
          <w:b w:val="0"/>
          <w:bCs w:val="0"/>
          <w:szCs w:val="18"/>
          <w14:shadow w14:blurRad="0" w14:dist="0" w14:dir="0" w14:sx="0" w14:sy="0" w14:kx="0" w14:ky="0" w14:algn="none">
            <w14:srgbClr w14:val="000000"/>
          </w14:shadow>
        </w:rPr>
        <w:t>Esclusioni</w:t>
      </w:r>
      <w:r w:rsidRPr="00455128">
        <w:rPr>
          <w:rFonts w:ascii="Verdana" w:hAnsi="Verdana" w:cs="Arial"/>
          <w:sz w:val="18"/>
          <w:szCs w:val="18"/>
        </w:rPr>
        <w:t>, la Società inoltre non è obbligata in alcun caso per:</w:t>
      </w:r>
    </w:p>
    <w:p w:rsidR="00B639F2" w:rsidRPr="00455128" w:rsidRDefault="00B639F2" w:rsidP="00126C74">
      <w:pPr>
        <w:pStyle w:val="Paragrafoelenco"/>
        <w:numPr>
          <w:ilvl w:val="0"/>
          <w:numId w:val="39"/>
        </w:numPr>
        <w:suppressAutoHyphens/>
        <w:contextualSpacing w:val="0"/>
        <w:rPr>
          <w:rFonts w:ascii="Verdana" w:hAnsi="Verdana" w:cs="Arial"/>
          <w:sz w:val="18"/>
          <w:szCs w:val="18"/>
        </w:rPr>
      </w:pPr>
      <w:r w:rsidRPr="00455128">
        <w:rPr>
          <w:rFonts w:ascii="Verdana" w:hAnsi="Verdana" w:cs="Arial"/>
          <w:sz w:val="18"/>
          <w:szCs w:val="18"/>
        </w:rPr>
        <w:t xml:space="preserve">piante ubicate in zone con venti costanti tali da deformare l'assetto delle piante; </w:t>
      </w:r>
    </w:p>
    <w:p w:rsidR="00B639F2" w:rsidRPr="00455128" w:rsidRDefault="00B639F2" w:rsidP="00126C74">
      <w:pPr>
        <w:pStyle w:val="Paragrafoelenco"/>
        <w:numPr>
          <w:ilvl w:val="0"/>
          <w:numId w:val="39"/>
        </w:numPr>
        <w:suppressAutoHyphens/>
        <w:contextualSpacing w:val="0"/>
        <w:rPr>
          <w:rFonts w:ascii="Verdana" w:hAnsi="Verdana" w:cs="Arial"/>
          <w:sz w:val="18"/>
          <w:szCs w:val="18"/>
        </w:rPr>
      </w:pPr>
      <w:r w:rsidRPr="00455128">
        <w:rPr>
          <w:rFonts w:ascii="Verdana" w:hAnsi="Verdana" w:cs="Arial"/>
          <w:sz w:val="18"/>
          <w:szCs w:val="18"/>
        </w:rPr>
        <w:t xml:space="preserve">piante con sviluppo vegetativo complessivo compromesso (fuori standard); </w:t>
      </w:r>
    </w:p>
    <w:p w:rsidR="00B639F2" w:rsidRPr="00455128" w:rsidRDefault="00B639F2" w:rsidP="00126C74">
      <w:pPr>
        <w:pStyle w:val="Paragrafoelenco"/>
        <w:numPr>
          <w:ilvl w:val="0"/>
          <w:numId w:val="39"/>
        </w:numPr>
        <w:suppressAutoHyphens/>
        <w:contextualSpacing w:val="0"/>
        <w:rPr>
          <w:rFonts w:ascii="Verdana" w:hAnsi="Verdana" w:cs="Arial"/>
          <w:sz w:val="18"/>
          <w:szCs w:val="18"/>
        </w:rPr>
      </w:pPr>
      <w:r w:rsidRPr="00455128">
        <w:rPr>
          <w:rFonts w:ascii="Verdana" w:hAnsi="Verdana" w:cs="Arial"/>
          <w:sz w:val="18"/>
          <w:szCs w:val="18"/>
        </w:rPr>
        <w:t xml:space="preserve">danni da </w:t>
      </w:r>
      <w:proofErr w:type="spellStart"/>
      <w:r w:rsidRPr="00455128">
        <w:rPr>
          <w:rFonts w:ascii="Verdana" w:hAnsi="Verdana" w:cs="Arial"/>
          <w:sz w:val="18"/>
          <w:szCs w:val="18"/>
        </w:rPr>
        <w:t>fisiopatie</w:t>
      </w:r>
      <w:proofErr w:type="spellEnd"/>
      <w:r w:rsidRPr="00455128">
        <w:rPr>
          <w:rFonts w:ascii="Verdana" w:hAnsi="Verdana" w:cs="Arial"/>
          <w:sz w:val="18"/>
          <w:szCs w:val="18"/>
        </w:rPr>
        <w:t xml:space="preserve"> e/o insetti; </w:t>
      </w:r>
    </w:p>
    <w:p w:rsidR="00B639F2" w:rsidRPr="00455128" w:rsidRDefault="00B639F2" w:rsidP="00126C74">
      <w:pPr>
        <w:pStyle w:val="Paragrafoelenco"/>
        <w:numPr>
          <w:ilvl w:val="0"/>
          <w:numId w:val="39"/>
        </w:numPr>
        <w:suppressAutoHyphens/>
        <w:contextualSpacing w:val="0"/>
        <w:rPr>
          <w:rFonts w:ascii="Verdana" w:hAnsi="Verdana" w:cs="Arial"/>
          <w:sz w:val="18"/>
          <w:szCs w:val="18"/>
        </w:rPr>
      </w:pPr>
      <w:r w:rsidRPr="00455128">
        <w:rPr>
          <w:rFonts w:ascii="Verdana" w:hAnsi="Verdana" w:cs="Arial"/>
          <w:sz w:val="18"/>
          <w:szCs w:val="18"/>
        </w:rPr>
        <w:t>danni da gelo e/o neve;</w:t>
      </w:r>
    </w:p>
    <w:p w:rsidR="00B639F2" w:rsidRPr="00455128" w:rsidRDefault="00B639F2" w:rsidP="00126C74">
      <w:pPr>
        <w:pStyle w:val="Paragrafoelenco"/>
        <w:numPr>
          <w:ilvl w:val="0"/>
          <w:numId w:val="39"/>
        </w:numPr>
        <w:suppressAutoHyphens/>
        <w:contextualSpacing w:val="0"/>
        <w:rPr>
          <w:sz w:val="18"/>
        </w:rPr>
      </w:pPr>
      <w:r w:rsidRPr="00455128">
        <w:rPr>
          <w:rFonts w:ascii="Verdana" w:hAnsi="Verdana" w:cs="Arial"/>
          <w:sz w:val="18"/>
          <w:szCs w:val="18"/>
        </w:rPr>
        <w:t>danni indiretti quali mancato godimento o di reddito commerciale o industriale, sospensione del lavoro o qualsiasi danno non materiale sulle piante assicurate.</w:t>
      </w:r>
    </w:p>
    <w:p w:rsidR="00B639F2" w:rsidRPr="00455128" w:rsidRDefault="00B639F2" w:rsidP="002B55BF">
      <w:pPr>
        <w:pStyle w:val="Elencoartc1"/>
        <w:ind w:firstLine="11"/>
      </w:pPr>
      <w:r w:rsidRPr="00455128">
        <w:t>Quantificazione del danno</w:t>
      </w:r>
    </w:p>
    <w:p w:rsidR="00B639F2" w:rsidRPr="00455128" w:rsidRDefault="00B639F2" w:rsidP="002B55BF">
      <w:pPr>
        <w:pStyle w:val="STILTESTO2"/>
        <w:rPr>
          <w:rFonts w:ascii="Verdana" w:hAnsi="Verdana" w:cs="Arial"/>
          <w:sz w:val="18"/>
          <w:szCs w:val="18"/>
        </w:rPr>
      </w:pPr>
      <w:r w:rsidRPr="00455128">
        <w:rPr>
          <w:rFonts w:ascii="Verdana" w:hAnsi="Verdana" w:cs="Arial"/>
          <w:sz w:val="18"/>
          <w:szCs w:val="18"/>
        </w:rPr>
        <w:t>A parziale deroga dell’ART.16 -</w:t>
      </w:r>
      <w:r w:rsidRPr="00455128">
        <w:rPr>
          <w:rStyle w:val="Stile11ptGrassettoOmbreggiatura"/>
          <w:b w:val="0"/>
          <w:szCs w:val="18"/>
          <w14:shadow w14:blurRad="0" w14:dist="0" w14:dir="0" w14:sx="0" w14:sy="0" w14:kx="0" w14:ky="0" w14:algn="none">
            <w14:srgbClr w14:val="000000"/>
          </w14:shadow>
        </w:rPr>
        <w:t>Mandato del perito</w:t>
      </w:r>
      <w:r w:rsidRPr="00455128">
        <w:rPr>
          <w:rFonts w:ascii="Verdana" w:hAnsi="Verdana" w:cs="Arial"/>
          <w:sz w:val="18"/>
          <w:szCs w:val="18"/>
        </w:rPr>
        <w:t xml:space="preserve"> e seguenti delle Condizioni generali, la quantificazione del danno deve essere eseguita in base ai prezzi unitari fissati nella Polizza, attribuendo a ciascuna partita il danno effettivamente rilevato come di seguito indicato:</w:t>
      </w:r>
    </w:p>
    <w:p w:rsidR="00B639F2" w:rsidRPr="00455128" w:rsidRDefault="00B639F2" w:rsidP="00126C74">
      <w:pPr>
        <w:pStyle w:val="STILTESTO2"/>
        <w:numPr>
          <w:ilvl w:val="0"/>
          <w:numId w:val="41"/>
        </w:numPr>
        <w:suppressAutoHyphens/>
        <w:rPr>
          <w:rFonts w:ascii="Verdana" w:hAnsi="Verdana" w:cs="Arial"/>
          <w:sz w:val="18"/>
          <w:szCs w:val="18"/>
        </w:rPr>
      </w:pPr>
      <w:r w:rsidRPr="00455128">
        <w:rPr>
          <w:rFonts w:ascii="Verdana" w:hAnsi="Verdana" w:cs="Arial"/>
          <w:sz w:val="18"/>
          <w:szCs w:val="18"/>
        </w:rPr>
        <w:t>le centesime parti di quantità di prodotto in garanzia distrutte da uno o più eventi assicurati devono essere applicate al valore corrispondente alla quantità del prodotto ottenibile in ogni par</w:t>
      </w:r>
      <w:r w:rsidRPr="00455128">
        <w:rPr>
          <w:rFonts w:ascii="Verdana" w:hAnsi="Verdana" w:cs="Arial"/>
          <w:sz w:val="18"/>
          <w:szCs w:val="18"/>
        </w:rPr>
        <w:softHyphen/>
        <w:t>tita, oppure alla somma assicurata ove questa sia inferiore a detto valore;</w:t>
      </w:r>
    </w:p>
    <w:p w:rsidR="00B639F2" w:rsidRPr="00455128" w:rsidRDefault="00B639F2" w:rsidP="00126C74">
      <w:pPr>
        <w:pStyle w:val="STILTESTO2"/>
        <w:numPr>
          <w:ilvl w:val="0"/>
          <w:numId w:val="41"/>
        </w:numPr>
        <w:suppressAutoHyphens/>
        <w:rPr>
          <w:rFonts w:ascii="Verdana" w:hAnsi="Verdana" w:cs="Arial"/>
          <w:sz w:val="18"/>
          <w:szCs w:val="18"/>
        </w:rPr>
      </w:pPr>
      <w:r w:rsidRPr="00455128">
        <w:rPr>
          <w:rFonts w:ascii="Verdana" w:hAnsi="Verdana" w:cs="Arial"/>
          <w:sz w:val="18"/>
          <w:szCs w:val="18"/>
        </w:rPr>
        <w:t>dalle centesime parti di danno devono essere detratte quelle relative ai danni da uno o più eventi assicurati come previsto all’ART.11 -</w:t>
      </w:r>
      <w:r w:rsidRPr="00455128">
        <w:rPr>
          <w:rFonts w:cs="Arial"/>
        </w:rPr>
        <w:t>Danno verificatosi prima della decorrenza della garanzia</w:t>
      </w:r>
      <w:r w:rsidRPr="00455128">
        <w:rPr>
          <w:rFonts w:ascii="Verdana" w:hAnsi="Verdana" w:cs="Arial"/>
          <w:sz w:val="18"/>
          <w:szCs w:val="18"/>
        </w:rPr>
        <w:t xml:space="preserve">, e quelle relative alla franchigia; </w:t>
      </w:r>
    </w:p>
    <w:p w:rsidR="00B639F2" w:rsidRPr="00455128" w:rsidRDefault="00B639F2" w:rsidP="00126C74">
      <w:pPr>
        <w:pStyle w:val="STILTESTO2"/>
        <w:numPr>
          <w:ilvl w:val="0"/>
          <w:numId w:val="41"/>
        </w:numPr>
        <w:suppressAutoHyphens/>
        <w:rPr>
          <w:rFonts w:ascii="Verdana" w:hAnsi="Verdana" w:cs="Arial"/>
          <w:sz w:val="18"/>
          <w:szCs w:val="18"/>
        </w:rPr>
      </w:pPr>
      <w:r w:rsidRPr="00455128">
        <w:rPr>
          <w:rFonts w:ascii="Verdana" w:hAnsi="Verdana" w:cs="Arial"/>
          <w:sz w:val="18"/>
          <w:szCs w:val="18"/>
        </w:rPr>
        <w:t>in caso di danni successivi, le centesime parti di danno devono sempre essere riferite al valore inizialmente assicurato, fermo quanto previsto al punto 1.</w:t>
      </w:r>
    </w:p>
    <w:p w:rsidR="00B639F2" w:rsidRPr="00455128" w:rsidRDefault="00B639F2" w:rsidP="00126C74">
      <w:pPr>
        <w:pStyle w:val="STILTESTO2"/>
        <w:numPr>
          <w:ilvl w:val="0"/>
          <w:numId w:val="41"/>
        </w:numPr>
        <w:suppressAutoHyphens/>
        <w:rPr>
          <w:rFonts w:ascii="Verdana" w:hAnsi="Verdana" w:cs="Arial"/>
          <w:sz w:val="18"/>
          <w:szCs w:val="18"/>
        </w:rPr>
      </w:pPr>
      <w:r w:rsidRPr="00455128">
        <w:rPr>
          <w:rFonts w:ascii="Verdana" w:hAnsi="Verdana" w:cs="Arial"/>
          <w:sz w:val="18"/>
          <w:szCs w:val="18"/>
        </w:rPr>
        <w:lastRenderedPageBreak/>
        <w:t xml:space="preserve">Al danno stimato come sopra è detratto il valore del recupero delle piante danneggiate o perdute usufruite per scopi diversi, espresso in centesime parti di quantità di prodotto, come da tabella sotto riportata, e le centesime parti relative alla franchigia </w:t>
      </w:r>
    </w:p>
    <w:p w:rsidR="00B639F2" w:rsidRPr="00455128" w:rsidRDefault="00B639F2" w:rsidP="002B55BF">
      <w:pPr>
        <w:pStyle w:val="STILTESTO2"/>
        <w:ind w:left="397"/>
        <w:rPr>
          <w:rFonts w:ascii="Verdana" w:hAnsi="Verdana" w:cs="Arial"/>
          <w:sz w:val="18"/>
          <w:szCs w:val="18"/>
        </w:rPr>
      </w:pPr>
    </w:p>
    <w:p w:rsidR="00B639F2" w:rsidRPr="00455128" w:rsidRDefault="00B639F2" w:rsidP="002B55BF">
      <w:pPr>
        <w:pStyle w:val="STILTESTO2"/>
        <w:ind w:left="397"/>
        <w:rPr>
          <w:rFonts w:ascii="Verdana" w:hAnsi="Verdana" w:cs="Arial"/>
          <w:sz w:val="18"/>
          <w:szCs w:val="18"/>
        </w:rPr>
      </w:pPr>
      <w:r w:rsidRPr="00455128">
        <w:rPr>
          <w:rFonts w:ascii="Verdana" w:hAnsi="Verdana" w:cs="Arial"/>
          <w:sz w:val="18"/>
          <w:szCs w:val="18"/>
        </w:rPr>
        <w:t>Valore di recupero - metodo adottato:</w:t>
      </w:r>
    </w:p>
    <w:p w:rsidR="00B639F2" w:rsidRPr="00455128" w:rsidRDefault="00B639F2" w:rsidP="002B55BF">
      <w:pPr>
        <w:pStyle w:val="STILTESTO2"/>
        <w:ind w:left="397"/>
        <w:rPr>
          <w:rFonts w:ascii="Verdana" w:hAnsi="Verdana" w:cs="Arial"/>
          <w:sz w:val="18"/>
          <w:szCs w:val="18"/>
        </w:rPr>
      </w:pPr>
      <w:r w:rsidRPr="00455128">
        <w:rPr>
          <w:rFonts w:ascii="Verdana" w:hAnsi="Verdana" w:cs="Arial"/>
          <w:sz w:val="18"/>
          <w:szCs w:val="18"/>
        </w:rPr>
        <w:t>Stima del valore di recupero per le piante danneggiate tenuto conto dell'età, del relativo peso e dell'assortimento del materiale recuperabile.</w:t>
      </w:r>
    </w:p>
    <w:p w:rsidR="00B639F2" w:rsidRPr="00455128" w:rsidRDefault="00B639F2" w:rsidP="002B55BF">
      <w:pPr>
        <w:pStyle w:val="STILTESTO2"/>
        <w:ind w:left="397"/>
        <w:rPr>
          <w:rFonts w:ascii="Verdana" w:hAnsi="Verdana" w:cs="Arial"/>
          <w:sz w:val="18"/>
          <w:szCs w:val="18"/>
        </w:rPr>
      </w:pPr>
      <w:r w:rsidRPr="00455128">
        <w:rPr>
          <w:rFonts w:ascii="Verdana" w:hAnsi="Verdana" w:cs="Arial"/>
          <w:sz w:val="18"/>
          <w:szCs w:val="18"/>
        </w:rPr>
        <w:t>Assortimento materiale:</w:t>
      </w:r>
    </w:p>
    <w:p w:rsidR="00B639F2" w:rsidRPr="00455128" w:rsidRDefault="00B639F2" w:rsidP="00126C74">
      <w:pPr>
        <w:pStyle w:val="Paragrafoelenco"/>
        <w:numPr>
          <w:ilvl w:val="0"/>
          <w:numId w:val="39"/>
        </w:numPr>
        <w:suppressAutoHyphens/>
        <w:contextualSpacing w:val="0"/>
        <w:rPr>
          <w:rFonts w:ascii="Verdana" w:hAnsi="Verdana" w:cs="Arial"/>
          <w:sz w:val="18"/>
          <w:szCs w:val="18"/>
        </w:rPr>
      </w:pPr>
      <w:r w:rsidRPr="00455128">
        <w:rPr>
          <w:rFonts w:ascii="Verdana" w:hAnsi="Verdana" w:cs="Arial"/>
          <w:sz w:val="18"/>
          <w:szCs w:val="18"/>
        </w:rPr>
        <w:t xml:space="preserve">da </w:t>
      </w:r>
      <w:proofErr w:type="spellStart"/>
      <w:r w:rsidRPr="00455128">
        <w:rPr>
          <w:rFonts w:ascii="Verdana" w:hAnsi="Verdana" w:cs="Arial"/>
          <w:sz w:val="18"/>
          <w:szCs w:val="18"/>
        </w:rPr>
        <w:t>cippato</w:t>
      </w:r>
      <w:proofErr w:type="spellEnd"/>
      <w:r w:rsidRPr="00455128">
        <w:rPr>
          <w:rFonts w:ascii="Verdana" w:hAnsi="Verdana" w:cs="Arial"/>
          <w:sz w:val="18"/>
          <w:szCs w:val="18"/>
        </w:rPr>
        <w:t xml:space="preserve">  da cm 14 di diametro alla punta</w:t>
      </w:r>
    </w:p>
    <w:p w:rsidR="00B639F2" w:rsidRPr="00455128" w:rsidRDefault="00B639F2" w:rsidP="00126C74">
      <w:pPr>
        <w:pStyle w:val="Paragrafoelenco"/>
        <w:numPr>
          <w:ilvl w:val="0"/>
          <w:numId w:val="39"/>
        </w:numPr>
        <w:suppressAutoHyphens/>
        <w:contextualSpacing w:val="0"/>
        <w:rPr>
          <w:rFonts w:ascii="Verdana" w:hAnsi="Verdana" w:cs="Arial"/>
          <w:sz w:val="18"/>
          <w:szCs w:val="18"/>
        </w:rPr>
      </w:pPr>
      <w:r w:rsidRPr="00455128">
        <w:rPr>
          <w:rFonts w:ascii="Verdana" w:hAnsi="Verdana" w:cs="Arial"/>
          <w:sz w:val="18"/>
          <w:szCs w:val="18"/>
        </w:rPr>
        <w:t>da cartiera da cm 14 a cm 22 di diametro</w:t>
      </w:r>
    </w:p>
    <w:p w:rsidR="00B639F2" w:rsidRPr="00455128" w:rsidRDefault="00B639F2" w:rsidP="00126C74">
      <w:pPr>
        <w:pStyle w:val="Paragrafoelenco"/>
        <w:numPr>
          <w:ilvl w:val="0"/>
          <w:numId w:val="39"/>
        </w:numPr>
        <w:suppressAutoHyphens/>
        <w:contextualSpacing w:val="0"/>
        <w:rPr>
          <w:rFonts w:ascii="Verdana" w:hAnsi="Verdana" w:cs="Arial"/>
          <w:sz w:val="18"/>
          <w:szCs w:val="18"/>
        </w:rPr>
      </w:pPr>
      <w:r w:rsidRPr="00455128">
        <w:rPr>
          <w:rFonts w:ascii="Verdana" w:hAnsi="Verdana" w:cs="Arial"/>
          <w:sz w:val="18"/>
          <w:szCs w:val="18"/>
        </w:rPr>
        <w:t xml:space="preserve">da trancia  da cm 23 di diametro alla base </w:t>
      </w:r>
    </w:p>
    <w:p w:rsidR="00B639F2" w:rsidRPr="00455128" w:rsidRDefault="00B639F2" w:rsidP="002B55BF">
      <w:pPr>
        <w:pStyle w:val="STILTESTO2"/>
        <w:ind w:left="397"/>
        <w:rPr>
          <w:rFonts w:ascii="Verdana" w:hAnsi="Verdana" w:cs="Arial"/>
          <w:sz w:val="18"/>
          <w:szCs w:val="18"/>
        </w:rPr>
      </w:pPr>
    </w:p>
    <w:p w:rsidR="00B639F2" w:rsidRPr="00455128" w:rsidRDefault="00B639F2" w:rsidP="00126C74">
      <w:pPr>
        <w:pStyle w:val="STILTESTO2"/>
        <w:numPr>
          <w:ilvl w:val="0"/>
          <w:numId w:val="41"/>
        </w:numPr>
        <w:suppressAutoHyphens/>
        <w:rPr>
          <w:rFonts w:ascii="Verdana" w:hAnsi="Verdana" w:cs="Arial"/>
          <w:sz w:val="18"/>
          <w:szCs w:val="18"/>
        </w:rPr>
      </w:pPr>
      <w:r w:rsidRPr="00455128">
        <w:rPr>
          <w:rFonts w:ascii="Verdana" w:hAnsi="Verdana" w:cs="Arial"/>
          <w:sz w:val="18"/>
          <w:szCs w:val="18"/>
        </w:rPr>
        <w:t>Relativamente ai singoli eventi assicurati si procede alla stima del danno prendendo in considerazione quanto segue:</w:t>
      </w:r>
    </w:p>
    <w:p w:rsidR="00B639F2" w:rsidRPr="00455128" w:rsidRDefault="00B639F2" w:rsidP="002B55BF">
      <w:pPr>
        <w:pStyle w:val="STILTESTO2"/>
        <w:rPr>
          <w:rFonts w:ascii="Verdana" w:hAnsi="Verdana" w:cs="Arial"/>
          <w:sz w:val="18"/>
          <w:szCs w:val="18"/>
        </w:rPr>
      </w:pPr>
    </w:p>
    <w:p w:rsidR="00B639F2" w:rsidRPr="00455128" w:rsidRDefault="00B639F2" w:rsidP="00126C74">
      <w:pPr>
        <w:pStyle w:val="STILTESTO2"/>
        <w:numPr>
          <w:ilvl w:val="0"/>
          <w:numId w:val="42"/>
        </w:numPr>
        <w:spacing w:after="120"/>
        <w:ind w:left="714" w:hanging="357"/>
        <w:rPr>
          <w:rFonts w:ascii="Verdana" w:hAnsi="Verdana" w:cs="Arial"/>
          <w:b/>
          <w:sz w:val="18"/>
          <w:szCs w:val="18"/>
        </w:rPr>
      </w:pPr>
      <w:r w:rsidRPr="00455128">
        <w:rPr>
          <w:rFonts w:ascii="Verdana" w:hAnsi="Verdana" w:cs="Arial"/>
          <w:b/>
          <w:sz w:val="18"/>
          <w:szCs w:val="18"/>
        </w:rPr>
        <w:t>Grandine</w:t>
      </w:r>
    </w:p>
    <w:p w:rsidR="00506304" w:rsidRPr="007B2F1D" w:rsidRDefault="00B639F2" w:rsidP="00506304">
      <w:pPr>
        <w:pStyle w:val="STILTESTO2"/>
        <w:ind w:left="-11"/>
        <w:rPr>
          <w:rFonts w:ascii="Verdana" w:hAnsi="Verdana" w:cs="Arial"/>
          <w:sz w:val="18"/>
          <w:szCs w:val="18"/>
        </w:rPr>
      </w:pPr>
      <w:r w:rsidRPr="00455128">
        <w:rPr>
          <w:rFonts w:ascii="Verdana" w:hAnsi="Verdana" w:cs="Arial"/>
          <w:sz w:val="18"/>
          <w:szCs w:val="18"/>
        </w:rPr>
        <w:t>Le lesioni da percossa della grandine per i soli effetti meccanici diretti sulla pianta passanti la corteccia che interessino fino al cambio, oltre alle rotture delle branche laterali, defogliazione marcata all’apparato fogliare che arrechi evidenti danni da crescita sull’incremento annuale di volume del legno ad uso commerciale.</w:t>
      </w:r>
      <w:r w:rsidR="00FB2A85">
        <w:rPr>
          <w:rFonts w:ascii="Verdana" w:hAnsi="Verdana" w:cs="Arial"/>
          <w:sz w:val="18"/>
          <w:szCs w:val="18"/>
        </w:rPr>
        <w:t xml:space="preserve"> </w:t>
      </w:r>
      <w:r w:rsidR="00FB2A85" w:rsidRPr="007B2F1D">
        <w:rPr>
          <w:rFonts w:ascii="Verdana" w:hAnsi="Verdana" w:cs="Arial"/>
          <w:sz w:val="18"/>
          <w:szCs w:val="18"/>
        </w:rPr>
        <w:t>Il danno da grandine non può superare la percentuale del 20% al netto della franchigia contrattuale.</w:t>
      </w:r>
    </w:p>
    <w:p w:rsidR="00B639F2" w:rsidRPr="007B2F1D" w:rsidRDefault="00B639F2" w:rsidP="002B55BF">
      <w:pPr>
        <w:pStyle w:val="STILTESTO2"/>
        <w:rPr>
          <w:rFonts w:ascii="Verdana" w:hAnsi="Verdana" w:cs="Arial"/>
          <w:sz w:val="18"/>
          <w:szCs w:val="18"/>
        </w:rPr>
      </w:pPr>
    </w:p>
    <w:p w:rsidR="00B639F2" w:rsidRPr="007B2F1D" w:rsidRDefault="00B639F2" w:rsidP="00126C74">
      <w:pPr>
        <w:pStyle w:val="STILTESTO2"/>
        <w:numPr>
          <w:ilvl w:val="0"/>
          <w:numId w:val="42"/>
        </w:numPr>
        <w:spacing w:after="120"/>
        <w:ind w:left="714" w:hanging="357"/>
        <w:rPr>
          <w:rFonts w:ascii="Verdana" w:hAnsi="Verdana" w:cs="Arial"/>
          <w:b/>
          <w:sz w:val="18"/>
          <w:szCs w:val="18"/>
        </w:rPr>
      </w:pPr>
      <w:r w:rsidRPr="007B2F1D">
        <w:rPr>
          <w:rFonts w:ascii="Verdana" w:hAnsi="Verdana" w:cs="Arial"/>
          <w:b/>
          <w:sz w:val="18"/>
          <w:szCs w:val="18"/>
        </w:rPr>
        <w:t>Venti forti</w:t>
      </w:r>
    </w:p>
    <w:p w:rsidR="00B639F2" w:rsidRPr="00455128" w:rsidRDefault="00B639F2" w:rsidP="002B55BF">
      <w:pPr>
        <w:pStyle w:val="STILTESTO2"/>
        <w:ind w:left="-11"/>
        <w:rPr>
          <w:rFonts w:ascii="Verdana" w:hAnsi="Verdana" w:cs="Arial"/>
          <w:sz w:val="18"/>
          <w:szCs w:val="18"/>
        </w:rPr>
      </w:pPr>
      <w:r w:rsidRPr="00455128">
        <w:rPr>
          <w:rFonts w:ascii="Verdana" w:hAnsi="Verdana" w:cs="Arial"/>
          <w:sz w:val="18"/>
          <w:szCs w:val="18"/>
        </w:rPr>
        <w:t>Le lesioni per i soli effetti meccanici diretti quali:</w:t>
      </w:r>
    </w:p>
    <w:p w:rsidR="00B639F2" w:rsidRPr="00455128" w:rsidRDefault="00B639F2" w:rsidP="00126C74">
      <w:pPr>
        <w:pStyle w:val="STILTESTO2"/>
        <w:numPr>
          <w:ilvl w:val="0"/>
          <w:numId w:val="40"/>
        </w:numPr>
        <w:tabs>
          <w:tab w:val="clear" w:pos="0"/>
          <w:tab w:val="num" w:pos="-5387"/>
        </w:tabs>
        <w:suppressAutoHyphens/>
        <w:ind w:left="284" w:hanging="284"/>
        <w:rPr>
          <w:rFonts w:ascii="Verdana" w:hAnsi="Verdana" w:cs="Arial"/>
          <w:sz w:val="18"/>
          <w:szCs w:val="18"/>
        </w:rPr>
      </w:pPr>
      <w:r w:rsidRPr="00455128">
        <w:rPr>
          <w:rFonts w:ascii="Verdana" w:hAnsi="Verdana" w:cs="Arial"/>
          <w:sz w:val="18"/>
          <w:szCs w:val="18"/>
        </w:rPr>
        <w:t>le rotture delle branche laterali (rami) o del tronco;</w:t>
      </w:r>
    </w:p>
    <w:p w:rsidR="00B639F2" w:rsidRPr="00455128" w:rsidRDefault="00B639F2" w:rsidP="00126C74">
      <w:pPr>
        <w:pStyle w:val="STILTESTO2"/>
        <w:numPr>
          <w:ilvl w:val="0"/>
          <w:numId w:val="40"/>
        </w:numPr>
        <w:tabs>
          <w:tab w:val="clear" w:pos="0"/>
          <w:tab w:val="num" w:pos="-5387"/>
        </w:tabs>
        <w:suppressAutoHyphens/>
        <w:ind w:left="284" w:hanging="284"/>
        <w:rPr>
          <w:rFonts w:ascii="Verdana" w:hAnsi="Verdana" w:cs="Arial"/>
          <w:sz w:val="18"/>
          <w:szCs w:val="18"/>
        </w:rPr>
      </w:pPr>
      <w:r w:rsidRPr="00455128">
        <w:rPr>
          <w:rFonts w:ascii="Verdana" w:hAnsi="Verdana" w:cs="Arial"/>
          <w:sz w:val="18"/>
          <w:szCs w:val="18"/>
        </w:rPr>
        <w:t>le piegature del tronco rispetto alla verticale pari o superiori a 40 gradi;</w:t>
      </w:r>
    </w:p>
    <w:p w:rsidR="00B639F2" w:rsidRPr="00455128" w:rsidRDefault="00B639F2" w:rsidP="00126C74">
      <w:pPr>
        <w:pStyle w:val="STILTESTO2"/>
        <w:numPr>
          <w:ilvl w:val="0"/>
          <w:numId w:val="40"/>
        </w:numPr>
        <w:tabs>
          <w:tab w:val="clear" w:pos="0"/>
          <w:tab w:val="num" w:pos="-5387"/>
        </w:tabs>
        <w:suppressAutoHyphens/>
        <w:ind w:left="284" w:hanging="284"/>
        <w:rPr>
          <w:rFonts w:ascii="Verdana" w:hAnsi="Verdana" w:cs="Arial"/>
          <w:sz w:val="18"/>
          <w:szCs w:val="18"/>
        </w:rPr>
      </w:pPr>
      <w:r w:rsidRPr="00455128">
        <w:rPr>
          <w:rFonts w:ascii="Verdana" w:hAnsi="Verdana" w:cs="Arial"/>
          <w:sz w:val="18"/>
          <w:szCs w:val="18"/>
        </w:rPr>
        <w:t>lo sradicamento della pianta</w:t>
      </w:r>
    </w:p>
    <w:p w:rsidR="00B639F2" w:rsidRPr="00455128" w:rsidRDefault="00B639F2" w:rsidP="00126C74">
      <w:pPr>
        <w:pStyle w:val="STILTESTO2"/>
        <w:numPr>
          <w:ilvl w:val="0"/>
          <w:numId w:val="40"/>
        </w:numPr>
        <w:tabs>
          <w:tab w:val="clear" w:pos="0"/>
          <w:tab w:val="num" w:pos="-5387"/>
        </w:tabs>
        <w:suppressAutoHyphens/>
        <w:ind w:left="284" w:hanging="284"/>
        <w:rPr>
          <w:rFonts w:ascii="Verdana" w:hAnsi="Verdana" w:cs="Arial"/>
          <w:sz w:val="18"/>
          <w:szCs w:val="18"/>
        </w:rPr>
      </w:pPr>
      <w:r w:rsidRPr="00455128">
        <w:rPr>
          <w:rFonts w:ascii="Verdana" w:hAnsi="Verdana" w:cs="Arial"/>
          <w:sz w:val="18"/>
          <w:szCs w:val="18"/>
        </w:rPr>
        <w:t>l’abbattimento della pianta.</w:t>
      </w:r>
    </w:p>
    <w:p w:rsidR="00B639F2" w:rsidRPr="00455128" w:rsidRDefault="00B639F2" w:rsidP="002B55BF">
      <w:pPr>
        <w:pStyle w:val="STILTESTO2"/>
        <w:rPr>
          <w:rFonts w:ascii="Verdana" w:hAnsi="Verdana" w:cs="Arial"/>
          <w:sz w:val="18"/>
          <w:szCs w:val="18"/>
        </w:rPr>
      </w:pPr>
    </w:p>
    <w:p w:rsidR="005349C7" w:rsidRDefault="00B639F2" w:rsidP="004E0504">
      <w:pPr>
        <w:pStyle w:val="STILTESTO2"/>
        <w:rPr>
          <w:rFonts w:ascii="Verdana" w:hAnsi="Verdana" w:cs="Arial"/>
          <w:b/>
          <w:sz w:val="18"/>
          <w:szCs w:val="18"/>
        </w:rPr>
      </w:pPr>
      <w:r w:rsidRPr="00455128">
        <w:rPr>
          <w:rFonts w:ascii="Verdana" w:hAnsi="Verdana" w:cs="Arial"/>
          <w:b/>
          <w:sz w:val="18"/>
          <w:szCs w:val="18"/>
        </w:rPr>
        <w:t>Le lesioni di cui alle lettere b), c) e d) saranno consider</w:t>
      </w:r>
      <w:r w:rsidR="005349C7">
        <w:rPr>
          <w:rFonts w:ascii="Verdana" w:hAnsi="Verdana" w:cs="Arial"/>
          <w:b/>
          <w:sz w:val="18"/>
          <w:szCs w:val="18"/>
        </w:rPr>
        <w:t>ate perdita totale della piante</w:t>
      </w:r>
    </w:p>
    <w:p w:rsidR="005349C7" w:rsidRDefault="005349C7" w:rsidP="004E0504">
      <w:pPr>
        <w:pStyle w:val="STILTESTO2"/>
        <w:rPr>
          <w:rFonts w:ascii="Verdana" w:hAnsi="Verdana" w:cs="Arial"/>
          <w:b/>
          <w:sz w:val="18"/>
          <w:szCs w:val="18"/>
        </w:rPr>
      </w:pPr>
    </w:p>
    <w:p w:rsidR="005349C7" w:rsidRDefault="005349C7" w:rsidP="004E0504">
      <w:pPr>
        <w:pStyle w:val="STILTESTO2"/>
        <w:rPr>
          <w:rFonts w:ascii="Verdana" w:hAnsi="Verdana" w:cs="Arial"/>
          <w:b/>
          <w:sz w:val="18"/>
          <w:szCs w:val="18"/>
        </w:rPr>
        <w:sectPr w:rsidR="005349C7" w:rsidSect="00252ED8">
          <w:headerReference w:type="default" r:id="rId13"/>
          <w:type w:val="continuous"/>
          <w:pgSz w:w="11906" w:h="16838"/>
          <w:pgMar w:top="1644" w:right="1134" w:bottom="1560" w:left="1134" w:header="709" w:footer="709" w:gutter="0"/>
          <w:cols w:space="708"/>
          <w:docGrid w:linePitch="360"/>
        </w:sectPr>
      </w:pPr>
    </w:p>
    <w:p w:rsidR="00B639F2" w:rsidRPr="00455128" w:rsidRDefault="00B639F2" w:rsidP="004E0504">
      <w:pPr>
        <w:pStyle w:val="STILTESTO2"/>
        <w:rPr>
          <w:rFonts w:ascii="Verdana" w:hAnsi="Verdana" w:cs="Arial"/>
          <w:b/>
          <w:sz w:val="18"/>
          <w:szCs w:val="18"/>
        </w:rPr>
      </w:pPr>
    </w:p>
    <w:p w:rsidR="00B639F2" w:rsidRDefault="00B639F2" w:rsidP="00126C74">
      <w:pPr>
        <w:pStyle w:val="Titolo2"/>
        <w:numPr>
          <w:ilvl w:val="0"/>
          <w:numId w:val="80"/>
        </w:numPr>
        <w:tabs>
          <w:tab w:val="clear" w:pos="993"/>
          <w:tab w:val="left" w:pos="1276"/>
        </w:tabs>
        <w:ind w:left="0" w:firstLine="0"/>
      </w:pPr>
      <w:r w:rsidRPr="00455128">
        <w:t>FRANCHIGIE –</w:t>
      </w:r>
      <w:r w:rsidR="00FF5354">
        <w:t xml:space="preserve"> </w:t>
      </w:r>
      <w:r w:rsidR="000C4E01">
        <w:t>LIMITI DI INDENNIZZO</w:t>
      </w:r>
      <w:r w:rsidR="00FF5354">
        <w:t xml:space="preserve"> – SCOPERTI - TARIFFE – DEROGHE SPECIALI</w:t>
      </w:r>
    </w:p>
    <w:p w:rsidR="000C4E01" w:rsidRPr="002816E0" w:rsidRDefault="00955BE8" w:rsidP="000C4E01">
      <w:pPr>
        <w:rPr>
          <w:rFonts w:ascii="Verdana" w:hAnsi="Verdana"/>
          <w:b/>
          <w:color w:val="FF0000"/>
          <w:sz w:val="18"/>
          <w:szCs w:val="18"/>
        </w:rPr>
      </w:pPr>
      <w:r w:rsidRPr="002816E0">
        <w:rPr>
          <w:rFonts w:ascii="Verdana" w:hAnsi="Verdana"/>
          <w:b/>
          <w:sz w:val="18"/>
          <w:szCs w:val="18"/>
        </w:rPr>
        <w:t xml:space="preserve">Sezione 1 - </w:t>
      </w:r>
      <w:r w:rsidR="000C4E01" w:rsidRPr="002816E0">
        <w:rPr>
          <w:rFonts w:ascii="Verdana" w:hAnsi="Verdana"/>
          <w:b/>
          <w:color w:val="FF0000"/>
          <w:sz w:val="18"/>
          <w:szCs w:val="18"/>
        </w:rPr>
        <w:t>POLIZZE M2 E M3</w:t>
      </w:r>
      <w:r w:rsidRPr="002816E0">
        <w:rPr>
          <w:rFonts w:ascii="Verdana" w:hAnsi="Verdana"/>
          <w:b/>
          <w:color w:val="FF0000"/>
          <w:sz w:val="18"/>
          <w:szCs w:val="18"/>
        </w:rPr>
        <w:t>, Polizze sulle rese avversità di frequenza e/</w:t>
      </w:r>
      <w:r w:rsidR="00E9454E" w:rsidRPr="002816E0">
        <w:rPr>
          <w:rFonts w:ascii="Verdana" w:hAnsi="Verdana"/>
          <w:b/>
          <w:color w:val="FF0000"/>
          <w:sz w:val="18"/>
          <w:szCs w:val="18"/>
        </w:rPr>
        <w:t xml:space="preserve">o </w:t>
      </w:r>
      <w:r w:rsidRPr="002816E0">
        <w:rPr>
          <w:rFonts w:ascii="Verdana" w:hAnsi="Verdana"/>
          <w:b/>
          <w:color w:val="FF0000"/>
          <w:sz w:val="18"/>
          <w:szCs w:val="18"/>
        </w:rPr>
        <w:t>accessorie</w:t>
      </w:r>
    </w:p>
    <w:p w:rsidR="00B639F2" w:rsidRPr="00126C74" w:rsidRDefault="00126C74" w:rsidP="00126C74">
      <w:pPr>
        <w:pStyle w:val="Titolo2"/>
        <w:numPr>
          <w:ilvl w:val="0"/>
          <w:numId w:val="0"/>
        </w:numPr>
        <w:tabs>
          <w:tab w:val="clear" w:pos="993"/>
        </w:tabs>
        <w:rPr>
          <w:szCs w:val="18"/>
        </w:rPr>
      </w:pPr>
      <w:r>
        <w:rPr>
          <w:szCs w:val="18"/>
        </w:rPr>
        <w:t xml:space="preserve">A) </w:t>
      </w:r>
      <w:r w:rsidR="00B639F2" w:rsidRPr="00126C74">
        <w:rPr>
          <w:szCs w:val="18"/>
        </w:rPr>
        <w:t>FRANCHIGIE</w:t>
      </w:r>
    </w:p>
    <w:p w:rsidR="00B639F2" w:rsidRPr="00455128" w:rsidRDefault="00B639F2" w:rsidP="00CE67DF">
      <w:pPr>
        <w:rPr>
          <w:rFonts w:ascii="Verdana" w:hAnsi="Verdana"/>
          <w:sz w:val="18"/>
          <w:szCs w:val="18"/>
        </w:rPr>
      </w:pPr>
      <w:r w:rsidRPr="00455128">
        <w:rPr>
          <w:rFonts w:ascii="Verdana" w:hAnsi="Verdana"/>
          <w:sz w:val="18"/>
          <w:szCs w:val="18"/>
        </w:rPr>
        <w:t>Con riferimento all’ ART.9 - Franchigia, le franchigie minime sono stabilite per le diverse avversità e i diversi prodotti assicurati come di seguito indicato:</w:t>
      </w:r>
    </w:p>
    <w:p w:rsidR="00B639F2" w:rsidRPr="00455128" w:rsidRDefault="00B639F2" w:rsidP="00CE67DF">
      <w:pPr>
        <w:rPr>
          <w:rFonts w:ascii="Verdana" w:hAnsi="Verdana"/>
          <w:sz w:val="18"/>
          <w:szCs w:val="18"/>
        </w:rPr>
      </w:pPr>
    </w:p>
    <w:p w:rsidR="00B639F2" w:rsidRPr="00455128" w:rsidRDefault="00B639F2" w:rsidP="00CE67DF">
      <w:pPr>
        <w:rPr>
          <w:rFonts w:ascii="Verdana" w:hAnsi="Verdana"/>
          <w:b/>
          <w:sz w:val="18"/>
          <w:szCs w:val="18"/>
        </w:rPr>
      </w:pPr>
      <w:r w:rsidRPr="00455128">
        <w:rPr>
          <w:rFonts w:ascii="Verdana" w:hAnsi="Verdana"/>
          <w:b/>
          <w:sz w:val="18"/>
          <w:szCs w:val="18"/>
        </w:rPr>
        <w:t>FRANCHIGIA FISSA</w:t>
      </w:r>
    </w:p>
    <w:p w:rsidR="00B639F2" w:rsidRPr="00455128" w:rsidRDefault="00B639F2" w:rsidP="00CE67DF">
      <w:pPr>
        <w:rPr>
          <w:rFonts w:ascii="Verdana" w:hAnsi="Verdana"/>
          <w:b/>
          <w:sz w:val="18"/>
          <w:szCs w:val="18"/>
        </w:rPr>
      </w:pPr>
    </w:p>
    <w:p w:rsidR="00B639F2" w:rsidRPr="00455128" w:rsidRDefault="00B639F2" w:rsidP="008D393A">
      <w:pPr>
        <w:rPr>
          <w:rFonts w:ascii="Verdana" w:hAnsi="Verdana"/>
          <w:b/>
          <w:sz w:val="18"/>
          <w:szCs w:val="18"/>
        </w:rPr>
      </w:pPr>
      <w:r w:rsidRPr="00455128">
        <w:rPr>
          <w:rFonts w:ascii="Verdana" w:hAnsi="Verdana"/>
          <w:b/>
          <w:sz w:val="18"/>
          <w:szCs w:val="18"/>
        </w:rPr>
        <w:t>FRANCHIGIA PER DANNI DA GRANDINE IN FORMA SINGOLA</w:t>
      </w:r>
    </w:p>
    <w:p w:rsidR="00B639F2" w:rsidRPr="00455128" w:rsidRDefault="00B639F2" w:rsidP="008D393A">
      <w:pPr>
        <w:rPr>
          <w:rFonts w:ascii="Verdana" w:hAnsi="Verdana"/>
          <w:sz w:val="18"/>
          <w:szCs w:val="18"/>
        </w:rPr>
      </w:pPr>
    </w:p>
    <w:p w:rsidR="00B639F2" w:rsidRPr="004B5EFB" w:rsidRDefault="00B639F2" w:rsidP="00AD7D84">
      <w:pPr>
        <w:pStyle w:val="Puntoelenco"/>
        <w:rPr>
          <w:rFonts w:ascii="Verdana" w:hAnsi="Verdana"/>
          <w:sz w:val="18"/>
          <w:szCs w:val="18"/>
        </w:rPr>
      </w:pPr>
      <w:r w:rsidRPr="004B5EFB">
        <w:rPr>
          <w:rFonts w:ascii="Verdana" w:hAnsi="Verdana"/>
          <w:sz w:val="18"/>
          <w:szCs w:val="18"/>
        </w:rPr>
        <w:t>20%: vivai (tutte le tipologie</w:t>
      </w:r>
      <w:r w:rsidR="00FB2A85" w:rsidRPr="004B5EFB">
        <w:rPr>
          <w:rFonts w:ascii="Verdana" w:hAnsi="Verdana"/>
          <w:sz w:val="18"/>
          <w:szCs w:val="18"/>
        </w:rPr>
        <w:t xml:space="preserve"> escluse le barbatelle</w:t>
      </w:r>
      <w:r w:rsidRPr="004B5EFB">
        <w:rPr>
          <w:rFonts w:ascii="Verdana" w:hAnsi="Verdana"/>
          <w:sz w:val="18"/>
          <w:szCs w:val="18"/>
        </w:rPr>
        <w:t xml:space="preserve">) - piante madri di viti portainnesto - nesti di vite </w:t>
      </w:r>
      <w:r w:rsidR="00FB2A85" w:rsidRPr="004B5EFB">
        <w:rPr>
          <w:rFonts w:ascii="Verdana" w:hAnsi="Verdana"/>
          <w:sz w:val="18"/>
          <w:szCs w:val="18"/>
        </w:rPr>
        <w:t>–</w:t>
      </w:r>
      <w:r w:rsidRPr="004B5EFB">
        <w:rPr>
          <w:rFonts w:ascii="Verdana" w:hAnsi="Verdana"/>
          <w:sz w:val="18"/>
          <w:szCs w:val="18"/>
        </w:rPr>
        <w:t xml:space="preserve"> tabacco</w:t>
      </w:r>
      <w:r w:rsidR="000C4E01">
        <w:rPr>
          <w:rFonts w:ascii="Verdana" w:hAnsi="Verdana"/>
          <w:sz w:val="18"/>
          <w:szCs w:val="18"/>
        </w:rPr>
        <w:t xml:space="preserve"> </w:t>
      </w:r>
      <w:r w:rsidR="00FB2A85" w:rsidRPr="004B5EFB">
        <w:rPr>
          <w:rFonts w:ascii="Verdana" w:hAnsi="Verdana"/>
          <w:sz w:val="18"/>
          <w:szCs w:val="18"/>
        </w:rPr>
        <w:t xml:space="preserve">– colture ortive da seme - </w:t>
      </w:r>
      <w:r w:rsidR="000C4E01">
        <w:rPr>
          <w:rFonts w:ascii="Verdana" w:hAnsi="Verdana"/>
          <w:sz w:val="18"/>
          <w:szCs w:val="18"/>
        </w:rPr>
        <w:t xml:space="preserve">colture officinali e aromatiche – cocomeri </w:t>
      </w:r>
      <w:r w:rsidR="00A52589">
        <w:rPr>
          <w:rFonts w:ascii="Verdana" w:hAnsi="Verdana"/>
          <w:sz w:val="18"/>
          <w:szCs w:val="18"/>
        </w:rPr>
        <w:t>–</w:t>
      </w:r>
      <w:r w:rsidR="000C4E01">
        <w:rPr>
          <w:rFonts w:ascii="Verdana" w:hAnsi="Verdana"/>
          <w:sz w:val="18"/>
          <w:szCs w:val="18"/>
        </w:rPr>
        <w:t xml:space="preserve"> meloni</w:t>
      </w:r>
      <w:r w:rsidR="00A52589">
        <w:rPr>
          <w:rFonts w:ascii="Verdana" w:hAnsi="Verdana"/>
          <w:sz w:val="18"/>
          <w:szCs w:val="18"/>
        </w:rPr>
        <w:t xml:space="preserve"> - </w:t>
      </w:r>
      <w:r w:rsidR="00A52589" w:rsidRPr="004B5EFB">
        <w:rPr>
          <w:rFonts w:ascii="Verdana" w:hAnsi="Verdana"/>
          <w:sz w:val="18"/>
          <w:szCs w:val="18"/>
        </w:rPr>
        <w:t>colture orto/florovivaistiche in pieno campo</w:t>
      </w:r>
    </w:p>
    <w:p w:rsidR="00B639F2" w:rsidRPr="004B5EFB" w:rsidRDefault="00B639F2" w:rsidP="00AD7D84">
      <w:pPr>
        <w:pStyle w:val="Puntoelenco"/>
        <w:rPr>
          <w:rFonts w:ascii="Verdana" w:hAnsi="Verdana"/>
          <w:sz w:val="18"/>
          <w:szCs w:val="18"/>
        </w:rPr>
      </w:pPr>
      <w:r w:rsidRPr="004B5EFB">
        <w:rPr>
          <w:rFonts w:ascii="Verdana" w:hAnsi="Verdana"/>
          <w:sz w:val="18"/>
          <w:szCs w:val="18"/>
        </w:rPr>
        <w:t xml:space="preserve">15%: </w:t>
      </w:r>
      <w:r w:rsidR="000C4E01">
        <w:rPr>
          <w:rFonts w:ascii="Verdana" w:hAnsi="Verdana"/>
          <w:sz w:val="18"/>
          <w:szCs w:val="18"/>
        </w:rPr>
        <w:t>frutta</w:t>
      </w:r>
      <w:r w:rsidR="00AC1811">
        <w:rPr>
          <w:rFonts w:ascii="Verdana" w:hAnsi="Verdana"/>
          <w:sz w:val="18"/>
          <w:szCs w:val="18"/>
        </w:rPr>
        <w:t xml:space="preserve"> - piccoli frutti</w:t>
      </w:r>
      <w:r w:rsidR="00FB2A85" w:rsidRPr="004B5EFB">
        <w:rPr>
          <w:rFonts w:ascii="Verdana" w:hAnsi="Verdana"/>
          <w:sz w:val="18"/>
          <w:szCs w:val="18"/>
        </w:rPr>
        <w:t xml:space="preserve"> </w:t>
      </w:r>
      <w:r w:rsidR="008D3A71">
        <w:rPr>
          <w:rFonts w:ascii="Verdana" w:hAnsi="Verdana"/>
          <w:sz w:val="18"/>
          <w:szCs w:val="18"/>
        </w:rPr>
        <w:t>–</w:t>
      </w:r>
      <w:r w:rsidR="00FB2A85" w:rsidRPr="004B5EFB">
        <w:rPr>
          <w:rFonts w:ascii="Verdana" w:hAnsi="Verdana"/>
          <w:sz w:val="18"/>
          <w:szCs w:val="18"/>
        </w:rPr>
        <w:t xml:space="preserve"> </w:t>
      </w:r>
      <w:r w:rsidR="008D3A71">
        <w:rPr>
          <w:rFonts w:ascii="Verdana" w:hAnsi="Verdana"/>
          <w:sz w:val="18"/>
          <w:szCs w:val="18"/>
        </w:rPr>
        <w:t>pomodoro (tutte le destinaz</w:t>
      </w:r>
      <w:r w:rsidR="00A52589">
        <w:rPr>
          <w:rFonts w:ascii="Verdana" w:hAnsi="Verdana"/>
          <w:sz w:val="18"/>
          <w:szCs w:val="18"/>
        </w:rPr>
        <w:t>ioni)</w:t>
      </w:r>
      <w:r w:rsidR="008D3A71">
        <w:rPr>
          <w:rFonts w:ascii="Verdana" w:hAnsi="Verdana"/>
          <w:sz w:val="18"/>
          <w:szCs w:val="18"/>
        </w:rPr>
        <w:t xml:space="preserve"> </w:t>
      </w:r>
    </w:p>
    <w:p w:rsidR="00B639F2" w:rsidRPr="004B5EFB" w:rsidRDefault="00B639F2" w:rsidP="00AD7D84">
      <w:pPr>
        <w:pStyle w:val="Puntoelenco"/>
        <w:rPr>
          <w:rFonts w:ascii="Verdana" w:hAnsi="Verdana"/>
          <w:sz w:val="18"/>
          <w:szCs w:val="18"/>
        </w:rPr>
      </w:pPr>
      <w:r w:rsidRPr="004B5EFB">
        <w:rPr>
          <w:rFonts w:ascii="Verdana" w:hAnsi="Verdana"/>
          <w:sz w:val="18"/>
          <w:szCs w:val="18"/>
        </w:rPr>
        <w:t>10%: altri prodotti</w:t>
      </w:r>
    </w:p>
    <w:p w:rsidR="00B639F2" w:rsidRPr="00455128" w:rsidRDefault="00B639F2" w:rsidP="00AD7D84">
      <w:pPr>
        <w:pStyle w:val="Puntoelenco"/>
        <w:numPr>
          <w:ilvl w:val="0"/>
          <w:numId w:val="0"/>
        </w:numPr>
      </w:pPr>
    </w:p>
    <w:p w:rsidR="00B639F2" w:rsidRPr="00455128" w:rsidRDefault="00B639F2" w:rsidP="00952FD3">
      <w:pPr>
        <w:spacing w:after="120"/>
        <w:rPr>
          <w:rFonts w:ascii="Verdana" w:hAnsi="Verdana" w:cs="Tahoma"/>
          <w:b/>
          <w:sz w:val="18"/>
          <w:szCs w:val="18"/>
        </w:rPr>
      </w:pPr>
      <w:r w:rsidRPr="00455128">
        <w:rPr>
          <w:rFonts w:ascii="Verdana" w:hAnsi="Verdana" w:cs="Tahoma"/>
          <w:b/>
          <w:sz w:val="18"/>
          <w:szCs w:val="18"/>
        </w:rPr>
        <w:t>Fissa opzionale</w:t>
      </w:r>
    </w:p>
    <w:p w:rsidR="00B639F2" w:rsidRPr="004B5EFB" w:rsidRDefault="00B639F2" w:rsidP="004B5EFB">
      <w:pPr>
        <w:pStyle w:val="Puntoelenco"/>
        <w:ind w:left="1418"/>
        <w:rPr>
          <w:rFonts w:ascii="Verdana" w:hAnsi="Verdana"/>
          <w:sz w:val="18"/>
          <w:szCs w:val="18"/>
        </w:rPr>
      </w:pPr>
      <w:r w:rsidRPr="004B5EFB">
        <w:rPr>
          <w:rFonts w:ascii="Verdana" w:hAnsi="Verdana"/>
          <w:sz w:val="18"/>
          <w:szCs w:val="18"/>
        </w:rPr>
        <w:t>30% per i prodotti a franchigia minima 20%</w:t>
      </w:r>
    </w:p>
    <w:p w:rsidR="00B639F2" w:rsidRPr="004B5EFB" w:rsidRDefault="00B639F2" w:rsidP="004B5EFB">
      <w:pPr>
        <w:pStyle w:val="Puntoelenco"/>
        <w:ind w:left="1418"/>
        <w:rPr>
          <w:rFonts w:ascii="Verdana" w:hAnsi="Verdana"/>
          <w:sz w:val="18"/>
          <w:szCs w:val="18"/>
        </w:rPr>
      </w:pPr>
      <w:r w:rsidRPr="004B5EFB">
        <w:rPr>
          <w:rFonts w:ascii="Verdana" w:hAnsi="Verdana"/>
          <w:sz w:val="18"/>
          <w:szCs w:val="18"/>
        </w:rPr>
        <w:t xml:space="preserve">20% o 30% per i prodotti a franchigia minima del 15% </w:t>
      </w:r>
    </w:p>
    <w:p w:rsidR="00B639F2" w:rsidRPr="004B5EFB" w:rsidRDefault="00B639F2" w:rsidP="004B5EFB">
      <w:pPr>
        <w:pStyle w:val="Puntoelenco"/>
        <w:ind w:left="1418"/>
        <w:rPr>
          <w:rFonts w:ascii="Verdana" w:hAnsi="Verdana"/>
          <w:sz w:val="18"/>
          <w:szCs w:val="18"/>
        </w:rPr>
      </w:pPr>
      <w:r w:rsidRPr="004B5EFB">
        <w:rPr>
          <w:rFonts w:ascii="Verdana" w:hAnsi="Verdana"/>
          <w:sz w:val="18"/>
          <w:szCs w:val="18"/>
        </w:rPr>
        <w:t>15%, 20% o 30% per i prodotti a franchigia minima del 10%</w:t>
      </w:r>
    </w:p>
    <w:p w:rsidR="00B639F2" w:rsidRPr="00455128" w:rsidRDefault="00B639F2" w:rsidP="00AD7D84">
      <w:pPr>
        <w:pStyle w:val="Puntoelenco"/>
        <w:numPr>
          <w:ilvl w:val="0"/>
          <w:numId w:val="0"/>
        </w:numPr>
        <w:ind w:left="360"/>
      </w:pPr>
    </w:p>
    <w:p w:rsidR="00B639F2" w:rsidRPr="00455128" w:rsidRDefault="00B639F2" w:rsidP="00952FD3">
      <w:pPr>
        <w:tabs>
          <w:tab w:val="left" w:pos="1080"/>
          <w:tab w:val="left" w:pos="2700"/>
        </w:tabs>
        <w:spacing w:line="276" w:lineRule="auto"/>
        <w:rPr>
          <w:rFonts w:ascii="Verdana" w:hAnsi="Verdana"/>
          <w:sz w:val="18"/>
          <w:szCs w:val="18"/>
        </w:rPr>
      </w:pPr>
      <w:r w:rsidRPr="00FF5354">
        <w:rPr>
          <w:rFonts w:ascii="Verdana" w:hAnsi="Verdana"/>
          <w:sz w:val="18"/>
          <w:szCs w:val="18"/>
        </w:rPr>
        <w:t>Gli sconti applicati per l’applicazione di un franchigia superio</w:t>
      </w:r>
      <w:r w:rsidR="00D2597E">
        <w:rPr>
          <w:rFonts w:ascii="Verdana" w:hAnsi="Verdana"/>
          <w:sz w:val="18"/>
          <w:szCs w:val="18"/>
        </w:rPr>
        <w:t>re sono stabiliti alla sezione D</w:t>
      </w:r>
      <w:r w:rsidRPr="00FF5354">
        <w:rPr>
          <w:rFonts w:ascii="Verdana" w:hAnsi="Verdana"/>
          <w:sz w:val="18"/>
          <w:szCs w:val="18"/>
        </w:rPr>
        <w:t>) tariffe del presente Allegato.</w:t>
      </w:r>
    </w:p>
    <w:p w:rsidR="00B639F2" w:rsidRPr="00455128" w:rsidRDefault="00B639F2" w:rsidP="004471A4">
      <w:pPr>
        <w:rPr>
          <w:rFonts w:ascii="Verdana" w:hAnsi="Verdana"/>
          <w:b/>
          <w:sz w:val="18"/>
          <w:szCs w:val="18"/>
        </w:rPr>
      </w:pPr>
    </w:p>
    <w:p w:rsidR="00B639F2" w:rsidRPr="00455128" w:rsidRDefault="00B639F2" w:rsidP="00952FD3">
      <w:pPr>
        <w:rPr>
          <w:rFonts w:ascii="Verdana" w:hAnsi="Verdana"/>
          <w:b/>
          <w:sz w:val="18"/>
          <w:szCs w:val="18"/>
        </w:rPr>
      </w:pPr>
      <w:r w:rsidRPr="00455128">
        <w:rPr>
          <w:rFonts w:ascii="Verdana" w:hAnsi="Verdana"/>
          <w:b/>
          <w:sz w:val="18"/>
          <w:szCs w:val="18"/>
        </w:rPr>
        <w:t>FRANCHIGIA PER DANNI DA VENTO FORTE IN FORMA SINGOLA</w:t>
      </w:r>
    </w:p>
    <w:p w:rsidR="00B639F2" w:rsidRPr="00455128" w:rsidRDefault="00B639F2" w:rsidP="00952FD3">
      <w:pPr>
        <w:rPr>
          <w:rFonts w:ascii="Verdana" w:hAnsi="Verdana"/>
          <w:b/>
          <w:sz w:val="18"/>
          <w:szCs w:val="18"/>
        </w:rPr>
      </w:pPr>
    </w:p>
    <w:p w:rsidR="00B639F2" w:rsidRPr="004B5EFB" w:rsidRDefault="00B639F2" w:rsidP="00AD7D84">
      <w:pPr>
        <w:pStyle w:val="Puntoelenco"/>
        <w:rPr>
          <w:rFonts w:ascii="Verdana" w:hAnsi="Verdana"/>
          <w:sz w:val="18"/>
          <w:szCs w:val="18"/>
        </w:rPr>
      </w:pPr>
      <w:r w:rsidRPr="004B5EFB">
        <w:rPr>
          <w:rFonts w:ascii="Verdana" w:hAnsi="Verdana"/>
          <w:sz w:val="18"/>
          <w:szCs w:val="18"/>
        </w:rPr>
        <w:t xml:space="preserve">30%: </w:t>
      </w:r>
      <w:r w:rsidR="00AE41CA">
        <w:rPr>
          <w:rFonts w:ascii="Verdana" w:hAnsi="Verdana"/>
          <w:sz w:val="18"/>
          <w:szCs w:val="18"/>
        </w:rPr>
        <w:t>nocciole - mandorle</w:t>
      </w:r>
    </w:p>
    <w:p w:rsidR="00B639F2" w:rsidRPr="004B5EFB" w:rsidRDefault="00B639F2" w:rsidP="00AD7D84">
      <w:pPr>
        <w:pStyle w:val="Puntoelenco"/>
        <w:rPr>
          <w:rFonts w:ascii="Verdana" w:hAnsi="Verdana"/>
          <w:sz w:val="18"/>
          <w:szCs w:val="18"/>
        </w:rPr>
      </w:pPr>
      <w:r w:rsidRPr="004B5EFB">
        <w:rPr>
          <w:rFonts w:ascii="Verdana" w:hAnsi="Verdana"/>
          <w:sz w:val="18"/>
          <w:szCs w:val="18"/>
        </w:rPr>
        <w:t>20%: vivai (tutte le tipologie</w:t>
      </w:r>
      <w:r w:rsidR="00FB2A85" w:rsidRPr="004B5EFB">
        <w:rPr>
          <w:rFonts w:ascii="Verdana" w:hAnsi="Verdana"/>
          <w:sz w:val="18"/>
          <w:szCs w:val="18"/>
        </w:rPr>
        <w:t xml:space="preserve"> escluse le barbatelle</w:t>
      </w:r>
      <w:r w:rsidRPr="004B5EFB">
        <w:rPr>
          <w:rFonts w:ascii="Verdana" w:hAnsi="Verdana"/>
          <w:sz w:val="18"/>
          <w:szCs w:val="18"/>
        </w:rPr>
        <w:t>) – colture ortive da seme - piante madri di viti portainnesto - nesti di vite – tabacco</w:t>
      </w:r>
      <w:r w:rsidR="00FB2A85" w:rsidRPr="004B5EFB">
        <w:rPr>
          <w:rFonts w:ascii="Verdana" w:hAnsi="Verdana"/>
          <w:sz w:val="18"/>
          <w:szCs w:val="18"/>
        </w:rPr>
        <w:t xml:space="preserve"> - colture aromatiche e officinali</w:t>
      </w:r>
      <w:r w:rsidR="005C7E18">
        <w:rPr>
          <w:rFonts w:ascii="Verdana" w:hAnsi="Verdana"/>
          <w:sz w:val="18"/>
          <w:szCs w:val="18"/>
        </w:rPr>
        <w:t xml:space="preserve"> –cocomeri </w:t>
      </w:r>
      <w:r w:rsidR="00AE41CA">
        <w:rPr>
          <w:rFonts w:ascii="Verdana" w:hAnsi="Verdana"/>
          <w:sz w:val="18"/>
          <w:szCs w:val="18"/>
        </w:rPr>
        <w:t>–</w:t>
      </w:r>
      <w:r w:rsidR="005C7E18">
        <w:rPr>
          <w:rFonts w:ascii="Verdana" w:hAnsi="Verdana"/>
          <w:sz w:val="18"/>
          <w:szCs w:val="18"/>
        </w:rPr>
        <w:t xml:space="preserve"> meloni</w:t>
      </w:r>
      <w:r w:rsidR="00AE41CA">
        <w:rPr>
          <w:rFonts w:ascii="Verdana" w:hAnsi="Verdana"/>
          <w:sz w:val="18"/>
          <w:szCs w:val="18"/>
        </w:rPr>
        <w:t xml:space="preserve"> - </w:t>
      </w:r>
      <w:r w:rsidR="00AE41CA" w:rsidRPr="004B5EFB">
        <w:rPr>
          <w:rFonts w:ascii="Verdana" w:hAnsi="Verdana"/>
          <w:sz w:val="18"/>
          <w:szCs w:val="18"/>
        </w:rPr>
        <w:t>colture orto/</w:t>
      </w:r>
      <w:r w:rsidR="00AE41CA">
        <w:rPr>
          <w:rFonts w:ascii="Verdana" w:hAnsi="Verdana"/>
          <w:sz w:val="18"/>
          <w:szCs w:val="18"/>
        </w:rPr>
        <w:t>florovivaistiche in pieno campo</w:t>
      </w:r>
    </w:p>
    <w:p w:rsidR="00B639F2" w:rsidRPr="004B5EFB" w:rsidRDefault="00B639F2" w:rsidP="00AD7D84">
      <w:pPr>
        <w:pStyle w:val="Puntoelenco"/>
        <w:rPr>
          <w:rFonts w:ascii="Verdana" w:hAnsi="Verdana"/>
          <w:sz w:val="18"/>
          <w:szCs w:val="18"/>
        </w:rPr>
      </w:pPr>
      <w:r w:rsidRPr="004B5EFB">
        <w:rPr>
          <w:rFonts w:ascii="Verdana" w:hAnsi="Verdana"/>
          <w:sz w:val="18"/>
          <w:szCs w:val="18"/>
        </w:rPr>
        <w:t xml:space="preserve">15%: </w:t>
      </w:r>
      <w:r w:rsidR="005C7E18">
        <w:rPr>
          <w:rFonts w:ascii="Verdana" w:hAnsi="Verdana"/>
          <w:sz w:val="18"/>
          <w:szCs w:val="18"/>
        </w:rPr>
        <w:t>frutta –</w:t>
      </w:r>
      <w:r w:rsidR="00AC1811">
        <w:rPr>
          <w:rFonts w:ascii="Verdana" w:hAnsi="Verdana"/>
          <w:sz w:val="18"/>
          <w:szCs w:val="18"/>
        </w:rPr>
        <w:t xml:space="preserve"> piccoli frutti -</w:t>
      </w:r>
      <w:r w:rsidR="005C7E18">
        <w:rPr>
          <w:rFonts w:ascii="Verdana" w:hAnsi="Verdana"/>
          <w:sz w:val="18"/>
          <w:szCs w:val="18"/>
        </w:rPr>
        <w:t xml:space="preserve"> olive </w:t>
      </w:r>
      <w:r w:rsidR="00024D2C">
        <w:rPr>
          <w:rFonts w:ascii="Verdana" w:hAnsi="Verdana"/>
          <w:sz w:val="18"/>
          <w:szCs w:val="18"/>
        </w:rPr>
        <w:t>- pomodoro (tutte le destinazioni)</w:t>
      </w:r>
      <w:r w:rsidR="004C6CC5">
        <w:rPr>
          <w:rFonts w:ascii="Verdana" w:hAnsi="Verdana"/>
          <w:sz w:val="18"/>
          <w:szCs w:val="18"/>
        </w:rPr>
        <w:t xml:space="preserve"> – mais di tutte le destinazioni – sorgo – miglio - cereali a paglia</w:t>
      </w:r>
    </w:p>
    <w:p w:rsidR="00B639F2" w:rsidRPr="004B5EFB" w:rsidRDefault="00B639F2" w:rsidP="00AD7D84">
      <w:pPr>
        <w:pStyle w:val="Puntoelenco"/>
        <w:rPr>
          <w:rFonts w:ascii="Verdana" w:hAnsi="Verdana"/>
          <w:sz w:val="18"/>
          <w:szCs w:val="18"/>
        </w:rPr>
      </w:pPr>
      <w:r w:rsidRPr="004B5EFB">
        <w:rPr>
          <w:rFonts w:ascii="Verdana" w:hAnsi="Verdana"/>
          <w:sz w:val="18"/>
          <w:szCs w:val="18"/>
        </w:rPr>
        <w:t>10%: altri prodotti</w:t>
      </w:r>
    </w:p>
    <w:p w:rsidR="00B639F2" w:rsidRPr="00455128" w:rsidRDefault="00B639F2" w:rsidP="00AD7D84">
      <w:pPr>
        <w:pStyle w:val="Puntoelenco"/>
        <w:numPr>
          <w:ilvl w:val="0"/>
          <w:numId w:val="0"/>
        </w:numPr>
      </w:pPr>
    </w:p>
    <w:p w:rsidR="00B639F2" w:rsidRPr="00455128" w:rsidRDefault="00B639F2" w:rsidP="00375F98">
      <w:pPr>
        <w:rPr>
          <w:rFonts w:ascii="Verdana" w:hAnsi="Verdana"/>
          <w:b/>
          <w:sz w:val="18"/>
          <w:szCs w:val="18"/>
        </w:rPr>
      </w:pPr>
      <w:r w:rsidRPr="00455128">
        <w:rPr>
          <w:rFonts w:ascii="Verdana" w:hAnsi="Verdana"/>
          <w:b/>
          <w:sz w:val="18"/>
          <w:szCs w:val="18"/>
        </w:rPr>
        <w:t>FRANCHIGIA PER DANNI DA ALTRE AVVERSITÀ IN FORMA SINGOLA</w:t>
      </w:r>
    </w:p>
    <w:p w:rsidR="00B639F2" w:rsidRPr="00455128" w:rsidRDefault="00B639F2" w:rsidP="00375F98">
      <w:pPr>
        <w:rPr>
          <w:rFonts w:ascii="Verdana" w:hAnsi="Verdana"/>
          <w:sz w:val="18"/>
          <w:szCs w:val="18"/>
        </w:rPr>
      </w:pPr>
    </w:p>
    <w:p w:rsidR="00B639F2" w:rsidRPr="00455128" w:rsidRDefault="00B639F2" w:rsidP="006102FA">
      <w:pPr>
        <w:spacing w:line="276" w:lineRule="auto"/>
        <w:rPr>
          <w:rFonts w:ascii="Verdana" w:hAnsi="Verdana"/>
          <w:sz w:val="18"/>
          <w:szCs w:val="18"/>
        </w:rPr>
      </w:pPr>
      <w:r w:rsidRPr="00455128">
        <w:rPr>
          <w:rFonts w:ascii="Verdana" w:hAnsi="Verdana"/>
          <w:sz w:val="18"/>
          <w:szCs w:val="18"/>
        </w:rPr>
        <w:t>Per le avversità Eccesso di pioggia, Eccesso di Neve, Sbalzo termico e Colpo di Sole e Vento Caldo la franchigia è fissa e pari al 30% per tutti i prodotti.</w:t>
      </w:r>
    </w:p>
    <w:p w:rsidR="00B639F2" w:rsidRPr="00455128" w:rsidRDefault="00B639F2" w:rsidP="006102FA">
      <w:pPr>
        <w:spacing w:line="276" w:lineRule="auto"/>
        <w:rPr>
          <w:rFonts w:ascii="Verdana" w:hAnsi="Verdana"/>
          <w:sz w:val="18"/>
          <w:szCs w:val="18"/>
        </w:rPr>
      </w:pPr>
    </w:p>
    <w:p w:rsidR="00B639F2" w:rsidRPr="004B5EFB" w:rsidRDefault="00B639F2" w:rsidP="00AD7D84">
      <w:pPr>
        <w:pStyle w:val="Puntoelenco"/>
        <w:numPr>
          <w:ilvl w:val="0"/>
          <w:numId w:val="0"/>
        </w:numPr>
        <w:rPr>
          <w:rFonts w:ascii="Verdana" w:hAnsi="Verdana"/>
          <w:sz w:val="18"/>
          <w:szCs w:val="18"/>
        </w:rPr>
      </w:pPr>
      <w:r w:rsidRPr="004B5EFB">
        <w:rPr>
          <w:rFonts w:ascii="Verdana" w:hAnsi="Verdana"/>
          <w:sz w:val="18"/>
          <w:szCs w:val="18"/>
        </w:rPr>
        <w:t xml:space="preserve">FRANCHIGIA PER DANNI COMBINATI DA PIÙ AVVERSITÀ </w:t>
      </w:r>
    </w:p>
    <w:p w:rsidR="00B639F2" w:rsidRPr="00455128" w:rsidRDefault="00B639F2" w:rsidP="00375F98">
      <w:pPr>
        <w:rPr>
          <w:rFonts w:ascii="Verdana" w:hAnsi="Verdana"/>
          <w:sz w:val="18"/>
          <w:szCs w:val="18"/>
        </w:rPr>
      </w:pPr>
    </w:p>
    <w:p w:rsidR="00B639F2" w:rsidRPr="00455128" w:rsidRDefault="00B639F2" w:rsidP="00773AD4">
      <w:pPr>
        <w:spacing w:line="276" w:lineRule="auto"/>
        <w:rPr>
          <w:rFonts w:ascii="Verdana" w:hAnsi="Verdana" w:cs="Tahoma"/>
          <w:sz w:val="18"/>
          <w:szCs w:val="18"/>
        </w:rPr>
      </w:pPr>
      <w:r w:rsidRPr="00455128">
        <w:rPr>
          <w:rFonts w:ascii="Verdana" w:hAnsi="Verdana"/>
          <w:sz w:val="18"/>
          <w:szCs w:val="18"/>
        </w:rPr>
        <w:t xml:space="preserve">Al verificarsi di danni combinati da più avversità, con riferimento a quanto disposto ai </w:t>
      </w:r>
      <w:r w:rsidRPr="00455128">
        <w:rPr>
          <w:rFonts w:ascii="Verdana" w:hAnsi="Verdana" w:cs="Tahoma"/>
          <w:sz w:val="18"/>
          <w:szCs w:val="18"/>
        </w:rPr>
        <w:t>precedenti articoli, si applicano le seguenti franchigie:</w:t>
      </w:r>
    </w:p>
    <w:p w:rsidR="00B639F2" w:rsidRPr="00455128" w:rsidRDefault="00B639F2" w:rsidP="00126C74">
      <w:pPr>
        <w:numPr>
          <w:ilvl w:val="0"/>
          <w:numId w:val="31"/>
        </w:numPr>
        <w:tabs>
          <w:tab w:val="clear" w:pos="1364"/>
        </w:tabs>
        <w:spacing w:before="120" w:after="120"/>
        <w:ind w:left="425" w:hanging="425"/>
        <w:rPr>
          <w:rFonts w:ascii="Verdana" w:hAnsi="Verdana" w:cs="Tahoma"/>
          <w:b/>
          <w:sz w:val="18"/>
          <w:szCs w:val="18"/>
        </w:rPr>
      </w:pPr>
      <w:r w:rsidRPr="00455128">
        <w:rPr>
          <w:rFonts w:ascii="Verdana" w:hAnsi="Verdana" w:cs="Tahoma"/>
          <w:b/>
          <w:sz w:val="18"/>
          <w:szCs w:val="18"/>
        </w:rPr>
        <w:t>Danni da due o più delle seguenti avversità:</w:t>
      </w:r>
    </w:p>
    <w:p w:rsidR="00B639F2" w:rsidRPr="004B5EFB" w:rsidRDefault="00B639F2" w:rsidP="00AD7D84">
      <w:pPr>
        <w:pStyle w:val="Puntoelenco"/>
        <w:rPr>
          <w:rFonts w:ascii="Verdana" w:hAnsi="Verdana"/>
          <w:sz w:val="18"/>
          <w:szCs w:val="18"/>
        </w:rPr>
      </w:pPr>
      <w:r w:rsidRPr="004B5EFB">
        <w:rPr>
          <w:rFonts w:ascii="Verdana" w:hAnsi="Verdana"/>
          <w:sz w:val="18"/>
          <w:szCs w:val="18"/>
        </w:rPr>
        <w:t>Venti forti (relativamente ai soli prodotti con franchigia minima 30%)</w:t>
      </w:r>
    </w:p>
    <w:p w:rsidR="00B639F2" w:rsidRPr="004B5EFB" w:rsidRDefault="00B639F2" w:rsidP="00AD7D84">
      <w:pPr>
        <w:pStyle w:val="Puntoelenco"/>
        <w:rPr>
          <w:rFonts w:ascii="Verdana" w:hAnsi="Verdana"/>
          <w:sz w:val="18"/>
          <w:szCs w:val="18"/>
        </w:rPr>
      </w:pPr>
      <w:r w:rsidRPr="004B5EFB">
        <w:rPr>
          <w:rFonts w:ascii="Verdana" w:hAnsi="Verdana"/>
          <w:sz w:val="18"/>
          <w:szCs w:val="18"/>
        </w:rPr>
        <w:t>Eccesso di pioggia</w:t>
      </w:r>
    </w:p>
    <w:p w:rsidR="00B639F2" w:rsidRPr="004B5EFB" w:rsidRDefault="00B639F2" w:rsidP="00AD7D84">
      <w:pPr>
        <w:pStyle w:val="Puntoelenco"/>
        <w:rPr>
          <w:rFonts w:ascii="Verdana" w:hAnsi="Verdana"/>
          <w:sz w:val="18"/>
          <w:szCs w:val="18"/>
        </w:rPr>
      </w:pPr>
      <w:r w:rsidRPr="004B5EFB">
        <w:rPr>
          <w:rFonts w:ascii="Verdana" w:hAnsi="Verdana"/>
          <w:sz w:val="18"/>
          <w:szCs w:val="18"/>
        </w:rPr>
        <w:t>Eccesso neve</w:t>
      </w:r>
    </w:p>
    <w:p w:rsidR="00B639F2" w:rsidRPr="004B5EFB" w:rsidRDefault="00B639F2" w:rsidP="00AD7D84">
      <w:pPr>
        <w:pStyle w:val="Puntoelenco"/>
        <w:rPr>
          <w:rFonts w:ascii="Verdana" w:hAnsi="Verdana"/>
          <w:sz w:val="18"/>
          <w:szCs w:val="18"/>
        </w:rPr>
      </w:pPr>
      <w:r w:rsidRPr="004B5EFB">
        <w:rPr>
          <w:rFonts w:ascii="Verdana" w:hAnsi="Verdana"/>
          <w:sz w:val="18"/>
          <w:szCs w:val="18"/>
        </w:rPr>
        <w:t>Colpo di sole e vento caldo</w:t>
      </w:r>
    </w:p>
    <w:p w:rsidR="00B639F2" w:rsidRPr="004B5EFB" w:rsidRDefault="00B639F2" w:rsidP="00AD7D84">
      <w:pPr>
        <w:pStyle w:val="Puntoelenco"/>
        <w:rPr>
          <w:rFonts w:ascii="Verdana" w:hAnsi="Verdana"/>
          <w:sz w:val="18"/>
          <w:szCs w:val="18"/>
        </w:rPr>
      </w:pPr>
      <w:r w:rsidRPr="004B5EFB">
        <w:rPr>
          <w:rFonts w:ascii="Verdana" w:hAnsi="Verdana"/>
          <w:sz w:val="18"/>
          <w:szCs w:val="18"/>
        </w:rPr>
        <w:t>Sbalzo termico</w:t>
      </w:r>
    </w:p>
    <w:p w:rsidR="00B639F2" w:rsidRPr="00455128" w:rsidRDefault="00B639F2" w:rsidP="00AD7D84">
      <w:pPr>
        <w:pStyle w:val="Puntoelenco"/>
        <w:numPr>
          <w:ilvl w:val="0"/>
          <w:numId w:val="0"/>
        </w:numPr>
        <w:ind w:left="720"/>
      </w:pPr>
    </w:p>
    <w:p w:rsidR="00B639F2" w:rsidRPr="004B5EFB" w:rsidRDefault="00B639F2" w:rsidP="00AD7D84">
      <w:pPr>
        <w:pStyle w:val="Puntoelenco"/>
        <w:numPr>
          <w:ilvl w:val="0"/>
          <w:numId w:val="0"/>
        </w:numPr>
        <w:rPr>
          <w:rFonts w:ascii="Verdana" w:hAnsi="Verdana"/>
          <w:sz w:val="18"/>
          <w:szCs w:val="18"/>
        </w:rPr>
      </w:pPr>
      <w:r w:rsidRPr="004B5EFB">
        <w:rPr>
          <w:rFonts w:ascii="Verdana" w:hAnsi="Verdana"/>
          <w:sz w:val="18"/>
          <w:szCs w:val="18"/>
        </w:rPr>
        <w:t xml:space="preserve">la franchigia è </w:t>
      </w:r>
      <w:r w:rsidR="004B5EFB">
        <w:rPr>
          <w:rFonts w:ascii="Verdana" w:hAnsi="Verdana"/>
          <w:sz w:val="18"/>
          <w:szCs w:val="18"/>
        </w:rPr>
        <w:t xml:space="preserve">fissa </w:t>
      </w:r>
      <w:r w:rsidRPr="004B5EFB">
        <w:rPr>
          <w:rFonts w:ascii="Verdana" w:hAnsi="Verdana"/>
          <w:sz w:val="18"/>
          <w:szCs w:val="18"/>
        </w:rPr>
        <w:t>30%.</w:t>
      </w:r>
    </w:p>
    <w:p w:rsidR="00B639F2" w:rsidRPr="00455128" w:rsidRDefault="00B639F2" w:rsidP="00126C74">
      <w:pPr>
        <w:numPr>
          <w:ilvl w:val="0"/>
          <w:numId w:val="31"/>
        </w:numPr>
        <w:tabs>
          <w:tab w:val="clear" w:pos="1364"/>
        </w:tabs>
        <w:spacing w:before="120" w:after="120"/>
        <w:ind w:left="425" w:hanging="425"/>
        <w:rPr>
          <w:rFonts w:ascii="Verdana" w:hAnsi="Verdana" w:cs="Tahoma"/>
          <w:b/>
          <w:sz w:val="18"/>
          <w:szCs w:val="18"/>
        </w:rPr>
      </w:pPr>
      <w:r w:rsidRPr="00455128">
        <w:rPr>
          <w:rFonts w:ascii="Verdana" w:hAnsi="Verdana" w:cs="Tahoma"/>
          <w:b/>
          <w:sz w:val="18"/>
          <w:szCs w:val="18"/>
        </w:rPr>
        <w:t>Danni da Grandine e Venti forti (solo prodotti con franchigia Venti forti &lt;30%):</w:t>
      </w:r>
    </w:p>
    <w:p w:rsidR="00B639F2" w:rsidRPr="00455128" w:rsidRDefault="00091B08" w:rsidP="00126C74">
      <w:pPr>
        <w:numPr>
          <w:ilvl w:val="0"/>
          <w:numId w:val="52"/>
        </w:numPr>
        <w:spacing w:line="276" w:lineRule="auto"/>
        <w:rPr>
          <w:rFonts w:ascii="Verdana" w:hAnsi="Verdana" w:cs="Arial"/>
          <w:sz w:val="18"/>
          <w:szCs w:val="18"/>
        </w:rPr>
      </w:pPr>
      <w:r>
        <w:rPr>
          <w:rFonts w:ascii="Verdana" w:hAnsi="Verdana" w:cs="Arial"/>
          <w:sz w:val="18"/>
          <w:szCs w:val="18"/>
        </w:rPr>
        <w:lastRenderedPageBreak/>
        <w:t>Franchigia prevista per il Vento forte</w:t>
      </w:r>
    </w:p>
    <w:p w:rsidR="00B639F2" w:rsidRPr="00455128" w:rsidRDefault="00B639F2" w:rsidP="00126C74">
      <w:pPr>
        <w:numPr>
          <w:ilvl w:val="0"/>
          <w:numId w:val="31"/>
        </w:numPr>
        <w:tabs>
          <w:tab w:val="clear" w:pos="1364"/>
        </w:tabs>
        <w:spacing w:before="120" w:after="120" w:line="276" w:lineRule="auto"/>
        <w:ind w:left="426" w:hanging="426"/>
        <w:rPr>
          <w:rFonts w:ascii="Verdana" w:hAnsi="Verdana" w:cs="Tahoma"/>
          <w:b/>
          <w:sz w:val="18"/>
          <w:szCs w:val="18"/>
        </w:rPr>
      </w:pPr>
      <w:r w:rsidRPr="00455128">
        <w:rPr>
          <w:rFonts w:ascii="Verdana" w:hAnsi="Verdana" w:cs="Tahoma"/>
          <w:b/>
          <w:sz w:val="18"/>
          <w:szCs w:val="18"/>
        </w:rPr>
        <w:t>Danni combinati da Grandine e/o Vento Forte (solo prodotti con franchigia Venti forti &lt;30%) ed avversità a franchigia 30%, di cui al punto 1</w:t>
      </w:r>
    </w:p>
    <w:p w:rsidR="00B639F2" w:rsidRPr="00455128" w:rsidRDefault="00B639F2" w:rsidP="00126C74">
      <w:pPr>
        <w:numPr>
          <w:ilvl w:val="1"/>
          <w:numId w:val="88"/>
        </w:numPr>
        <w:tabs>
          <w:tab w:val="clear" w:pos="2084"/>
          <w:tab w:val="num" w:pos="-1418"/>
        </w:tabs>
        <w:spacing w:after="120"/>
        <w:ind w:left="709" w:hanging="283"/>
        <w:rPr>
          <w:rFonts w:ascii="Verdana" w:hAnsi="Verdana" w:cs="Tahoma"/>
          <w:sz w:val="18"/>
          <w:szCs w:val="18"/>
        </w:rPr>
      </w:pPr>
      <w:r w:rsidRPr="00455128">
        <w:rPr>
          <w:rFonts w:ascii="Verdana" w:hAnsi="Verdana" w:cs="Tahoma"/>
          <w:b/>
          <w:sz w:val="18"/>
          <w:szCs w:val="18"/>
        </w:rPr>
        <w:t>30%</w:t>
      </w:r>
      <w:r w:rsidRPr="00455128">
        <w:rPr>
          <w:rFonts w:ascii="Verdana" w:hAnsi="Verdana" w:cs="Tahoma"/>
          <w:sz w:val="18"/>
          <w:szCs w:val="18"/>
        </w:rPr>
        <w:t xml:space="preserve"> per danni complessivi inferiori o uguali a 30%;</w:t>
      </w:r>
    </w:p>
    <w:p w:rsidR="003B5FC6" w:rsidRPr="00455128" w:rsidRDefault="003B5FC6" w:rsidP="00126C74">
      <w:pPr>
        <w:numPr>
          <w:ilvl w:val="1"/>
          <w:numId w:val="88"/>
        </w:numPr>
        <w:tabs>
          <w:tab w:val="clear" w:pos="2084"/>
          <w:tab w:val="num" w:pos="-1418"/>
        </w:tabs>
        <w:spacing w:after="120"/>
        <w:ind w:left="709" w:hanging="283"/>
        <w:rPr>
          <w:rFonts w:ascii="Verdana" w:hAnsi="Verdana" w:cs="Tahoma"/>
          <w:sz w:val="18"/>
          <w:szCs w:val="18"/>
        </w:rPr>
      </w:pPr>
      <w:r w:rsidRPr="00455128">
        <w:rPr>
          <w:rFonts w:ascii="Verdana" w:hAnsi="Verdana" w:cs="Arial"/>
          <w:b/>
          <w:sz w:val="18"/>
          <w:szCs w:val="18"/>
        </w:rPr>
        <w:t>franchigia a scalare (</w:t>
      </w:r>
      <w:proofErr w:type="spellStart"/>
      <w:r w:rsidRPr="00455128">
        <w:rPr>
          <w:rFonts w:ascii="Verdana" w:hAnsi="Verdana" w:cs="Arial"/>
          <w:b/>
          <w:sz w:val="18"/>
          <w:szCs w:val="18"/>
        </w:rPr>
        <w:t>max</w:t>
      </w:r>
      <w:proofErr w:type="spellEnd"/>
      <w:r w:rsidRPr="00455128">
        <w:rPr>
          <w:rFonts w:ascii="Verdana" w:hAnsi="Verdana" w:cs="Arial"/>
          <w:b/>
          <w:sz w:val="18"/>
          <w:szCs w:val="18"/>
        </w:rPr>
        <w:t xml:space="preserve"> 30%-</w:t>
      </w:r>
      <w:proofErr w:type="spellStart"/>
      <w:r w:rsidRPr="00455128">
        <w:rPr>
          <w:rFonts w:ascii="Verdana" w:hAnsi="Verdana" w:cs="Arial"/>
          <w:b/>
          <w:sz w:val="18"/>
          <w:szCs w:val="18"/>
        </w:rPr>
        <w:t>min</w:t>
      </w:r>
      <w:proofErr w:type="spellEnd"/>
      <w:r w:rsidRPr="00455128">
        <w:rPr>
          <w:rFonts w:ascii="Verdana" w:hAnsi="Verdana" w:cs="Arial"/>
          <w:b/>
          <w:sz w:val="18"/>
          <w:szCs w:val="18"/>
        </w:rPr>
        <w:t xml:space="preserve"> 20%)</w:t>
      </w:r>
      <w:r w:rsidRPr="00455128">
        <w:rPr>
          <w:rFonts w:ascii="Verdana" w:hAnsi="Verdana" w:cs="Arial"/>
          <w:sz w:val="18"/>
          <w:szCs w:val="18"/>
        </w:rPr>
        <w:t xml:space="preserve">: per danni complessivi superiori al 30% la franchigia 30% viene ridotta di un punto per ogni punto di danno causato da Grandine e/o Venti Forti che eccede la franchigia contrattuale applicata in base alle regole previste agli articoli precedenti, fino all'aliquota di franchigia </w:t>
      </w:r>
      <w:r w:rsidRPr="00455128">
        <w:rPr>
          <w:rFonts w:ascii="Verdana" w:hAnsi="Verdana" w:cs="Arial"/>
          <w:b/>
          <w:sz w:val="18"/>
          <w:szCs w:val="18"/>
        </w:rPr>
        <w:t>minima del 20%.</w:t>
      </w:r>
    </w:p>
    <w:p w:rsidR="003B5FC6" w:rsidRPr="00455128" w:rsidRDefault="003B5FC6" w:rsidP="003B5FC6">
      <w:pPr>
        <w:spacing w:after="120"/>
        <w:rPr>
          <w:rFonts w:ascii="Verdana" w:hAnsi="Verdana" w:cs="Arial"/>
          <w:b/>
          <w:i/>
          <w:sz w:val="18"/>
          <w:szCs w:val="18"/>
        </w:rPr>
      </w:pPr>
      <w:r w:rsidRPr="00455128">
        <w:rPr>
          <w:rFonts w:ascii="Verdana" w:hAnsi="Verdana" w:cs="Arial"/>
          <w:b/>
          <w:i/>
          <w:sz w:val="18"/>
          <w:szCs w:val="18"/>
        </w:rPr>
        <w:t>Esempio punto b.:</w:t>
      </w:r>
    </w:p>
    <w:p w:rsidR="003B5FC6" w:rsidRPr="00455128" w:rsidRDefault="003B5FC6" w:rsidP="003B5FC6">
      <w:pPr>
        <w:rPr>
          <w:rFonts w:ascii="Verdana" w:hAnsi="Verdana" w:cs="Arial"/>
          <w:i/>
          <w:sz w:val="18"/>
          <w:szCs w:val="18"/>
        </w:rPr>
      </w:pPr>
      <w:r w:rsidRPr="00455128">
        <w:rPr>
          <w:rFonts w:ascii="Verdana" w:hAnsi="Verdana" w:cs="Arial"/>
          <w:i/>
          <w:sz w:val="18"/>
          <w:szCs w:val="18"/>
        </w:rPr>
        <w:t>danno complessivo 80% sul prodotto pesche, di cui 15% da grandine 18% da vento e 47% da eccesso pioggia:</w:t>
      </w:r>
    </w:p>
    <w:p w:rsidR="003B5FC6" w:rsidRPr="000C36FF" w:rsidRDefault="003B5FC6" w:rsidP="003B5FC6">
      <w:pPr>
        <w:rPr>
          <w:rFonts w:ascii="Verdana" w:hAnsi="Verdana" w:cs="Arial"/>
          <w:i/>
          <w:sz w:val="18"/>
          <w:szCs w:val="18"/>
        </w:rPr>
      </w:pPr>
      <w:r w:rsidRPr="00455128">
        <w:rPr>
          <w:rFonts w:ascii="Verdana" w:hAnsi="Verdana" w:cs="Arial"/>
          <w:i/>
          <w:sz w:val="18"/>
          <w:szCs w:val="18"/>
        </w:rPr>
        <w:t xml:space="preserve">danno da Grandine = 15% </w:t>
      </w:r>
      <w:r w:rsidRPr="000C36FF">
        <w:rPr>
          <w:rFonts w:ascii="Verdana" w:hAnsi="Verdana" w:cs="Arial"/>
          <w:i/>
          <w:sz w:val="18"/>
          <w:szCs w:val="18"/>
        </w:rPr>
        <w:t>-</w:t>
      </w:r>
      <w:proofErr w:type="spellStart"/>
      <w:r w:rsidRPr="000C36FF">
        <w:rPr>
          <w:rFonts w:ascii="Verdana" w:hAnsi="Verdana" w:cs="Arial"/>
          <w:i/>
          <w:sz w:val="18"/>
          <w:szCs w:val="18"/>
        </w:rPr>
        <w:t>fr</w:t>
      </w:r>
      <w:proofErr w:type="spellEnd"/>
      <w:r w:rsidRPr="000C36FF">
        <w:rPr>
          <w:rFonts w:ascii="Verdana" w:hAnsi="Verdana" w:cs="Arial"/>
          <w:i/>
          <w:sz w:val="18"/>
          <w:szCs w:val="18"/>
        </w:rPr>
        <w:t xml:space="preserve">. </w:t>
      </w:r>
      <w:r w:rsidR="00745089" w:rsidRPr="000C36FF">
        <w:rPr>
          <w:rFonts w:ascii="Verdana" w:hAnsi="Verdana" w:cs="Arial"/>
          <w:i/>
          <w:sz w:val="18"/>
          <w:szCs w:val="18"/>
        </w:rPr>
        <w:t>15</w:t>
      </w:r>
      <w:r w:rsidRPr="000C36FF">
        <w:rPr>
          <w:rFonts w:ascii="Verdana" w:hAnsi="Verdana" w:cs="Arial"/>
          <w:i/>
          <w:sz w:val="18"/>
          <w:szCs w:val="18"/>
        </w:rPr>
        <w:t>% =</w:t>
      </w:r>
      <w:r w:rsidR="00745089" w:rsidRPr="000C36FF">
        <w:rPr>
          <w:rFonts w:ascii="Verdana" w:hAnsi="Verdana" w:cs="Arial"/>
          <w:i/>
          <w:sz w:val="18"/>
          <w:szCs w:val="18"/>
        </w:rPr>
        <w:t>0</w:t>
      </w:r>
      <w:r w:rsidRPr="000C36FF">
        <w:rPr>
          <w:rFonts w:ascii="Verdana" w:hAnsi="Verdana" w:cs="Arial"/>
          <w:i/>
          <w:sz w:val="18"/>
          <w:szCs w:val="18"/>
        </w:rPr>
        <w:t>%;</w:t>
      </w:r>
    </w:p>
    <w:p w:rsidR="003B5FC6" w:rsidRPr="000C36FF" w:rsidRDefault="003B5FC6" w:rsidP="003B5FC6">
      <w:pPr>
        <w:rPr>
          <w:rFonts w:ascii="Verdana" w:hAnsi="Verdana" w:cs="Arial"/>
          <w:i/>
          <w:sz w:val="18"/>
          <w:szCs w:val="18"/>
        </w:rPr>
      </w:pPr>
      <w:r w:rsidRPr="000C36FF">
        <w:rPr>
          <w:rFonts w:ascii="Verdana" w:hAnsi="Verdana" w:cs="Arial"/>
          <w:i/>
          <w:sz w:val="18"/>
          <w:szCs w:val="18"/>
        </w:rPr>
        <w:t xml:space="preserve">danno da Venti forti = 18% - </w:t>
      </w:r>
      <w:proofErr w:type="spellStart"/>
      <w:r w:rsidRPr="000C36FF">
        <w:rPr>
          <w:rFonts w:ascii="Verdana" w:hAnsi="Verdana" w:cs="Arial"/>
          <w:i/>
          <w:sz w:val="18"/>
          <w:szCs w:val="18"/>
        </w:rPr>
        <w:t>fr</w:t>
      </w:r>
      <w:proofErr w:type="spellEnd"/>
      <w:r w:rsidRPr="000C36FF">
        <w:rPr>
          <w:rFonts w:ascii="Verdana" w:hAnsi="Verdana" w:cs="Arial"/>
          <w:i/>
          <w:sz w:val="18"/>
          <w:szCs w:val="18"/>
        </w:rPr>
        <w:t>. 15%, = 3%;</w:t>
      </w:r>
    </w:p>
    <w:p w:rsidR="003B5FC6" w:rsidRPr="000C36FF" w:rsidRDefault="003B5FC6" w:rsidP="003B5FC6">
      <w:pPr>
        <w:rPr>
          <w:rFonts w:ascii="Verdana" w:hAnsi="Verdana" w:cs="Arial"/>
          <w:b/>
          <w:i/>
          <w:sz w:val="18"/>
          <w:szCs w:val="18"/>
        </w:rPr>
      </w:pPr>
      <w:r w:rsidRPr="000C36FF">
        <w:rPr>
          <w:rFonts w:ascii="Verdana" w:hAnsi="Verdana" w:cs="Arial"/>
          <w:b/>
          <w:i/>
          <w:sz w:val="18"/>
          <w:szCs w:val="18"/>
        </w:rPr>
        <w:t>franchigia applicata = 30%-</w:t>
      </w:r>
      <w:r w:rsidR="00745089" w:rsidRPr="000C36FF">
        <w:rPr>
          <w:rFonts w:ascii="Verdana" w:hAnsi="Verdana" w:cs="Arial"/>
          <w:b/>
          <w:i/>
          <w:sz w:val="18"/>
          <w:szCs w:val="18"/>
        </w:rPr>
        <w:t>0</w:t>
      </w:r>
      <w:r w:rsidRPr="000C36FF">
        <w:rPr>
          <w:rFonts w:ascii="Verdana" w:hAnsi="Verdana" w:cs="Arial"/>
          <w:b/>
          <w:i/>
          <w:sz w:val="18"/>
          <w:szCs w:val="18"/>
        </w:rPr>
        <w:t>%-3% = 2</w:t>
      </w:r>
      <w:r w:rsidR="00745089" w:rsidRPr="000C36FF">
        <w:rPr>
          <w:rFonts w:ascii="Verdana" w:hAnsi="Verdana" w:cs="Arial"/>
          <w:b/>
          <w:i/>
          <w:sz w:val="18"/>
          <w:szCs w:val="18"/>
        </w:rPr>
        <w:t>7</w:t>
      </w:r>
      <w:r w:rsidRPr="000C36FF">
        <w:rPr>
          <w:rFonts w:ascii="Verdana" w:hAnsi="Verdana" w:cs="Arial"/>
          <w:b/>
          <w:i/>
          <w:sz w:val="18"/>
          <w:szCs w:val="18"/>
        </w:rPr>
        <w:t>%;</w:t>
      </w:r>
    </w:p>
    <w:p w:rsidR="003B5FC6" w:rsidRPr="000C36FF" w:rsidRDefault="003B5FC6" w:rsidP="003B5FC6">
      <w:pPr>
        <w:spacing w:after="240"/>
        <w:rPr>
          <w:rFonts w:ascii="Verdana" w:hAnsi="Verdana" w:cs="Arial"/>
          <w:i/>
          <w:sz w:val="18"/>
          <w:szCs w:val="18"/>
        </w:rPr>
      </w:pPr>
      <w:r w:rsidRPr="000C36FF">
        <w:rPr>
          <w:rFonts w:ascii="Verdana" w:hAnsi="Verdana" w:cs="Arial"/>
          <w:i/>
          <w:sz w:val="18"/>
          <w:szCs w:val="18"/>
        </w:rPr>
        <w:t>danno netto indennizzabile= 80%-2</w:t>
      </w:r>
      <w:r w:rsidR="00745089" w:rsidRPr="000C36FF">
        <w:rPr>
          <w:rFonts w:ascii="Verdana" w:hAnsi="Verdana" w:cs="Arial"/>
          <w:i/>
          <w:sz w:val="18"/>
          <w:szCs w:val="18"/>
        </w:rPr>
        <w:t>7</w:t>
      </w:r>
      <w:r w:rsidRPr="000C36FF">
        <w:rPr>
          <w:rFonts w:ascii="Verdana" w:hAnsi="Verdana" w:cs="Arial"/>
          <w:i/>
          <w:sz w:val="18"/>
          <w:szCs w:val="18"/>
        </w:rPr>
        <w:t>% = 5</w:t>
      </w:r>
      <w:r w:rsidR="00745089" w:rsidRPr="000C36FF">
        <w:rPr>
          <w:rFonts w:ascii="Verdana" w:hAnsi="Verdana" w:cs="Arial"/>
          <w:i/>
          <w:sz w:val="18"/>
          <w:szCs w:val="18"/>
        </w:rPr>
        <w:t>3</w:t>
      </w:r>
      <w:r w:rsidRPr="000C36FF">
        <w:rPr>
          <w:rFonts w:ascii="Verdana" w:hAnsi="Verdana" w:cs="Arial"/>
          <w:i/>
          <w:sz w:val="18"/>
          <w:szCs w:val="18"/>
        </w:rPr>
        <w:t>%</w:t>
      </w:r>
    </w:p>
    <w:p w:rsidR="003B5FC6" w:rsidRPr="00455128" w:rsidRDefault="003B5FC6" w:rsidP="00126C74">
      <w:pPr>
        <w:numPr>
          <w:ilvl w:val="1"/>
          <w:numId w:val="88"/>
        </w:numPr>
        <w:tabs>
          <w:tab w:val="clear" w:pos="2084"/>
          <w:tab w:val="num" w:pos="-1418"/>
        </w:tabs>
        <w:spacing w:after="120"/>
        <w:ind w:left="709" w:hanging="283"/>
        <w:rPr>
          <w:rFonts w:ascii="Verdana" w:hAnsi="Verdana" w:cs="Tahoma"/>
          <w:b/>
          <w:sz w:val="18"/>
          <w:szCs w:val="18"/>
        </w:rPr>
      </w:pPr>
      <w:r w:rsidRPr="00455128">
        <w:rPr>
          <w:rFonts w:ascii="Verdana" w:hAnsi="Verdana" w:cs="Tahoma"/>
          <w:b/>
          <w:sz w:val="18"/>
          <w:szCs w:val="18"/>
        </w:rPr>
        <w:t>30% in tutti gli altri casi</w:t>
      </w:r>
    </w:p>
    <w:p w:rsidR="003B5FC6" w:rsidRPr="00455128" w:rsidRDefault="003B5FC6" w:rsidP="003B5F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Verdana" w:hAnsi="Verdana" w:cs="Arial"/>
          <w:sz w:val="18"/>
          <w:szCs w:val="18"/>
        </w:rPr>
      </w:pPr>
      <w:r w:rsidRPr="00455128">
        <w:rPr>
          <w:rFonts w:ascii="Verdana" w:hAnsi="Verdana" w:cs="Arial"/>
          <w:sz w:val="18"/>
          <w:szCs w:val="18"/>
        </w:rPr>
        <w:t>Qualora una partita assicurata o produzione assicurata in fase di accertamento del danno risulti scomposta in due o più parti, queste ultime – ai fini dell’applicazione della franchigia -  saranno considerate come partite o produzioni a sé stanti.</w:t>
      </w:r>
    </w:p>
    <w:p w:rsidR="003B5FC6" w:rsidRPr="00455128" w:rsidRDefault="003B5FC6" w:rsidP="003B5F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76" w:lineRule="auto"/>
        <w:rPr>
          <w:rFonts w:ascii="Verdana" w:hAnsi="Verdana" w:cs="Arial"/>
          <w:sz w:val="18"/>
          <w:szCs w:val="18"/>
        </w:rPr>
      </w:pPr>
      <w:r w:rsidRPr="00455128">
        <w:rPr>
          <w:rFonts w:ascii="Verdana" w:hAnsi="Verdana" w:cs="Arial"/>
          <w:sz w:val="18"/>
          <w:szCs w:val="18"/>
        </w:rPr>
        <w:t>Per danni superiori all’aliquota di franchigia viene risarcita l'eccedenza, sino al limite di indennizzo, se previsto nella Polizza Collettiva.</w:t>
      </w:r>
    </w:p>
    <w:p w:rsidR="00B639F2" w:rsidRPr="00455128" w:rsidRDefault="00B639F2" w:rsidP="0051369B">
      <w:pPr>
        <w:rPr>
          <w:rFonts w:ascii="Verdana" w:hAnsi="Verdana" w:cs="Tahoma"/>
          <w:b/>
          <w:sz w:val="18"/>
          <w:szCs w:val="18"/>
        </w:rPr>
      </w:pPr>
    </w:p>
    <w:p w:rsidR="00B639F2" w:rsidRPr="00455128" w:rsidRDefault="00B639F2" w:rsidP="0051369B">
      <w:pPr>
        <w:rPr>
          <w:rFonts w:ascii="Verdana" w:hAnsi="Verdana" w:cs="Tahoma"/>
          <w:b/>
          <w:sz w:val="18"/>
          <w:szCs w:val="18"/>
        </w:rPr>
      </w:pPr>
      <w:r w:rsidRPr="00455128">
        <w:rPr>
          <w:rFonts w:ascii="Verdana" w:hAnsi="Verdana" w:cs="Tahoma"/>
          <w:b/>
          <w:sz w:val="18"/>
          <w:szCs w:val="18"/>
        </w:rPr>
        <w:t xml:space="preserve">FRANCHIGIA SCALARE </w:t>
      </w:r>
      <w:r w:rsidR="005C7E18">
        <w:rPr>
          <w:rFonts w:ascii="Verdana" w:hAnsi="Verdana" w:cs="Tahoma"/>
          <w:b/>
          <w:sz w:val="18"/>
          <w:szCs w:val="18"/>
        </w:rPr>
        <w:t>(</w:t>
      </w:r>
      <w:proofErr w:type="spellStart"/>
      <w:r w:rsidR="005C7E18">
        <w:rPr>
          <w:rFonts w:ascii="Verdana" w:hAnsi="Verdana" w:cs="Tahoma"/>
          <w:b/>
          <w:sz w:val="18"/>
          <w:szCs w:val="18"/>
        </w:rPr>
        <w:t>ri</w:t>
      </w:r>
      <w:r w:rsidR="008D258D">
        <w:rPr>
          <w:rFonts w:ascii="Verdana" w:hAnsi="Verdana" w:cs="Tahoma"/>
          <w:b/>
          <w:sz w:val="18"/>
          <w:szCs w:val="18"/>
        </w:rPr>
        <w:t>f.</w:t>
      </w:r>
      <w:proofErr w:type="spellEnd"/>
      <w:r w:rsidRPr="00455128">
        <w:rPr>
          <w:rFonts w:ascii="Verdana" w:hAnsi="Verdana" w:cs="Tahoma"/>
          <w:b/>
          <w:sz w:val="18"/>
          <w:szCs w:val="18"/>
        </w:rPr>
        <w:t xml:space="preserve"> ART.39 - Uva 002C</w:t>
      </w:r>
      <w:r w:rsidR="008D258D">
        <w:rPr>
          <w:rFonts w:ascii="Verdana" w:hAnsi="Verdana" w:cs="Tahoma"/>
          <w:b/>
          <w:sz w:val="18"/>
          <w:szCs w:val="18"/>
        </w:rPr>
        <w:t>)</w:t>
      </w:r>
    </w:p>
    <w:p w:rsidR="00B639F2" w:rsidRPr="00455128" w:rsidRDefault="00B639F2" w:rsidP="0051369B">
      <w:pPr>
        <w:rPr>
          <w:rFonts w:ascii="Verdana" w:hAnsi="Verdana" w:cs="Tahoma"/>
          <w:b/>
          <w:sz w:val="18"/>
          <w:szCs w:val="18"/>
        </w:rPr>
      </w:pPr>
    </w:p>
    <w:p w:rsidR="00370CBA" w:rsidRDefault="00B639F2" w:rsidP="00A16303">
      <w:pPr>
        <w:spacing w:line="276" w:lineRule="auto"/>
        <w:rPr>
          <w:rFonts w:ascii="Verdana" w:hAnsi="Verdana"/>
          <w:sz w:val="18"/>
          <w:szCs w:val="18"/>
        </w:rPr>
      </w:pPr>
      <w:r w:rsidRPr="00455128">
        <w:rPr>
          <w:rFonts w:ascii="Verdana" w:hAnsi="Verdana"/>
          <w:sz w:val="18"/>
          <w:szCs w:val="18"/>
        </w:rPr>
        <w:t>E’ ammessa la stipula di certifica</w:t>
      </w:r>
      <w:r w:rsidR="005D1851">
        <w:rPr>
          <w:rFonts w:ascii="Verdana" w:hAnsi="Verdana"/>
          <w:sz w:val="18"/>
          <w:szCs w:val="18"/>
        </w:rPr>
        <w:t>ti di assicurazione con soglia 2</w:t>
      </w:r>
      <w:r w:rsidRPr="00455128">
        <w:rPr>
          <w:rFonts w:ascii="Verdana" w:hAnsi="Verdana"/>
          <w:sz w:val="18"/>
          <w:szCs w:val="18"/>
        </w:rPr>
        <w:t>0%, al superamento della quale, ai fini del calcolo dell’indennizzo, la Società applicherà, per ciascuna partita assicurata</w:t>
      </w:r>
      <w:r w:rsidR="00370CBA">
        <w:rPr>
          <w:rFonts w:ascii="Verdana" w:hAnsi="Verdana"/>
          <w:sz w:val="18"/>
          <w:szCs w:val="18"/>
        </w:rPr>
        <w:t xml:space="preserve"> per i danni da grandine e vento</w:t>
      </w:r>
      <w:r w:rsidRPr="00455128">
        <w:rPr>
          <w:rFonts w:ascii="Verdana" w:hAnsi="Verdana"/>
          <w:sz w:val="18"/>
          <w:szCs w:val="18"/>
        </w:rPr>
        <w:t xml:space="preserve"> la franchigia scalare corrispondente al danno. </w:t>
      </w:r>
    </w:p>
    <w:p w:rsidR="00370CBA" w:rsidRDefault="00370CBA" w:rsidP="00A16303">
      <w:pPr>
        <w:spacing w:line="276" w:lineRule="auto"/>
        <w:rPr>
          <w:rFonts w:ascii="Verdana" w:hAnsi="Verdana"/>
          <w:sz w:val="18"/>
          <w:szCs w:val="18"/>
        </w:rPr>
      </w:pPr>
      <w:r>
        <w:rPr>
          <w:rFonts w:ascii="Verdana" w:hAnsi="Verdana"/>
          <w:sz w:val="18"/>
          <w:szCs w:val="18"/>
        </w:rPr>
        <w:t>Per i danni da altre avversità la franchigia è fissa e pari al 30%.</w:t>
      </w:r>
    </w:p>
    <w:p w:rsidR="00B639F2" w:rsidRPr="00455128" w:rsidRDefault="00B639F2" w:rsidP="00A16303">
      <w:pPr>
        <w:spacing w:line="276" w:lineRule="auto"/>
        <w:rPr>
          <w:rFonts w:ascii="Verdana" w:hAnsi="Verdana"/>
          <w:sz w:val="18"/>
          <w:szCs w:val="18"/>
        </w:rPr>
      </w:pPr>
      <w:r w:rsidRPr="00455128">
        <w:rPr>
          <w:rFonts w:ascii="Verdana" w:hAnsi="Verdana"/>
          <w:sz w:val="18"/>
          <w:szCs w:val="18"/>
        </w:rPr>
        <w:t>Tale franchigia è prevista per i seguenti prodotti:</w:t>
      </w:r>
    </w:p>
    <w:p w:rsidR="00B639F2" w:rsidRPr="00455128" w:rsidRDefault="00B639F2" w:rsidP="00A16303">
      <w:pPr>
        <w:spacing w:line="276" w:lineRule="auto"/>
        <w:rPr>
          <w:rFonts w:ascii="Verdana" w:hAnsi="Verdana"/>
          <w:sz w:val="18"/>
          <w:szCs w:val="18"/>
        </w:rPr>
      </w:pPr>
    </w:p>
    <w:p w:rsidR="00B639F2" w:rsidRPr="004B5EFB" w:rsidRDefault="00B639F2" w:rsidP="00AD7D84">
      <w:pPr>
        <w:pStyle w:val="Puntoelenco"/>
        <w:rPr>
          <w:rFonts w:ascii="Verdana" w:hAnsi="Verdana"/>
          <w:sz w:val="18"/>
          <w:szCs w:val="18"/>
        </w:rPr>
      </w:pPr>
      <w:r w:rsidRPr="004B5EFB">
        <w:rPr>
          <w:rFonts w:ascii="Verdana" w:hAnsi="Verdana"/>
          <w:sz w:val="18"/>
          <w:szCs w:val="18"/>
        </w:rPr>
        <w:t>Uva da vino, limitatamente alla garanzia per l’Uva da vino - cod. 002C di cui all’ART.39 -delle Condizioni Speciali.</w:t>
      </w:r>
    </w:p>
    <w:p w:rsidR="00B639F2" w:rsidRPr="00455128" w:rsidRDefault="00B639F2" w:rsidP="00AD7D84">
      <w:pPr>
        <w:pStyle w:val="Puntoelenco"/>
        <w:numPr>
          <w:ilvl w:val="0"/>
          <w:numId w:val="0"/>
        </w:numPr>
        <w:ind w:left="720"/>
      </w:pPr>
    </w:p>
    <w:p w:rsidR="00B639F2" w:rsidRPr="00455128" w:rsidRDefault="00B639F2" w:rsidP="00A16303">
      <w:pPr>
        <w:spacing w:line="276" w:lineRule="auto"/>
        <w:rPr>
          <w:rFonts w:ascii="Verdana" w:hAnsi="Verdana"/>
          <w:sz w:val="18"/>
          <w:szCs w:val="18"/>
        </w:rPr>
      </w:pPr>
      <w:r w:rsidRPr="00455128">
        <w:rPr>
          <w:rFonts w:ascii="Verdana" w:hAnsi="Verdana"/>
          <w:sz w:val="18"/>
          <w:szCs w:val="18"/>
        </w:rPr>
        <w:t>La franchigia è indicata dal perito sul bollettino di campagna.</w:t>
      </w:r>
    </w:p>
    <w:p w:rsidR="00B639F2" w:rsidRDefault="00B639F2" w:rsidP="00C424DB">
      <w:pPr>
        <w:spacing w:line="276" w:lineRule="auto"/>
        <w:rPr>
          <w:rFonts w:ascii="Verdana" w:hAnsi="Verdana"/>
          <w:sz w:val="18"/>
          <w:szCs w:val="18"/>
        </w:rPr>
      </w:pPr>
      <w:r w:rsidRPr="00455128">
        <w:rPr>
          <w:rFonts w:ascii="Verdana" w:hAnsi="Verdana"/>
          <w:sz w:val="18"/>
          <w:szCs w:val="18"/>
        </w:rPr>
        <w:t>Qualora su una partita già periziata dovessero verificarsi danni ulteriori il successivo bollettino di campagna riporterà l’indicazione della nuova franchigia, da intendersi in sostituzione rispetto a quella indicata nel precedente bollettino.</w:t>
      </w:r>
    </w:p>
    <w:p w:rsidR="005D1851" w:rsidRPr="00455128" w:rsidRDefault="005D1851" w:rsidP="00C424DB">
      <w:pPr>
        <w:spacing w:line="276" w:lineRule="auto"/>
        <w:rPr>
          <w:rFonts w:ascii="Verdana" w:hAnsi="Verdana"/>
          <w:sz w:val="18"/>
          <w:szCs w:val="18"/>
        </w:rPr>
      </w:pPr>
    </w:p>
    <w:p w:rsidR="00B639F2" w:rsidRPr="00455128" w:rsidRDefault="00126C74" w:rsidP="00126C74">
      <w:pPr>
        <w:pStyle w:val="Elencoart"/>
        <w:numPr>
          <w:ilvl w:val="0"/>
          <w:numId w:val="0"/>
        </w:numPr>
        <w:tabs>
          <w:tab w:val="clear" w:pos="993"/>
        </w:tabs>
        <w:rPr>
          <w:sz w:val="18"/>
          <w:szCs w:val="18"/>
        </w:rPr>
      </w:pPr>
      <w:r>
        <w:rPr>
          <w:sz w:val="18"/>
          <w:szCs w:val="18"/>
        </w:rPr>
        <w:t xml:space="preserve">B) </w:t>
      </w:r>
      <w:r w:rsidR="00B639F2" w:rsidRPr="00455128">
        <w:rPr>
          <w:sz w:val="18"/>
          <w:szCs w:val="18"/>
        </w:rPr>
        <w:t xml:space="preserve">LIMITI DI </w:t>
      </w:r>
      <w:r w:rsidR="00B639F2" w:rsidRPr="00126C74">
        <w:rPr>
          <w:sz w:val="18"/>
          <w:szCs w:val="18"/>
        </w:rPr>
        <w:t xml:space="preserve">INDENNIZZO </w:t>
      </w:r>
      <w:r w:rsidR="00B639F2" w:rsidRPr="00126C74">
        <w:rPr>
          <w:smallCaps w:val="0"/>
          <w:sz w:val="18"/>
          <w:szCs w:val="18"/>
        </w:rPr>
        <w:t>(al netto di franchigia)</w:t>
      </w:r>
    </w:p>
    <w:p w:rsidR="00B639F2" w:rsidRPr="00455128" w:rsidRDefault="00B639F2" w:rsidP="00126C74">
      <w:pPr>
        <w:numPr>
          <w:ilvl w:val="0"/>
          <w:numId w:val="85"/>
        </w:numPr>
        <w:tabs>
          <w:tab w:val="clear" w:pos="1364"/>
        </w:tabs>
        <w:spacing w:before="120" w:after="120"/>
        <w:ind w:left="426" w:hanging="426"/>
        <w:rPr>
          <w:rFonts w:ascii="Verdana" w:hAnsi="Verdana" w:cs="Tahoma"/>
          <w:b/>
          <w:sz w:val="18"/>
          <w:szCs w:val="18"/>
        </w:rPr>
      </w:pPr>
      <w:r w:rsidRPr="00455128">
        <w:rPr>
          <w:rFonts w:ascii="Verdana" w:hAnsi="Verdana" w:cs="Tahoma"/>
          <w:b/>
          <w:sz w:val="18"/>
          <w:szCs w:val="18"/>
        </w:rPr>
        <w:t>Danni da sola Grandine:</w:t>
      </w:r>
    </w:p>
    <w:p w:rsidR="00B639F2" w:rsidRPr="004B5EFB" w:rsidRDefault="00B639F2" w:rsidP="00AD7D84">
      <w:pPr>
        <w:pStyle w:val="Puntoelenco"/>
        <w:rPr>
          <w:rFonts w:ascii="Verdana" w:hAnsi="Verdana"/>
          <w:sz w:val="18"/>
          <w:szCs w:val="18"/>
        </w:rPr>
      </w:pPr>
      <w:r w:rsidRPr="004B5EFB">
        <w:rPr>
          <w:rFonts w:ascii="Verdana" w:hAnsi="Verdana"/>
          <w:sz w:val="18"/>
          <w:szCs w:val="18"/>
        </w:rPr>
        <w:t>Tabacco: 70%</w:t>
      </w:r>
    </w:p>
    <w:p w:rsidR="00B639F2" w:rsidRPr="004B5EFB" w:rsidRDefault="00B639F2" w:rsidP="00AD7D84">
      <w:pPr>
        <w:pStyle w:val="Puntoelenco"/>
        <w:rPr>
          <w:rFonts w:ascii="Verdana" w:hAnsi="Verdana"/>
          <w:sz w:val="18"/>
          <w:szCs w:val="18"/>
        </w:rPr>
      </w:pPr>
      <w:r w:rsidRPr="004B5EFB">
        <w:rPr>
          <w:rFonts w:ascii="Verdana" w:hAnsi="Verdana"/>
          <w:sz w:val="18"/>
          <w:szCs w:val="18"/>
        </w:rPr>
        <w:t>Vivai (tutti i tipi)- piante madri di viti portainnesti – nesti di viti: 70%</w:t>
      </w:r>
    </w:p>
    <w:p w:rsidR="00B639F2" w:rsidRPr="004B5EFB" w:rsidRDefault="00370CBA" w:rsidP="00AD7D84">
      <w:pPr>
        <w:pStyle w:val="Puntoelenco"/>
        <w:rPr>
          <w:rFonts w:ascii="Verdana" w:hAnsi="Verdana"/>
          <w:sz w:val="18"/>
          <w:szCs w:val="18"/>
        </w:rPr>
      </w:pPr>
      <w:r>
        <w:rPr>
          <w:rFonts w:ascii="Verdana" w:hAnsi="Verdana"/>
          <w:sz w:val="18"/>
          <w:szCs w:val="18"/>
        </w:rPr>
        <w:t>Mais 0050-0070</w:t>
      </w:r>
      <w:r w:rsidR="00B639F2" w:rsidRPr="004B5EFB">
        <w:rPr>
          <w:rFonts w:ascii="Verdana" w:hAnsi="Verdana"/>
          <w:sz w:val="18"/>
          <w:szCs w:val="18"/>
        </w:rPr>
        <w:t>-3050 (ART.49 - delle Condizioni speciali): 70%</w:t>
      </w:r>
    </w:p>
    <w:p w:rsidR="005D1851" w:rsidRPr="004B5EFB" w:rsidRDefault="005D1851" w:rsidP="00AD7D84">
      <w:pPr>
        <w:pStyle w:val="Puntoelenco"/>
        <w:rPr>
          <w:rFonts w:ascii="Verdana" w:hAnsi="Verdana"/>
          <w:sz w:val="18"/>
          <w:szCs w:val="18"/>
        </w:rPr>
      </w:pPr>
      <w:r w:rsidRPr="004B5EFB">
        <w:rPr>
          <w:rFonts w:ascii="Verdana" w:hAnsi="Verdana"/>
          <w:sz w:val="18"/>
          <w:szCs w:val="18"/>
        </w:rPr>
        <w:t>Pioppi a dimora 20%</w:t>
      </w:r>
    </w:p>
    <w:p w:rsidR="00B639F2" w:rsidRPr="004B5EFB" w:rsidRDefault="00B639F2" w:rsidP="00AD7D84">
      <w:pPr>
        <w:pStyle w:val="Puntoelenco"/>
        <w:rPr>
          <w:rFonts w:ascii="Verdana" w:hAnsi="Verdana"/>
          <w:sz w:val="18"/>
          <w:szCs w:val="18"/>
        </w:rPr>
      </w:pPr>
      <w:r w:rsidRPr="004B5EFB">
        <w:rPr>
          <w:rFonts w:ascii="Verdana" w:hAnsi="Verdana"/>
          <w:sz w:val="18"/>
          <w:szCs w:val="18"/>
        </w:rPr>
        <w:t>Altri prodotti: nessun limite</w:t>
      </w:r>
    </w:p>
    <w:p w:rsidR="00B639F2" w:rsidRPr="00455128" w:rsidRDefault="00B639F2" w:rsidP="00126C74">
      <w:pPr>
        <w:numPr>
          <w:ilvl w:val="0"/>
          <w:numId w:val="85"/>
        </w:numPr>
        <w:tabs>
          <w:tab w:val="clear" w:pos="1364"/>
        </w:tabs>
        <w:spacing w:before="120" w:after="120"/>
        <w:ind w:left="425" w:hanging="425"/>
        <w:rPr>
          <w:rFonts w:ascii="Verdana" w:hAnsi="Verdana" w:cs="Tahoma"/>
          <w:b/>
          <w:sz w:val="18"/>
          <w:szCs w:val="18"/>
        </w:rPr>
      </w:pPr>
      <w:r w:rsidRPr="00455128">
        <w:rPr>
          <w:rFonts w:ascii="Verdana" w:hAnsi="Verdana" w:cs="Tahoma"/>
          <w:b/>
          <w:sz w:val="18"/>
          <w:szCs w:val="18"/>
        </w:rPr>
        <w:t xml:space="preserve">Danni da Venti forti in forma singola </w:t>
      </w:r>
    </w:p>
    <w:p w:rsidR="00B639F2" w:rsidRPr="004B5EFB" w:rsidRDefault="00370CBA" w:rsidP="00AD7D84">
      <w:pPr>
        <w:pStyle w:val="Puntoelenco"/>
        <w:rPr>
          <w:rFonts w:ascii="Verdana" w:hAnsi="Verdana"/>
          <w:sz w:val="18"/>
          <w:szCs w:val="18"/>
        </w:rPr>
      </w:pPr>
      <w:r>
        <w:rPr>
          <w:rFonts w:ascii="Verdana" w:hAnsi="Verdana"/>
          <w:sz w:val="18"/>
          <w:szCs w:val="18"/>
        </w:rPr>
        <w:t>Mais 005A-007A</w:t>
      </w:r>
      <w:r w:rsidR="004219C7" w:rsidRPr="004B5EFB">
        <w:rPr>
          <w:rFonts w:ascii="Verdana" w:hAnsi="Verdana"/>
          <w:sz w:val="18"/>
          <w:szCs w:val="18"/>
        </w:rPr>
        <w:t>-305A (ART.46</w:t>
      </w:r>
      <w:r w:rsidR="00B639F2" w:rsidRPr="004B5EFB">
        <w:rPr>
          <w:rFonts w:ascii="Verdana" w:hAnsi="Verdana"/>
          <w:sz w:val="18"/>
          <w:szCs w:val="18"/>
        </w:rPr>
        <w:t xml:space="preserve"> - delle Condizioni speciali): nessun limite</w:t>
      </w:r>
    </w:p>
    <w:p w:rsidR="008D3A71" w:rsidRPr="00112B95" w:rsidRDefault="00AC1811" w:rsidP="00112B95">
      <w:pPr>
        <w:pStyle w:val="Puntoelenco"/>
        <w:rPr>
          <w:rFonts w:ascii="Verdana" w:hAnsi="Verdana"/>
          <w:sz w:val="18"/>
          <w:szCs w:val="18"/>
        </w:rPr>
      </w:pPr>
      <w:r>
        <w:rPr>
          <w:rFonts w:ascii="Verdana" w:hAnsi="Verdana"/>
          <w:sz w:val="18"/>
          <w:szCs w:val="18"/>
        </w:rPr>
        <w:t>Altri prodotti: 7</w:t>
      </w:r>
      <w:r w:rsidR="00B639F2" w:rsidRPr="004B5EFB">
        <w:rPr>
          <w:rFonts w:ascii="Verdana" w:hAnsi="Verdana"/>
          <w:sz w:val="18"/>
          <w:szCs w:val="18"/>
        </w:rPr>
        <w:t>0%</w:t>
      </w:r>
    </w:p>
    <w:p w:rsidR="00B639F2" w:rsidRPr="00455128" w:rsidRDefault="00B639F2" w:rsidP="00126C74">
      <w:pPr>
        <w:numPr>
          <w:ilvl w:val="0"/>
          <w:numId w:val="85"/>
        </w:numPr>
        <w:tabs>
          <w:tab w:val="clear" w:pos="1364"/>
        </w:tabs>
        <w:spacing w:before="120" w:after="120"/>
        <w:ind w:left="425" w:hanging="425"/>
        <w:rPr>
          <w:rFonts w:ascii="Verdana" w:hAnsi="Verdana" w:cs="Tahoma"/>
          <w:b/>
          <w:sz w:val="18"/>
          <w:szCs w:val="18"/>
        </w:rPr>
      </w:pPr>
      <w:r w:rsidRPr="00455128">
        <w:rPr>
          <w:rFonts w:ascii="Verdana" w:hAnsi="Verdana" w:cs="Tahoma"/>
          <w:b/>
          <w:sz w:val="18"/>
          <w:szCs w:val="18"/>
        </w:rPr>
        <w:t>Danni da al</w:t>
      </w:r>
      <w:r w:rsidR="005D1851">
        <w:rPr>
          <w:rFonts w:ascii="Verdana" w:hAnsi="Verdana" w:cs="Tahoma"/>
          <w:b/>
          <w:sz w:val="18"/>
          <w:szCs w:val="18"/>
        </w:rPr>
        <w:t>tre avversità in forma singola o combinata tra di loro:</w:t>
      </w:r>
    </w:p>
    <w:p w:rsidR="00B639F2" w:rsidRPr="004B5EFB" w:rsidRDefault="005D1851" w:rsidP="004B5EFB">
      <w:pPr>
        <w:pStyle w:val="Puntoelenco"/>
        <w:rPr>
          <w:rFonts w:ascii="Verdana" w:hAnsi="Verdana"/>
          <w:sz w:val="18"/>
          <w:szCs w:val="18"/>
        </w:rPr>
      </w:pPr>
      <w:r>
        <w:rPr>
          <w:rFonts w:ascii="Verdana" w:hAnsi="Verdana"/>
          <w:sz w:val="18"/>
          <w:szCs w:val="18"/>
        </w:rPr>
        <w:t>Tutti i prodotti: 6</w:t>
      </w:r>
      <w:r w:rsidR="00B639F2" w:rsidRPr="00455128">
        <w:rPr>
          <w:rFonts w:ascii="Verdana" w:hAnsi="Verdana"/>
          <w:sz w:val="18"/>
          <w:szCs w:val="18"/>
        </w:rPr>
        <w:t>0%</w:t>
      </w:r>
    </w:p>
    <w:p w:rsidR="00B639F2" w:rsidRPr="00455128" w:rsidRDefault="005D1851" w:rsidP="00126C74">
      <w:pPr>
        <w:numPr>
          <w:ilvl w:val="0"/>
          <w:numId w:val="85"/>
        </w:numPr>
        <w:tabs>
          <w:tab w:val="clear" w:pos="1364"/>
        </w:tabs>
        <w:spacing w:before="120" w:after="120"/>
        <w:ind w:left="425" w:hanging="425"/>
        <w:rPr>
          <w:rFonts w:ascii="Verdana" w:hAnsi="Verdana" w:cs="Tahoma"/>
          <w:b/>
          <w:sz w:val="18"/>
          <w:szCs w:val="18"/>
        </w:rPr>
      </w:pPr>
      <w:r>
        <w:rPr>
          <w:rFonts w:ascii="Verdana" w:hAnsi="Verdana" w:cs="Tahoma"/>
          <w:b/>
          <w:sz w:val="18"/>
          <w:szCs w:val="18"/>
        </w:rPr>
        <w:lastRenderedPageBreak/>
        <w:t>Combinazione di danni da g</w:t>
      </w:r>
      <w:r w:rsidR="00B639F2" w:rsidRPr="00455128">
        <w:rPr>
          <w:rFonts w:ascii="Verdana" w:hAnsi="Verdana" w:cs="Tahoma"/>
          <w:b/>
          <w:sz w:val="18"/>
          <w:szCs w:val="18"/>
        </w:rPr>
        <w:t>randin</w:t>
      </w:r>
      <w:r>
        <w:rPr>
          <w:rFonts w:ascii="Verdana" w:hAnsi="Verdana" w:cs="Tahoma"/>
          <w:b/>
          <w:sz w:val="18"/>
          <w:szCs w:val="18"/>
        </w:rPr>
        <w:t>e e altre avversità diverse da venti f</w:t>
      </w:r>
      <w:r w:rsidR="00B639F2" w:rsidRPr="00455128">
        <w:rPr>
          <w:rFonts w:ascii="Verdana" w:hAnsi="Verdana" w:cs="Tahoma"/>
          <w:b/>
          <w:sz w:val="18"/>
          <w:szCs w:val="18"/>
        </w:rPr>
        <w:t>orti:</w:t>
      </w:r>
    </w:p>
    <w:p w:rsidR="00B639F2" w:rsidRPr="004B5EFB" w:rsidRDefault="00370CBA" w:rsidP="00AD7D84">
      <w:pPr>
        <w:pStyle w:val="Puntoelenco"/>
        <w:rPr>
          <w:rFonts w:ascii="Verdana" w:hAnsi="Verdana"/>
          <w:sz w:val="18"/>
          <w:szCs w:val="18"/>
        </w:rPr>
      </w:pPr>
      <w:r>
        <w:rPr>
          <w:rFonts w:ascii="Verdana" w:hAnsi="Verdana"/>
          <w:sz w:val="18"/>
          <w:szCs w:val="18"/>
        </w:rPr>
        <w:t>Tutti i prodotti: 6</w:t>
      </w:r>
      <w:r w:rsidR="00B639F2" w:rsidRPr="004B5EFB">
        <w:rPr>
          <w:rFonts w:ascii="Verdana" w:hAnsi="Verdana"/>
          <w:sz w:val="18"/>
          <w:szCs w:val="18"/>
        </w:rPr>
        <w:t>0%</w:t>
      </w:r>
    </w:p>
    <w:p w:rsidR="00B639F2" w:rsidRPr="00455128" w:rsidRDefault="005D1851" w:rsidP="00126C74">
      <w:pPr>
        <w:numPr>
          <w:ilvl w:val="0"/>
          <w:numId w:val="85"/>
        </w:numPr>
        <w:tabs>
          <w:tab w:val="clear" w:pos="1364"/>
        </w:tabs>
        <w:spacing w:before="120" w:after="120"/>
        <w:ind w:left="425" w:hanging="425"/>
        <w:rPr>
          <w:rFonts w:ascii="Verdana" w:hAnsi="Verdana" w:cs="Tahoma"/>
          <w:b/>
          <w:sz w:val="18"/>
          <w:szCs w:val="18"/>
        </w:rPr>
      </w:pPr>
      <w:r>
        <w:rPr>
          <w:rFonts w:ascii="Verdana" w:hAnsi="Verdana" w:cs="Tahoma"/>
          <w:b/>
          <w:sz w:val="18"/>
          <w:szCs w:val="18"/>
        </w:rPr>
        <w:t>Combinazione di danni da grandine e v</w:t>
      </w:r>
      <w:r w:rsidR="00B639F2" w:rsidRPr="00455128">
        <w:rPr>
          <w:rFonts w:ascii="Verdana" w:hAnsi="Verdana" w:cs="Tahoma"/>
          <w:b/>
          <w:sz w:val="18"/>
          <w:szCs w:val="18"/>
        </w:rPr>
        <w:t>enti forti:</w:t>
      </w:r>
    </w:p>
    <w:p w:rsidR="001C31A8" w:rsidRPr="004B5EFB" w:rsidRDefault="00C407F8" w:rsidP="00AD7D84">
      <w:pPr>
        <w:pStyle w:val="Puntoelenco"/>
        <w:rPr>
          <w:rFonts w:ascii="Verdana" w:hAnsi="Verdana"/>
          <w:sz w:val="18"/>
          <w:szCs w:val="18"/>
        </w:rPr>
      </w:pPr>
      <w:r>
        <w:rPr>
          <w:rFonts w:ascii="Verdana" w:hAnsi="Verdana"/>
          <w:sz w:val="18"/>
          <w:szCs w:val="18"/>
        </w:rPr>
        <w:t>Mais 005A-007A</w:t>
      </w:r>
      <w:r w:rsidR="004219C7" w:rsidRPr="004B5EFB">
        <w:rPr>
          <w:rFonts w:ascii="Verdana" w:hAnsi="Verdana"/>
          <w:sz w:val="18"/>
          <w:szCs w:val="18"/>
        </w:rPr>
        <w:t>-305A (ART.46</w:t>
      </w:r>
      <w:r w:rsidR="00623351" w:rsidRPr="004B5EFB">
        <w:rPr>
          <w:rFonts w:ascii="Verdana" w:hAnsi="Verdana"/>
          <w:sz w:val="18"/>
          <w:szCs w:val="18"/>
        </w:rPr>
        <w:t xml:space="preserve"> </w:t>
      </w:r>
      <w:r w:rsidR="001C31A8" w:rsidRPr="004B5EFB">
        <w:rPr>
          <w:rFonts w:ascii="Verdana" w:hAnsi="Verdana"/>
          <w:sz w:val="18"/>
          <w:szCs w:val="18"/>
        </w:rPr>
        <w:t>Condizioni speciali): nessun limite</w:t>
      </w:r>
    </w:p>
    <w:p w:rsidR="008D258D" w:rsidRPr="004B5EFB" w:rsidRDefault="008D258D" w:rsidP="00AD7D84">
      <w:pPr>
        <w:pStyle w:val="Puntoelenco"/>
        <w:rPr>
          <w:rFonts w:ascii="Verdana" w:hAnsi="Verdana"/>
          <w:sz w:val="18"/>
          <w:szCs w:val="18"/>
        </w:rPr>
      </w:pPr>
      <w:r w:rsidRPr="004B5EFB">
        <w:rPr>
          <w:rFonts w:ascii="Verdana" w:hAnsi="Verdana"/>
          <w:sz w:val="18"/>
          <w:szCs w:val="18"/>
        </w:rPr>
        <w:t xml:space="preserve">Altri prodotti: </w:t>
      </w:r>
      <w:r w:rsidR="004219C7" w:rsidRPr="004B5EFB">
        <w:rPr>
          <w:rFonts w:ascii="Verdana" w:hAnsi="Verdana"/>
          <w:sz w:val="18"/>
          <w:szCs w:val="18"/>
        </w:rPr>
        <w:t>70%</w:t>
      </w:r>
    </w:p>
    <w:p w:rsidR="004219C7" w:rsidRDefault="004219C7" w:rsidP="00AD7D84">
      <w:pPr>
        <w:pStyle w:val="Puntoelenco"/>
        <w:numPr>
          <w:ilvl w:val="0"/>
          <w:numId w:val="0"/>
        </w:numPr>
      </w:pPr>
    </w:p>
    <w:p w:rsidR="00E75B8C" w:rsidRPr="00840B26" w:rsidRDefault="00126C74" w:rsidP="00AD7D84">
      <w:pPr>
        <w:pStyle w:val="Puntoelenco"/>
        <w:numPr>
          <w:ilvl w:val="0"/>
          <w:numId w:val="0"/>
        </w:numPr>
        <w:rPr>
          <w:rFonts w:ascii="Verdana" w:hAnsi="Verdana"/>
          <w:b/>
          <w:smallCaps/>
          <w:sz w:val="18"/>
          <w:szCs w:val="18"/>
        </w:rPr>
      </w:pPr>
      <w:r>
        <w:rPr>
          <w:rFonts w:ascii="Verdana" w:hAnsi="Verdana"/>
          <w:b/>
          <w:smallCaps/>
          <w:sz w:val="18"/>
          <w:szCs w:val="18"/>
        </w:rPr>
        <w:t xml:space="preserve">C) </w:t>
      </w:r>
      <w:r w:rsidR="00840B26" w:rsidRPr="00840B26">
        <w:rPr>
          <w:rFonts w:ascii="Verdana" w:hAnsi="Verdana"/>
          <w:b/>
          <w:smallCaps/>
          <w:sz w:val="18"/>
          <w:szCs w:val="18"/>
        </w:rPr>
        <w:t>SCOPERTO</w:t>
      </w:r>
    </w:p>
    <w:p w:rsidR="00840B26" w:rsidRDefault="00840B26" w:rsidP="00AD7D84">
      <w:pPr>
        <w:pStyle w:val="Puntoelenco"/>
        <w:numPr>
          <w:ilvl w:val="0"/>
          <w:numId w:val="0"/>
        </w:numPr>
      </w:pPr>
    </w:p>
    <w:p w:rsidR="00840B26" w:rsidRPr="00840B26" w:rsidRDefault="00840B26" w:rsidP="00AD7D84">
      <w:pPr>
        <w:pStyle w:val="Puntoelenco"/>
        <w:numPr>
          <w:ilvl w:val="0"/>
          <w:numId w:val="0"/>
        </w:numPr>
        <w:rPr>
          <w:rFonts w:ascii="Verdana" w:hAnsi="Verdana"/>
          <w:sz w:val="18"/>
          <w:szCs w:val="18"/>
        </w:rPr>
      </w:pPr>
      <w:r w:rsidRPr="00840B26">
        <w:rPr>
          <w:rFonts w:ascii="Verdana" w:hAnsi="Verdana"/>
          <w:sz w:val="18"/>
          <w:szCs w:val="18"/>
        </w:rPr>
        <w:t xml:space="preserve">Esclusivamente per il prodotto </w:t>
      </w:r>
      <w:r w:rsidRPr="00840B26">
        <w:rPr>
          <w:rFonts w:ascii="Verdana" w:hAnsi="Verdana"/>
          <w:b/>
          <w:sz w:val="18"/>
          <w:szCs w:val="18"/>
        </w:rPr>
        <w:t>vivai di pioppi al secondo anno</w:t>
      </w:r>
      <w:r w:rsidRPr="00840B26">
        <w:rPr>
          <w:rFonts w:ascii="Verdana" w:hAnsi="Verdana"/>
          <w:sz w:val="18"/>
          <w:szCs w:val="18"/>
        </w:rPr>
        <w:t xml:space="preserve"> nelle modalità previste dalle condizioni speciali</w:t>
      </w:r>
      <w:r>
        <w:rPr>
          <w:rFonts w:ascii="Verdana" w:hAnsi="Verdana"/>
          <w:sz w:val="18"/>
          <w:szCs w:val="18"/>
        </w:rPr>
        <w:t>.</w:t>
      </w:r>
    </w:p>
    <w:p w:rsidR="00840B26" w:rsidRDefault="00840B26" w:rsidP="00AD7D84">
      <w:pPr>
        <w:pStyle w:val="Puntoelenco"/>
        <w:numPr>
          <w:ilvl w:val="0"/>
          <w:numId w:val="0"/>
        </w:numPr>
      </w:pPr>
    </w:p>
    <w:p w:rsidR="00B639F2" w:rsidRPr="001B388D" w:rsidRDefault="00126C74" w:rsidP="001B388D">
      <w:pPr>
        <w:pStyle w:val="Puntoelenco"/>
        <w:numPr>
          <w:ilvl w:val="0"/>
          <w:numId w:val="0"/>
        </w:numPr>
        <w:rPr>
          <w:rFonts w:ascii="Verdana" w:hAnsi="Verdana"/>
          <w:b/>
          <w:smallCaps/>
          <w:sz w:val="18"/>
          <w:szCs w:val="18"/>
        </w:rPr>
      </w:pPr>
      <w:r>
        <w:rPr>
          <w:rFonts w:ascii="Verdana" w:hAnsi="Verdana"/>
          <w:b/>
          <w:smallCaps/>
          <w:sz w:val="18"/>
          <w:szCs w:val="18"/>
        </w:rPr>
        <w:t xml:space="preserve">D) </w:t>
      </w:r>
      <w:r w:rsidR="00B639F2" w:rsidRPr="001B388D">
        <w:rPr>
          <w:rFonts w:ascii="Verdana" w:hAnsi="Verdana"/>
          <w:b/>
          <w:smallCaps/>
          <w:sz w:val="18"/>
          <w:szCs w:val="18"/>
        </w:rPr>
        <w:t>TARIFFE</w:t>
      </w:r>
    </w:p>
    <w:p w:rsidR="00E75B8C" w:rsidRPr="00455128" w:rsidRDefault="00E75B8C" w:rsidP="00AD7D84">
      <w:pPr>
        <w:pStyle w:val="Puntoelenco"/>
        <w:numPr>
          <w:ilvl w:val="0"/>
          <w:numId w:val="0"/>
        </w:numPr>
      </w:pPr>
    </w:p>
    <w:p w:rsidR="00B639F2" w:rsidRPr="00455128" w:rsidRDefault="00B639F2" w:rsidP="00E346D1">
      <w:pPr>
        <w:rPr>
          <w:rFonts w:ascii="Verdana" w:hAnsi="Verdana"/>
          <w:sz w:val="18"/>
          <w:szCs w:val="18"/>
        </w:rPr>
      </w:pPr>
      <w:r w:rsidRPr="00455128">
        <w:rPr>
          <w:rFonts w:ascii="Verdana" w:hAnsi="Verdana"/>
          <w:sz w:val="18"/>
          <w:szCs w:val="18"/>
        </w:rPr>
        <w:t>Sono stabilite dalla Società in base agli accordi con il Contraente per comune e prodotto, e riportate in un elaborato a parte.</w:t>
      </w:r>
    </w:p>
    <w:p w:rsidR="00B639F2" w:rsidRPr="00455128" w:rsidRDefault="00B639F2" w:rsidP="00126C74">
      <w:pPr>
        <w:numPr>
          <w:ilvl w:val="0"/>
          <w:numId w:val="86"/>
        </w:numPr>
        <w:tabs>
          <w:tab w:val="clear" w:pos="1364"/>
          <w:tab w:val="num" w:pos="-5812"/>
        </w:tabs>
        <w:spacing w:before="120" w:after="120"/>
        <w:ind w:left="426" w:hanging="426"/>
        <w:rPr>
          <w:rFonts w:ascii="Verdana" w:hAnsi="Verdana" w:cs="Tahoma"/>
          <w:b/>
          <w:sz w:val="18"/>
          <w:szCs w:val="18"/>
        </w:rPr>
      </w:pPr>
      <w:r w:rsidRPr="00455128">
        <w:rPr>
          <w:rFonts w:ascii="Verdana" w:hAnsi="Verdana" w:cs="Tahoma"/>
          <w:b/>
          <w:sz w:val="18"/>
          <w:szCs w:val="18"/>
        </w:rPr>
        <w:t>Criteri di arrotondamento delle tariffe</w:t>
      </w:r>
    </w:p>
    <w:p w:rsidR="00B639F2" w:rsidRPr="00455128" w:rsidRDefault="00B639F2" w:rsidP="001D7FD3">
      <w:pPr>
        <w:rPr>
          <w:rFonts w:ascii="Verdana" w:hAnsi="Verdana"/>
          <w:sz w:val="18"/>
          <w:szCs w:val="18"/>
        </w:rPr>
      </w:pPr>
      <w:r w:rsidRPr="00455128">
        <w:rPr>
          <w:rFonts w:ascii="Verdana" w:hAnsi="Verdana"/>
          <w:sz w:val="18"/>
          <w:szCs w:val="18"/>
        </w:rPr>
        <w:t>Tutte le tariffe sono arrotondate alla prima o alla seconda cifra decimale, come concordato tra Società e Contraente.</w:t>
      </w:r>
    </w:p>
    <w:p w:rsidR="00B639F2" w:rsidRPr="00455128" w:rsidRDefault="00B639F2" w:rsidP="00126C74">
      <w:pPr>
        <w:numPr>
          <w:ilvl w:val="0"/>
          <w:numId w:val="86"/>
        </w:numPr>
        <w:tabs>
          <w:tab w:val="clear" w:pos="1364"/>
        </w:tabs>
        <w:spacing w:before="120" w:after="120"/>
        <w:ind w:left="425" w:hanging="425"/>
        <w:rPr>
          <w:rFonts w:ascii="Verdana" w:hAnsi="Verdana" w:cs="Tahoma"/>
          <w:b/>
          <w:sz w:val="18"/>
          <w:szCs w:val="18"/>
        </w:rPr>
      </w:pPr>
      <w:r w:rsidRPr="00455128">
        <w:rPr>
          <w:rFonts w:ascii="Verdana" w:hAnsi="Verdana" w:cs="Tahoma"/>
          <w:b/>
          <w:sz w:val="18"/>
          <w:szCs w:val="18"/>
        </w:rPr>
        <w:t>Sconto per franchigia Grandine superiore</w:t>
      </w:r>
    </w:p>
    <w:tbl>
      <w:tblPr>
        <w:tblW w:w="0" w:type="auto"/>
        <w:tblInd w:w="108" w:type="dxa"/>
        <w:tblLook w:val="04A0" w:firstRow="1" w:lastRow="0" w:firstColumn="1" w:lastColumn="0" w:noHBand="0" w:noVBand="1"/>
      </w:tblPr>
      <w:tblGrid>
        <w:gridCol w:w="2585"/>
        <w:gridCol w:w="5103"/>
      </w:tblGrid>
      <w:tr w:rsidR="00B639F2" w:rsidRPr="00455128" w:rsidTr="00B7378A">
        <w:trPr>
          <w:trHeight w:val="256"/>
        </w:trPr>
        <w:tc>
          <w:tcPr>
            <w:tcW w:w="2585" w:type="dxa"/>
          </w:tcPr>
          <w:p w:rsidR="00B639F2" w:rsidRPr="00455128" w:rsidRDefault="00B639F2" w:rsidP="00E346D1">
            <w:pPr>
              <w:rPr>
                <w:rFonts w:ascii="Verdana" w:hAnsi="Verdana"/>
                <w:sz w:val="18"/>
                <w:szCs w:val="18"/>
              </w:rPr>
            </w:pPr>
            <w:r w:rsidRPr="00455128">
              <w:rPr>
                <w:rFonts w:ascii="Verdana" w:hAnsi="Verdana"/>
                <w:sz w:val="18"/>
                <w:szCs w:val="18"/>
                <w:u w:val="single"/>
              </w:rPr>
              <w:t>franchigia fissa 20%:</w:t>
            </w:r>
          </w:p>
        </w:tc>
        <w:tc>
          <w:tcPr>
            <w:tcW w:w="5103" w:type="dxa"/>
          </w:tcPr>
          <w:p w:rsidR="00B639F2" w:rsidRPr="00455128" w:rsidRDefault="00AC1811" w:rsidP="00E346D1">
            <w:pPr>
              <w:rPr>
                <w:rFonts w:ascii="Verdana" w:hAnsi="Verdana"/>
                <w:sz w:val="18"/>
                <w:szCs w:val="18"/>
              </w:rPr>
            </w:pPr>
            <w:r>
              <w:rPr>
                <w:rFonts w:ascii="Verdana" w:hAnsi="Verdana"/>
                <w:sz w:val="18"/>
                <w:szCs w:val="18"/>
              </w:rPr>
              <w:t xml:space="preserve">riduzione del 25% del tasso grandine </w:t>
            </w:r>
            <w:r w:rsidR="00B639F2" w:rsidRPr="00455128">
              <w:rPr>
                <w:rFonts w:ascii="Verdana" w:hAnsi="Verdana"/>
                <w:sz w:val="18"/>
                <w:szCs w:val="18"/>
              </w:rPr>
              <w:t>per franchigia opzionale 30%</w:t>
            </w:r>
          </w:p>
        </w:tc>
      </w:tr>
      <w:tr w:rsidR="00B639F2" w:rsidRPr="00455128" w:rsidTr="00B7378A">
        <w:trPr>
          <w:trHeight w:val="255"/>
        </w:trPr>
        <w:tc>
          <w:tcPr>
            <w:tcW w:w="2585" w:type="dxa"/>
          </w:tcPr>
          <w:p w:rsidR="00B639F2" w:rsidRPr="00455128" w:rsidRDefault="00B639F2" w:rsidP="00E346D1">
            <w:pPr>
              <w:rPr>
                <w:rFonts w:ascii="Verdana" w:hAnsi="Verdana"/>
                <w:sz w:val="18"/>
                <w:szCs w:val="18"/>
              </w:rPr>
            </w:pPr>
            <w:r w:rsidRPr="00455128">
              <w:rPr>
                <w:rFonts w:ascii="Verdana" w:hAnsi="Verdana"/>
                <w:sz w:val="18"/>
                <w:szCs w:val="18"/>
                <w:u w:val="single"/>
              </w:rPr>
              <w:t>franchigia fissa 15%</w:t>
            </w:r>
          </w:p>
        </w:tc>
        <w:tc>
          <w:tcPr>
            <w:tcW w:w="5103" w:type="dxa"/>
          </w:tcPr>
          <w:p w:rsidR="00B639F2" w:rsidRPr="00455128" w:rsidRDefault="00B639F2" w:rsidP="00E346D1">
            <w:pPr>
              <w:rPr>
                <w:rFonts w:ascii="Verdana" w:hAnsi="Verdana"/>
                <w:sz w:val="18"/>
                <w:szCs w:val="18"/>
              </w:rPr>
            </w:pPr>
            <w:r w:rsidRPr="00455128">
              <w:rPr>
                <w:rFonts w:ascii="Verdana" w:hAnsi="Verdana"/>
                <w:sz w:val="18"/>
                <w:szCs w:val="18"/>
              </w:rPr>
              <w:t xml:space="preserve">riduzione del 15% </w:t>
            </w:r>
            <w:r w:rsidR="00EF2565">
              <w:rPr>
                <w:rFonts w:ascii="Verdana" w:hAnsi="Verdana"/>
                <w:sz w:val="18"/>
                <w:szCs w:val="18"/>
              </w:rPr>
              <w:t xml:space="preserve">del tasso grandine </w:t>
            </w:r>
            <w:r w:rsidRPr="00455128">
              <w:rPr>
                <w:rFonts w:ascii="Verdana" w:hAnsi="Verdana"/>
                <w:sz w:val="18"/>
                <w:szCs w:val="18"/>
              </w:rPr>
              <w:t>per franchigia opzionale 20%</w:t>
            </w:r>
          </w:p>
        </w:tc>
      </w:tr>
      <w:tr w:rsidR="00B639F2" w:rsidRPr="00455128" w:rsidTr="00B7378A">
        <w:trPr>
          <w:trHeight w:val="255"/>
        </w:trPr>
        <w:tc>
          <w:tcPr>
            <w:tcW w:w="2585" w:type="dxa"/>
          </w:tcPr>
          <w:p w:rsidR="00B639F2" w:rsidRPr="00455128" w:rsidRDefault="00B639F2" w:rsidP="00E346D1">
            <w:pPr>
              <w:rPr>
                <w:rFonts w:ascii="Verdana" w:hAnsi="Verdana"/>
                <w:sz w:val="18"/>
                <w:szCs w:val="18"/>
              </w:rPr>
            </w:pPr>
          </w:p>
        </w:tc>
        <w:tc>
          <w:tcPr>
            <w:tcW w:w="5103" w:type="dxa"/>
          </w:tcPr>
          <w:p w:rsidR="00B639F2" w:rsidRPr="00455128" w:rsidRDefault="00B639F2" w:rsidP="00E346D1">
            <w:pPr>
              <w:rPr>
                <w:rFonts w:ascii="Verdana" w:hAnsi="Verdana"/>
                <w:sz w:val="18"/>
                <w:szCs w:val="18"/>
              </w:rPr>
            </w:pPr>
            <w:r w:rsidRPr="00455128">
              <w:rPr>
                <w:rFonts w:ascii="Verdana" w:hAnsi="Verdana"/>
                <w:sz w:val="18"/>
                <w:szCs w:val="18"/>
              </w:rPr>
              <w:t xml:space="preserve">riduzione del 35% </w:t>
            </w:r>
            <w:r w:rsidR="00EF2565">
              <w:rPr>
                <w:rFonts w:ascii="Verdana" w:hAnsi="Verdana"/>
                <w:sz w:val="18"/>
                <w:szCs w:val="18"/>
              </w:rPr>
              <w:t xml:space="preserve">del tasso grandine </w:t>
            </w:r>
            <w:r w:rsidRPr="00455128">
              <w:rPr>
                <w:rFonts w:ascii="Verdana" w:hAnsi="Verdana"/>
                <w:sz w:val="18"/>
                <w:szCs w:val="18"/>
              </w:rPr>
              <w:t>per franchigia opzionale 30%</w:t>
            </w:r>
          </w:p>
        </w:tc>
      </w:tr>
      <w:tr w:rsidR="00B639F2" w:rsidRPr="00455128" w:rsidTr="00B7378A">
        <w:trPr>
          <w:trHeight w:val="255"/>
        </w:trPr>
        <w:tc>
          <w:tcPr>
            <w:tcW w:w="2585" w:type="dxa"/>
          </w:tcPr>
          <w:p w:rsidR="00B639F2" w:rsidRPr="00455128" w:rsidRDefault="00B639F2" w:rsidP="00E346D1">
            <w:pPr>
              <w:rPr>
                <w:rFonts w:ascii="Verdana" w:hAnsi="Verdana"/>
                <w:sz w:val="18"/>
                <w:szCs w:val="18"/>
              </w:rPr>
            </w:pPr>
            <w:r w:rsidRPr="00455128">
              <w:rPr>
                <w:rFonts w:ascii="Verdana" w:hAnsi="Verdana"/>
                <w:sz w:val="18"/>
                <w:szCs w:val="18"/>
                <w:u w:val="single"/>
              </w:rPr>
              <w:t>franchigia fissa 10%:</w:t>
            </w:r>
          </w:p>
        </w:tc>
        <w:tc>
          <w:tcPr>
            <w:tcW w:w="5103" w:type="dxa"/>
          </w:tcPr>
          <w:p w:rsidR="00B639F2" w:rsidRPr="00455128" w:rsidRDefault="00B639F2" w:rsidP="00E346D1">
            <w:pPr>
              <w:rPr>
                <w:rFonts w:ascii="Verdana" w:hAnsi="Verdana"/>
                <w:sz w:val="18"/>
                <w:szCs w:val="18"/>
              </w:rPr>
            </w:pPr>
            <w:r w:rsidRPr="00455128">
              <w:rPr>
                <w:rFonts w:ascii="Verdana" w:hAnsi="Verdana"/>
                <w:sz w:val="18"/>
                <w:szCs w:val="18"/>
              </w:rPr>
              <w:t xml:space="preserve">riduzione del 15% </w:t>
            </w:r>
            <w:r w:rsidR="00EF2565">
              <w:rPr>
                <w:rFonts w:ascii="Verdana" w:hAnsi="Verdana"/>
                <w:sz w:val="18"/>
                <w:szCs w:val="18"/>
              </w:rPr>
              <w:t xml:space="preserve">del tasso grandine </w:t>
            </w:r>
            <w:r w:rsidRPr="00455128">
              <w:rPr>
                <w:rFonts w:ascii="Verdana" w:hAnsi="Verdana"/>
                <w:sz w:val="18"/>
                <w:szCs w:val="18"/>
              </w:rPr>
              <w:t>per franchigia opzionale 15%</w:t>
            </w:r>
          </w:p>
        </w:tc>
      </w:tr>
      <w:tr w:rsidR="00B639F2" w:rsidRPr="00455128" w:rsidTr="00B7378A">
        <w:trPr>
          <w:trHeight w:val="255"/>
        </w:trPr>
        <w:tc>
          <w:tcPr>
            <w:tcW w:w="2585" w:type="dxa"/>
          </w:tcPr>
          <w:p w:rsidR="00B639F2" w:rsidRPr="00455128" w:rsidRDefault="00B639F2" w:rsidP="00E346D1">
            <w:pPr>
              <w:rPr>
                <w:rFonts w:ascii="Verdana" w:hAnsi="Verdana"/>
                <w:sz w:val="18"/>
                <w:szCs w:val="18"/>
              </w:rPr>
            </w:pPr>
          </w:p>
        </w:tc>
        <w:tc>
          <w:tcPr>
            <w:tcW w:w="5103" w:type="dxa"/>
          </w:tcPr>
          <w:p w:rsidR="00B639F2" w:rsidRPr="00455128" w:rsidRDefault="00B639F2" w:rsidP="00E346D1">
            <w:pPr>
              <w:rPr>
                <w:rFonts w:ascii="Verdana" w:hAnsi="Verdana"/>
                <w:sz w:val="18"/>
                <w:szCs w:val="18"/>
              </w:rPr>
            </w:pPr>
            <w:r w:rsidRPr="00455128">
              <w:rPr>
                <w:rFonts w:ascii="Verdana" w:hAnsi="Verdana"/>
                <w:sz w:val="18"/>
                <w:szCs w:val="18"/>
              </w:rPr>
              <w:t xml:space="preserve">riduzione del 30% </w:t>
            </w:r>
            <w:r w:rsidR="00EF2565">
              <w:rPr>
                <w:rFonts w:ascii="Verdana" w:hAnsi="Verdana"/>
                <w:sz w:val="18"/>
                <w:szCs w:val="18"/>
              </w:rPr>
              <w:t xml:space="preserve">del tasso grandine </w:t>
            </w:r>
            <w:r w:rsidRPr="00455128">
              <w:rPr>
                <w:rFonts w:ascii="Verdana" w:hAnsi="Verdana"/>
                <w:sz w:val="18"/>
                <w:szCs w:val="18"/>
              </w:rPr>
              <w:t>per franchigia opzionale 20%</w:t>
            </w:r>
          </w:p>
        </w:tc>
      </w:tr>
      <w:tr w:rsidR="00B639F2" w:rsidRPr="00455128" w:rsidTr="00B7378A">
        <w:trPr>
          <w:trHeight w:val="255"/>
        </w:trPr>
        <w:tc>
          <w:tcPr>
            <w:tcW w:w="2585" w:type="dxa"/>
          </w:tcPr>
          <w:p w:rsidR="00B639F2" w:rsidRPr="00455128" w:rsidRDefault="00B639F2" w:rsidP="00E346D1">
            <w:pPr>
              <w:rPr>
                <w:rFonts w:ascii="Verdana" w:hAnsi="Verdana"/>
                <w:sz w:val="18"/>
                <w:szCs w:val="18"/>
              </w:rPr>
            </w:pPr>
          </w:p>
        </w:tc>
        <w:tc>
          <w:tcPr>
            <w:tcW w:w="5103" w:type="dxa"/>
          </w:tcPr>
          <w:p w:rsidR="00B639F2" w:rsidRPr="00455128" w:rsidRDefault="00B639F2" w:rsidP="00E346D1">
            <w:pPr>
              <w:rPr>
                <w:rFonts w:ascii="Verdana" w:hAnsi="Verdana"/>
                <w:sz w:val="18"/>
                <w:szCs w:val="18"/>
              </w:rPr>
            </w:pPr>
            <w:r w:rsidRPr="00455128">
              <w:rPr>
                <w:rFonts w:ascii="Verdana" w:hAnsi="Verdana"/>
                <w:sz w:val="18"/>
                <w:szCs w:val="18"/>
              </w:rPr>
              <w:t xml:space="preserve">riduzione del 40% </w:t>
            </w:r>
            <w:r w:rsidR="00EF2565">
              <w:rPr>
                <w:rFonts w:ascii="Verdana" w:hAnsi="Verdana"/>
                <w:sz w:val="18"/>
                <w:szCs w:val="18"/>
              </w:rPr>
              <w:t xml:space="preserve">del tasso grandine </w:t>
            </w:r>
            <w:r w:rsidRPr="00455128">
              <w:rPr>
                <w:rFonts w:ascii="Verdana" w:hAnsi="Verdana"/>
                <w:sz w:val="18"/>
                <w:szCs w:val="18"/>
              </w:rPr>
              <w:t>per franchigia opzionale 30%</w:t>
            </w:r>
          </w:p>
        </w:tc>
      </w:tr>
    </w:tbl>
    <w:p w:rsidR="00B639F2" w:rsidRPr="00455128" w:rsidRDefault="00B639F2" w:rsidP="00126C74">
      <w:pPr>
        <w:numPr>
          <w:ilvl w:val="0"/>
          <w:numId w:val="86"/>
        </w:numPr>
        <w:tabs>
          <w:tab w:val="clear" w:pos="1364"/>
        </w:tabs>
        <w:spacing w:before="120" w:after="120"/>
        <w:ind w:left="425" w:hanging="425"/>
        <w:rPr>
          <w:rFonts w:ascii="Verdana" w:hAnsi="Verdana" w:cs="Tahoma"/>
          <w:b/>
          <w:sz w:val="18"/>
          <w:szCs w:val="18"/>
        </w:rPr>
      </w:pPr>
      <w:r w:rsidRPr="00455128">
        <w:rPr>
          <w:rFonts w:ascii="Verdana" w:hAnsi="Verdana" w:cs="Tahoma"/>
          <w:b/>
          <w:sz w:val="18"/>
          <w:szCs w:val="18"/>
        </w:rPr>
        <w:t>Deroghe alle tariffe concordate</w:t>
      </w:r>
    </w:p>
    <w:p w:rsidR="00B639F2" w:rsidRPr="00455128" w:rsidRDefault="00B639F2" w:rsidP="000B749F">
      <w:pPr>
        <w:rPr>
          <w:rFonts w:ascii="Verdana" w:hAnsi="Verdana"/>
          <w:sz w:val="18"/>
          <w:szCs w:val="18"/>
        </w:rPr>
      </w:pPr>
      <w:r w:rsidRPr="00455128">
        <w:rPr>
          <w:rFonts w:ascii="Verdana" w:hAnsi="Verdana"/>
          <w:sz w:val="18"/>
          <w:szCs w:val="18"/>
        </w:rPr>
        <w:t>Qualora il Contraente adotti tariffe differenziate tra le Compagnie operanti sul proprio territorio di competenza per una medesima combinazione comune/prodotto/franchigia, la Società si riserva la facoltà di modificare, in senso più favorevole nei confronti di tutti o di alcuni dei propri Assicurati, le condizioni tariffarie inizialmente comunicate.</w:t>
      </w:r>
    </w:p>
    <w:p w:rsidR="00B639F2" w:rsidRPr="00455128" w:rsidRDefault="00B639F2" w:rsidP="00126C74">
      <w:pPr>
        <w:numPr>
          <w:ilvl w:val="0"/>
          <w:numId w:val="86"/>
        </w:numPr>
        <w:tabs>
          <w:tab w:val="clear" w:pos="1364"/>
        </w:tabs>
        <w:spacing w:before="120" w:after="120"/>
        <w:ind w:left="425" w:hanging="425"/>
        <w:rPr>
          <w:rFonts w:ascii="Verdana" w:hAnsi="Verdana" w:cs="Tahoma"/>
          <w:b/>
          <w:sz w:val="18"/>
          <w:szCs w:val="18"/>
        </w:rPr>
      </w:pPr>
      <w:r w:rsidRPr="00455128">
        <w:rPr>
          <w:rFonts w:ascii="Verdana" w:hAnsi="Verdana" w:cs="Tahoma"/>
          <w:b/>
          <w:sz w:val="18"/>
          <w:szCs w:val="18"/>
        </w:rPr>
        <w:t>Frutta – Sconto per produzioni protette da reti antigrandine</w:t>
      </w:r>
    </w:p>
    <w:p w:rsidR="00B639F2" w:rsidRPr="00455128" w:rsidRDefault="00B639F2" w:rsidP="00E346D1">
      <w:pPr>
        <w:spacing w:after="120"/>
        <w:rPr>
          <w:rFonts w:ascii="Verdana" w:hAnsi="Verdana"/>
          <w:sz w:val="18"/>
          <w:szCs w:val="18"/>
        </w:rPr>
      </w:pPr>
      <w:r w:rsidRPr="00455128">
        <w:rPr>
          <w:rFonts w:ascii="Verdana" w:hAnsi="Verdana"/>
          <w:sz w:val="18"/>
          <w:szCs w:val="18"/>
        </w:rPr>
        <w:t>Per le produzioni di frutta coperte da reti la tariffa complessiva della garanzia grandine è ridotta del:</w:t>
      </w:r>
    </w:p>
    <w:p w:rsidR="00B639F2" w:rsidRPr="00455128" w:rsidRDefault="00B639F2" w:rsidP="00126C74">
      <w:pPr>
        <w:numPr>
          <w:ilvl w:val="0"/>
          <w:numId w:val="81"/>
        </w:numPr>
        <w:rPr>
          <w:rFonts w:ascii="Verdana" w:hAnsi="Verdana"/>
          <w:sz w:val="18"/>
          <w:szCs w:val="18"/>
        </w:rPr>
      </w:pPr>
      <w:r w:rsidRPr="00455128">
        <w:rPr>
          <w:rFonts w:ascii="Verdana" w:hAnsi="Verdana"/>
          <w:sz w:val="18"/>
          <w:szCs w:val="18"/>
        </w:rPr>
        <w:t>40%  con cessazione della garanzia grandine in base a quanto previsto all’ART.40 -PRODOTTI PROTETTI DA IMPIANTI DI DIFESA ATTIVA;</w:t>
      </w:r>
    </w:p>
    <w:p w:rsidR="00B639F2" w:rsidRPr="00455128" w:rsidRDefault="00B639F2" w:rsidP="00126C74">
      <w:pPr>
        <w:numPr>
          <w:ilvl w:val="0"/>
          <w:numId w:val="81"/>
        </w:numPr>
        <w:spacing w:after="120"/>
        <w:rPr>
          <w:rFonts w:ascii="Verdana" w:hAnsi="Verdana"/>
          <w:sz w:val="18"/>
          <w:szCs w:val="18"/>
        </w:rPr>
      </w:pPr>
      <w:r w:rsidRPr="00455128">
        <w:rPr>
          <w:rFonts w:ascii="Verdana" w:hAnsi="Verdana"/>
          <w:sz w:val="18"/>
          <w:szCs w:val="18"/>
        </w:rPr>
        <w:t>80% con cessazione della garanzia grandine alle ore 12 del 15 Maggio.</w:t>
      </w:r>
    </w:p>
    <w:p w:rsidR="00B639F2" w:rsidRDefault="00B639F2" w:rsidP="00E346D1">
      <w:pPr>
        <w:rPr>
          <w:rFonts w:ascii="Verdana" w:hAnsi="Verdana"/>
          <w:sz w:val="18"/>
          <w:szCs w:val="18"/>
        </w:rPr>
      </w:pPr>
      <w:r w:rsidRPr="00455128">
        <w:rPr>
          <w:rFonts w:ascii="Verdana" w:hAnsi="Verdana"/>
          <w:sz w:val="18"/>
          <w:szCs w:val="18"/>
        </w:rPr>
        <w:t>La riduzione di tariffa è applicabile solamente ai singoli appezzamenti, coltivati con il medesimo   prodotto, che siano interamente coperti dall’impianto medesimo.</w:t>
      </w:r>
    </w:p>
    <w:p w:rsidR="00B639F2" w:rsidRPr="00455128" w:rsidRDefault="00B639F2" w:rsidP="00126C74">
      <w:pPr>
        <w:numPr>
          <w:ilvl w:val="0"/>
          <w:numId w:val="86"/>
        </w:numPr>
        <w:tabs>
          <w:tab w:val="clear" w:pos="1364"/>
        </w:tabs>
        <w:spacing w:before="120" w:after="120"/>
        <w:ind w:left="425" w:hanging="425"/>
        <w:rPr>
          <w:rFonts w:ascii="Verdana" w:hAnsi="Verdana" w:cs="Tahoma"/>
          <w:sz w:val="18"/>
          <w:szCs w:val="18"/>
        </w:rPr>
      </w:pPr>
      <w:r w:rsidRPr="004219C7">
        <w:rPr>
          <w:rFonts w:ascii="Verdana" w:hAnsi="Verdana" w:cs="Tahoma"/>
          <w:b/>
          <w:sz w:val="18"/>
          <w:szCs w:val="18"/>
        </w:rPr>
        <w:t>MAIS DA GRANELLA 005A – MAIS CEROSO DA INSILAGGIO 007A – MAIS CEROSO DA BIOMASSA</w:t>
      </w:r>
      <w:r w:rsidRPr="00455128">
        <w:rPr>
          <w:rFonts w:ascii="Verdana" w:hAnsi="Verdana"/>
          <w:b/>
          <w:sz w:val="18"/>
          <w:szCs w:val="18"/>
        </w:rPr>
        <w:t xml:space="preserve"> 3050</w:t>
      </w:r>
      <w:r w:rsidRPr="00455128">
        <w:rPr>
          <w:rFonts w:ascii="Verdana" w:hAnsi="Verdana" w:cs="Tahoma"/>
          <w:b/>
          <w:sz w:val="18"/>
          <w:szCs w:val="18"/>
        </w:rPr>
        <w:t xml:space="preserve"> </w:t>
      </w:r>
      <w:r w:rsidRPr="00455128">
        <w:rPr>
          <w:rFonts w:ascii="Verdana" w:hAnsi="Verdana" w:cs="Tahoma"/>
          <w:sz w:val="18"/>
          <w:szCs w:val="18"/>
        </w:rPr>
        <w:t>(ART.49 - Condizioni Speciali)</w:t>
      </w:r>
    </w:p>
    <w:p w:rsidR="00930FDA" w:rsidRPr="00AC1811" w:rsidRDefault="00B639F2" w:rsidP="00E346D1">
      <w:pPr>
        <w:rPr>
          <w:rFonts w:ascii="Verdana" w:hAnsi="Verdana"/>
          <w:sz w:val="18"/>
          <w:szCs w:val="18"/>
        </w:rPr>
      </w:pPr>
      <w:r w:rsidRPr="00455128">
        <w:rPr>
          <w:rFonts w:ascii="Verdana" w:hAnsi="Verdana"/>
          <w:sz w:val="18"/>
          <w:szCs w:val="18"/>
        </w:rPr>
        <w:t>È previsto uno sconto tariffario del 20% rispetto alla tariff</w:t>
      </w:r>
      <w:r w:rsidR="00AC1811">
        <w:rPr>
          <w:rFonts w:ascii="Verdana" w:hAnsi="Verdana"/>
          <w:sz w:val="18"/>
          <w:szCs w:val="18"/>
        </w:rPr>
        <w:t>a del Mais codd.005Z,007Z,305A.</w:t>
      </w:r>
    </w:p>
    <w:p w:rsidR="00B639F2" w:rsidRPr="00455128" w:rsidRDefault="00B639F2" w:rsidP="00126C74">
      <w:pPr>
        <w:numPr>
          <w:ilvl w:val="0"/>
          <w:numId w:val="86"/>
        </w:numPr>
        <w:tabs>
          <w:tab w:val="clear" w:pos="1364"/>
        </w:tabs>
        <w:spacing w:before="120" w:after="120"/>
        <w:ind w:left="425" w:hanging="425"/>
        <w:rPr>
          <w:rFonts w:ascii="Verdana" w:hAnsi="Verdana" w:cs="Tahoma"/>
          <w:b/>
          <w:sz w:val="18"/>
          <w:szCs w:val="18"/>
        </w:rPr>
      </w:pPr>
      <w:r w:rsidRPr="00455128">
        <w:rPr>
          <w:rFonts w:ascii="Verdana" w:hAnsi="Verdana" w:cs="Tahoma"/>
          <w:b/>
          <w:sz w:val="18"/>
          <w:szCs w:val="18"/>
        </w:rPr>
        <w:t xml:space="preserve">UVA DA TAVOLA COPERTA CON TELI DI PLASTICA </w:t>
      </w:r>
    </w:p>
    <w:p w:rsidR="00B639F2" w:rsidRPr="00455128" w:rsidRDefault="00B639F2" w:rsidP="00E346D1">
      <w:pPr>
        <w:rPr>
          <w:rFonts w:ascii="Verdana" w:hAnsi="Verdana"/>
          <w:sz w:val="18"/>
          <w:szCs w:val="18"/>
        </w:rPr>
      </w:pPr>
      <w:r w:rsidRPr="00455128">
        <w:rPr>
          <w:rFonts w:ascii="Verdana" w:hAnsi="Verdana"/>
          <w:b/>
          <w:sz w:val="18"/>
          <w:szCs w:val="18"/>
        </w:rPr>
        <w:t>Uva da tavola coperta con teli di plastica cod. 0030800 (ex 503)</w:t>
      </w:r>
    </w:p>
    <w:p w:rsidR="00B639F2" w:rsidRPr="00455128" w:rsidRDefault="00B639F2" w:rsidP="00E346D1">
      <w:pPr>
        <w:rPr>
          <w:rFonts w:ascii="Verdana" w:hAnsi="Verdana"/>
          <w:sz w:val="18"/>
          <w:szCs w:val="18"/>
        </w:rPr>
      </w:pPr>
      <w:r w:rsidRPr="00455128">
        <w:rPr>
          <w:rFonts w:ascii="Verdana" w:hAnsi="Verdana"/>
          <w:sz w:val="18"/>
          <w:szCs w:val="18"/>
        </w:rPr>
        <w:t>La scelta di tale garanzia è concessa a livello di singolo Socio ed è prestata con l’applicazione dello sconto del 15% sulla tariffa dell’uva da tavola (cod. 003).</w:t>
      </w:r>
    </w:p>
    <w:p w:rsidR="00B639F2" w:rsidRPr="00455128" w:rsidRDefault="00B639F2" w:rsidP="00E346D1">
      <w:pPr>
        <w:rPr>
          <w:rFonts w:ascii="Verdana" w:hAnsi="Verdana"/>
          <w:sz w:val="18"/>
          <w:szCs w:val="18"/>
        </w:rPr>
      </w:pPr>
    </w:p>
    <w:p w:rsidR="00B639F2" w:rsidRPr="00455128" w:rsidRDefault="00B639F2" w:rsidP="00E346D1">
      <w:pPr>
        <w:rPr>
          <w:rFonts w:ascii="Verdana" w:hAnsi="Verdana"/>
          <w:sz w:val="18"/>
          <w:szCs w:val="18"/>
        </w:rPr>
      </w:pPr>
      <w:r w:rsidRPr="00455128">
        <w:rPr>
          <w:rFonts w:ascii="Verdana" w:hAnsi="Verdana"/>
          <w:b/>
          <w:sz w:val="18"/>
          <w:szCs w:val="18"/>
        </w:rPr>
        <w:lastRenderedPageBreak/>
        <w:t>Uva da tavola coperta con teli di plastica tolti per breve periodo del ciclo produttivo cod. 0030900 (ex 403 – 703)</w:t>
      </w:r>
    </w:p>
    <w:p w:rsidR="00B639F2" w:rsidRPr="00455128" w:rsidRDefault="00B639F2" w:rsidP="00E346D1">
      <w:pPr>
        <w:rPr>
          <w:rFonts w:ascii="Verdana" w:hAnsi="Verdana"/>
          <w:sz w:val="18"/>
          <w:szCs w:val="18"/>
        </w:rPr>
      </w:pPr>
      <w:r w:rsidRPr="00455128">
        <w:rPr>
          <w:rFonts w:ascii="Verdana" w:hAnsi="Verdana"/>
          <w:sz w:val="18"/>
          <w:szCs w:val="18"/>
        </w:rPr>
        <w:t>La scelta di tale garanzia è concessa a livello di singolo Socio ed è prestata con riferimento al periodo in cui l’Assicurato intende effettuare la scopertura dai teli e fruire della copertura assicurativa:</w:t>
      </w:r>
    </w:p>
    <w:p w:rsidR="00B639F2" w:rsidRPr="00455128" w:rsidRDefault="00B639F2" w:rsidP="00CE67DF">
      <w:pPr>
        <w:rPr>
          <w:rFonts w:ascii="Verdana" w:hAnsi="Verdana"/>
          <w:sz w:val="18"/>
          <w:szCs w:val="18"/>
        </w:rPr>
      </w:pPr>
    </w:p>
    <w:p w:rsidR="00B639F2" w:rsidRPr="00455128" w:rsidRDefault="00B639F2" w:rsidP="00576AE7">
      <w:pPr>
        <w:ind w:left="426" w:hanging="426"/>
        <w:rPr>
          <w:rFonts w:ascii="Verdana" w:hAnsi="Verdana"/>
          <w:sz w:val="18"/>
          <w:szCs w:val="18"/>
        </w:rPr>
      </w:pPr>
      <w:r w:rsidRPr="00455128">
        <w:rPr>
          <w:rFonts w:ascii="Verdana" w:hAnsi="Verdana"/>
          <w:sz w:val="18"/>
          <w:szCs w:val="18"/>
        </w:rPr>
        <w:t xml:space="preserve">- </w:t>
      </w:r>
      <w:r w:rsidRPr="00455128">
        <w:rPr>
          <w:rFonts w:ascii="Verdana" w:hAnsi="Verdana"/>
          <w:sz w:val="18"/>
          <w:szCs w:val="18"/>
        </w:rPr>
        <w:tab/>
        <w:t>il 1° periodo, con decorrenza dalle ore 12.00 del giorno 1° Giugno e cessazione alle ore 12.00 del 10 Luglio, comporta il pagamento di un tasso (codice 403) pari al 25% della tariffa per l’Uva da tavola (cod. 003);</w:t>
      </w:r>
    </w:p>
    <w:p w:rsidR="00EF2565" w:rsidRDefault="00B639F2" w:rsidP="004219C7">
      <w:pPr>
        <w:ind w:left="426" w:hanging="426"/>
        <w:rPr>
          <w:rFonts w:ascii="Verdana" w:hAnsi="Verdana"/>
          <w:sz w:val="18"/>
          <w:szCs w:val="18"/>
        </w:rPr>
      </w:pPr>
      <w:r w:rsidRPr="00455128">
        <w:rPr>
          <w:rFonts w:ascii="Verdana" w:hAnsi="Verdana"/>
          <w:sz w:val="18"/>
          <w:szCs w:val="18"/>
        </w:rPr>
        <w:t xml:space="preserve">- </w:t>
      </w:r>
      <w:r w:rsidRPr="00455128">
        <w:rPr>
          <w:rFonts w:ascii="Verdana" w:hAnsi="Verdana"/>
          <w:sz w:val="18"/>
          <w:szCs w:val="18"/>
        </w:rPr>
        <w:tab/>
        <w:t xml:space="preserve">il 2° periodo, con decorrenza dalle ore 12.00 del giorno 20 giugno e cessazione alle ore 12.00 del 31 Luglio, comporta il pagamento di un tasso (codice 703) pari al 35% della tariffa </w:t>
      </w:r>
      <w:r w:rsidR="004219C7">
        <w:rPr>
          <w:rFonts w:ascii="Verdana" w:hAnsi="Verdana"/>
          <w:sz w:val="18"/>
          <w:szCs w:val="18"/>
        </w:rPr>
        <w:t>per l’Uva da tavola (cod. 003).</w:t>
      </w:r>
    </w:p>
    <w:p w:rsidR="00B639F2" w:rsidRPr="00455128" w:rsidRDefault="00126C74" w:rsidP="00EF2565">
      <w:pPr>
        <w:pStyle w:val="Elencoart"/>
        <w:numPr>
          <w:ilvl w:val="0"/>
          <w:numId w:val="0"/>
        </w:numPr>
        <w:tabs>
          <w:tab w:val="clear" w:pos="993"/>
        </w:tabs>
        <w:rPr>
          <w:sz w:val="18"/>
          <w:szCs w:val="18"/>
        </w:rPr>
      </w:pPr>
      <w:r>
        <w:rPr>
          <w:sz w:val="18"/>
          <w:szCs w:val="18"/>
        </w:rPr>
        <w:t xml:space="preserve">E) </w:t>
      </w:r>
      <w:r w:rsidR="00B639F2" w:rsidRPr="00455128">
        <w:rPr>
          <w:sz w:val="18"/>
          <w:szCs w:val="18"/>
        </w:rPr>
        <w:t>DEROGHE SPECIALI POLIZZA AVVERSITÀ DI FREQUENZA</w:t>
      </w:r>
    </w:p>
    <w:p w:rsidR="00B639F2" w:rsidRPr="00455128" w:rsidRDefault="00B639F2" w:rsidP="00F8255E">
      <w:pPr>
        <w:tabs>
          <w:tab w:val="left" w:pos="3686"/>
          <w:tab w:val="left" w:pos="6379"/>
        </w:tabs>
        <w:rPr>
          <w:rFonts w:ascii="Verdana" w:hAnsi="Verdana" w:cs="Arial"/>
          <w:sz w:val="18"/>
          <w:szCs w:val="18"/>
        </w:rPr>
      </w:pPr>
      <w:r w:rsidRPr="00455128">
        <w:rPr>
          <w:rFonts w:ascii="Verdana" w:hAnsi="Verdana" w:cs="Arial"/>
          <w:sz w:val="18"/>
          <w:szCs w:val="18"/>
        </w:rPr>
        <w:t>Ad integrazione, deroga  e/o modifica di quanto stabilito nella presente Polizza Collettiva rimane espressamente convenuto fra le Parti che si intendono valere le seguenti condizioni:</w:t>
      </w:r>
    </w:p>
    <w:p w:rsidR="001C31A8" w:rsidRDefault="001C31A8" w:rsidP="00E82B70">
      <w:pPr>
        <w:pStyle w:val="Elencoartc1"/>
      </w:pPr>
    </w:p>
    <w:p w:rsidR="00B639F2" w:rsidRPr="00455128" w:rsidRDefault="00456190" w:rsidP="00E82B70">
      <w:pPr>
        <w:pStyle w:val="Elencoartc1"/>
      </w:pPr>
      <w:r>
        <w:t>POMODORO DA INDUSTRIA</w:t>
      </w:r>
    </w:p>
    <w:p w:rsidR="00B639F2" w:rsidRPr="00455128" w:rsidRDefault="00B639F2" w:rsidP="00E82B70">
      <w:pPr>
        <w:tabs>
          <w:tab w:val="left" w:pos="3686"/>
          <w:tab w:val="left" w:pos="6379"/>
        </w:tabs>
        <w:rPr>
          <w:rFonts w:ascii="Verdana" w:hAnsi="Verdana"/>
          <w:sz w:val="18"/>
          <w:szCs w:val="18"/>
        </w:rPr>
      </w:pPr>
      <w:r w:rsidRPr="00455128">
        <w:rPr>
          <w:rFonts w:ascii="Verdana" w:hAnsi="Verdana"/>
          <w:sz w:val="18"/>
          <w:szCs w:val="18"/>
        </w:rPr>
        <w:t>In deroga all’Allegato 1-Punto 3., se indicato nel certificato, per danni da Grandine e/o Venti Forti e Eccesso di pioggia,  in forma singola o combinata, è applicata la seguente franchigia a scalare:</w:t>
      </w:r>
    </w:p>
    <w:p w:rsidR="00B639F2" w:rsidRPr="00455128" w:rsidRDefault="00B639F2" w:rsidP="00E82B70">
      <w:pPr>
        <w:rPr>
          <w:rFonts w:ascii="Verdana" w:hAnsi="Verdana"/>
          <w:sz w:val="20"/>
          <w:szCs w:val="20"/>
        </w:rPr>
      </w:pPr>
    </w:p>
    <w:tbl>
      <w:tblPr>
        <w:tblW w:w="4678" w:type="dxa"/>
        <w:tblInd w:w="108" w:type="dxa"/>
        <w:tblCellMar>
          <w:left w:w="0" w:type="dxa"/>
          <w:right w:w="0" w:type="dxa"/>
        </w:tblCellMar>
        <w:tblLook w:val="04A0" w:firstRow="1" w:lastRow="0" w:firstColumn="1" w:lastColumn="0" w:noHBand="0" w:noVBand="1"/>
      </w:tblPr>
      <w:tblGrid>
        <w:gridCol w:w="2410"/>
        <w:gridCol w:w="2268"/>
      </w:tblGrid>
      <w:tr w:rsidR="004219C7" w:rsidRPr="00455128" w:rsidTr="004219C7">
        <w:trPr>
          <w:trHeight w:val="1"/>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
                <w:bCs/>
                <w:sz w:val="18"/>
                <w:szCs w:val="18"/>
              </w:rPr>
              <w:t>danno %</w:t>
            </w:r>
          </w:p>
        </w:tc>
        <w:tc>
          <w:tcPr>
            <w:tcW w:w="226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
                <w:bCs/>
                <w:sz w:val="18"/>
                <w:szCs w:val="18"/>
              </w:rPr>
              <w:t>Franchigia %</w:t>
            </w:r>
          </w:p>
        </w:tc>
      </w:tr>
      <w:tr w:rsidR="004219C7" w:rsidRPr="00455128" w:rsidTr="004219C7">
        <w:trPr>
          <w:trHeight w:val="1"/>
        </w:trPr>
        <w:tc>
          <w:tcPr>
            <w:tcW w:w="24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31</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29</w:t>
            </w:r>
          </w:p>
        </w:tc>
      </w:tr>
      <w:tr w:rsidR="004219C7" w:rsidRPr="00455128" w:rsidTr="004219C7">
        <w:trPr>
          <w:trHeight w:val="1"/>
        </w:trPr>
        <w:tc>
          <w:tcPr>
            <w:tcW w:w="24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32</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28</w:t>
            </w:r>
          </w:p>
        </w:tc>
      </w:tr>
      <w:tr w:rsidR="004219C7" w:rsidRPr="00455128" w:rsidTr="004219C7">
        <w:trPr>
          <w:trHeight w:val="1"/>
        </w:trPr>
        <w:tc>
          <w:tcPr>
            <w:tcW w:w="24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33</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27</w:t>
            </w:r>
          </w:p>
        </w:tc>
      </w:tr>
      <w:tr w:rsidR="004219C7" w:rsidRPr="00455128" w:rsidTr="004219C7">
        <w:trPr>
          <w:trHeight w:val="1"/>
        </w:trPr>
        <w:tc>
          <w:tcPr>
            <w:tcW w:w="24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34</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26</w:t>
            </w:r>
          </w:p>
        </w:tc>
      </w:tr>
      <w:tr w:rsidR="004219C7" w:rsidRPr="00455128" w:rsidTr="004219C7">
        <w:trPr>
          <w:trHeight w:val="1"/>
        </w:trPr>
        <w:tc>
          <w:tcPr>
            <w:tcW w:w="24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35</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25</w:t>
            </w:r>
          </w:p>
        </w:tc>
      </w:tr>
      <w:tr w:rsidR="004219C7" w:rsidRPr="00455128" w:rsidTr="004219C7">
        <w:trPr>
          <w:trHeight w:val="1"/>
        </w:trPr>
        <w:tc>
          <w:tcPr>
            <w:tcW w:w="24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36</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24</w:t>
            </w:r>
          </w:p>
        </w:tc>
      </w:tr>
      <w:tr w:rsidR="004219C7" w:rsidRPr="00455128" w:rsidTr="004219C7">
        <w:trPr>
          <w:trHeight w:val="1"/>
        </w:trPr>
        <w:tc>
          <w:tcPr>
            <w:tcW w:w="24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37</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55128" w:rsidRDefault="004219C7" w:rsidP="00E82B70">
            <w:pPr>
              <w:spacing w:line="254" w:lineRule="auto"/>
              <w:ind w:right="-284"/>
              <w:jc w:val="center"/>
              <w:rPr>
                <w:rFonts w:ascii="Verdana" w:hAnsi="Verdana" w:cs="Arial"/>
                <w:sz w:val="18"/>
                <w:szCs w:val="18"/>
              </w:rPr>
            </w:pPr>
            <w:r w:rsidRPr="00455128">
              <w:rPr>
                <w:rFonts w:ascii="Verdana" w:hAnsi="Verdana" w:cs="Arial"/>
                <w:bCs/>
                <w:sz w:val="18"/>
                <w:szCs w:val="18"/>
              </w:rPr>
              <w:t>23</w:t>
            </w:r>
          </w:p>
        </w:tc>
      </w:tr>
      <w:tr w:rsidR="004219C7" w:rsidRPr="00455128" w:rsidTr="004219C7">
        <w:trPr>
          <w:trHeight w:val="1"/>
        </w:trPr>
        <w:tc>
          <w:tcPr>
            <w:tcW w:w="24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219C7" w:rsidRDefault="004219C7" w:rsidP="00E75B8C">
            <w:pPr>
              <w:spacing w:line="254" w:lineRule="auto"/>
              <w:ind w:right="-284"/>
              <w:jc w:val="center"/>
              <w:rPr>
                <w:rFonts w:ascii="Verdana" w:hAnsi="Verdana" w:cs="Arial"/>
                <w:bCs/>
                <w:sz w:val="18"/>
                <w:szCs w:val="18"/>
              </w:rPr>
            </w:pPr>
            <w:r w:rsidRPr="00455128">
              <w:rPr>
                <w:rFonts w:ascii="Verdana" w:hAnsi="Verdana" w:cs="Arial"/>
                <w:bCs/>
                <w:sz w:val="18"/>
                <w:szCs w:val="18"/>
              </w:rPr>
              <w:t>38</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219C7" w:rsidRDefault="004219C7" w:rsidP="00E75B8C">
            <w:pPr>
              <w:spacing w:line="254" w:lineRule="auto"/>
              <w:ind w:right="-284"/>
              <w:jc w:val="center"/>
              <w:rPr>
                <w:rFonts w:ascii="Verdana" w:hAnsi="Verdana" w:cs="Arial"/>
                <w:bCs/>
                <w:sz w:val="18"/>
                <w:szCs w:val="18"/>
              </w:rPr>
            </w:pPr>
            <w:r w:rsidRPr="00455128">
              <w:rPr>
                <w:rFonts w:ascii="Verdana" w:hAnsi="Verdana" w:cs="Arial"/>
                <w:bCs/>
                <w:sz w:val="18"/>
                <w:szCs w:val="18"/>
              </w:rPr>
              <w:t>22</w:t>
            </w:r>
          </w:p>
        </w:tc>
      </w:tr>
      <w:tr w:rsidR="004219C7" w:rsidRPr="00455128" w:rsidTr="004219C7">
        <w:trPr>
          <w:trHeight w:val="1"/>
        </w:trPr>
        <w:tc>
          <w:tcPr>
            <w:tcW w:w="24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219C7" w:rsidRDefault="004219C7" w:rsidP="00E75B8C">
            <w:pPr>
              <w:spacing w:line="254" w:lineRule="auto"/>
              <w:ind w:right="-284"/>
              <w:jc w:val="center"/>
              <w:rPr>
                <w:rFonts w:ascii="Verdana" w:hAnsi="Verdana" w:cs="Arial"/>
                <w:bCs/>
                <w:sz w:val="18"/>
                <w:szCs w:val="18"/>
              </w:rPr>
            </w:pPr>
            <w:r w:rsidRPr="00455128">
              <w:rPr>
                <w:rFonts w:ascii="Verdana" w:hAnsi="Verdana" w:cs="Arial"/>
                <w:bCs/>
                <w:sz w:val="18"/>
                <w:szCs w:val="18"/>
              </w:rPr>
              <w:t>39</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219C7" w:rsidRDefault="004219C7" w:rsidP="00E75B8C">
            <w:pPr>
              <w:spacing w:line="254" w:lineRule="auto"/>
              <w:ind w:right="-284"/>
              <w:jc w:val="center"/>
              <w:rPr>
                <w:rFonts w:ascii="Verdana" w:hAnsi="Verdana" w:cs="Arial"/>
                <w:bCs/>
                <w:sz w:val="18"/>
                <w:szCs w:val="18"/>
              </w:rPr>
            </w:pPr>
            <w:r w:rsidRPr="00455128">
              <w:rPr>
                <w:rFonts w:ascii="Verdana" w:hAnsi="Verdana" w:cs="Arial"/>
                <w:bCs/>
                <w:sz w:val="18"/>
                <w:szCs w:val="18"/>
              </w:rPr>
              <w:t>21</w:t>
            </w:r>
          </w:p>
        </w:tc>
      </w:tr>
      <w:tr w:rsidR="004219C7" w:rsidRPr="00455128" w:rsidTr="004219C7">
        <w:trPr>
          <w:trHeight w:val="1"/>
        </w:trPr>
        <w:tc>
          <w:tcPr>
            <w:tcW w:w="24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219C7" w:rsidRDefault="004219C7" w:rsidP="00E75B8C">
            <w:pPr>
              <w:spacing w:line="254" w:lineRule="auto"/>
              <w:ind w:right="-284"/>
              <w:jc w:val="center"/>
              <w:rPr>
                <w:rFonts w:ascii="Verdana" w:hAnsi="Verdana" w:cs="Arial"/>
                <w:bCs/>
                <w:sz w:val="18"/>
                <w:szCs w:val="18"/>
              </w:rPr>
            </w:pPr>
            <w:r w:rsidRPr="00455128">
              <w:rPr>
                <w:rFonts w:ascii="Verdana" w:hAnsi="Verdana" w:cs="Arial"/>
                <w:bCs/>
                <w:sz w:val="18"/>
                <w:szCs w:val="18"/>
              </w:rPr>
              <w:t>40</w:t>
            </w:r>
          </w:p>
        </w:tc>
        <w:tc>
          <w:tcPr>
            <w:tcW w:w="226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219C7" w:rsidRPr="004219C7" w:rsidRDefault="004219C7" w:rsidP="00E75B8C">
            <w:pPr>
              <w:spacing w:line="254" w:lineRule="auto"/>
              <w:ind w:right="-284"/>
              <w:jc w:val="center"/>
              <w:rPr>
                <w:rFonts w:ascii="Verdana" w:hAnsi="Verdana" w:cs="Arial"/>
                <w:bCs/>
                <w:sz w:val="18"/>
                <w:szCs w:val="18"/>
              </w:rPr>
            </w:pPr>
            <w:r w:rsidRPr="00455128">
              <w:rPr>
                <w:rFonts w:ascii="Verdana" w:hAnsi="Verdana" w:cs="Arial"/>
                <w:bCs/>
                <w:sz w:val="18"/>
                <w:szCs w:val="18"/>
              </w:rPr>
              <w:t>20</w:t>
            </w:r>
          </w:p>
        </w:tc>
      </w:tr>
    </w:tbl>
    <w:p w:rsidR="00B639F2" w:rsidRPr="00455128" w:rsidRDefault="00B639F2" w:rsidP="00905F0E">
      <w:pPr>
        <w:rPr>
          <w:rFonts w:ascii="Verdana" w:hAnsi="Verdana"/>
          <w:sz w:val="18"/>
          <w:szCs w:val="18"/>
        </w:rPr>
      </w:pPr>
    </w:p>
    <w:p w:rsidR="004219C7" w:rsidRDefault="004219C7" w:rsidP="00325074">
      <w:pPr>
        <w:spacing w:after="120"/>
        <w:rPr>
          <w:rFonts w:ascii="Verdana" w:hAnsi="Verdana"/>
          <w:b/>
          <w:sz w:val="18"/>
          <w:szCs w:val="18"/>
        </w:rPr>
      </w:pPr>
    </w:p>
    <w:p w:rsidR="00B639F2" w:rsidRPr="00455128" w:rsidRDefault="00B639F2" w:rsidP="00325074">
      <w:pPr>
        <w:spacing w:after="120"/>
        <w:rPr>
          <w:rFonts w:ascii="Verdana" w:hAnsi="Verdana"/>
          <w:b/>
          <w:sz w:val="18"/>
          <w:szCs w:val="18"/>
        </w:rPr>
      </w:pPr>
      <w:r w:rsidRPr="00455128">
        <w:rPr>
          <w:rFonts w:ascii="Verdana" w:hAnsi="Verdana"/>
          <w:b/>
          <w:sz w:val="18"/>
          <w:szCs w:val="18"/>
        </w:rPr>
        <w:t>Danni assicurati, calcolo del danno</w:t>
      </w:r>
    </w:p>
    <w:p w:rsidR="00B639F2" w:rsidRPr="00455128" w:rsidRDefault="00B639F2" w:rsidP="00905F0E">
      <w:pPr>
        <w:rPr>
          <w:rFonts w:ascii="Verdana" w:hAnsi="Verdana"/>
          <w:sz w:val="18"/>
          <w:szCs w:val="18"/>
        </w:rPr>
      </w:pPr>
      <w:r w:rsidRPr="00455128">
        <w:rPr>
          <w:rFonts w:ascii="Verdana" w:hAnsi="Verdana"/>
          <w:sz w:val="18"/>
          <w:szCs w:val="18"/>
        </w:rPr>
        <w:t>Si intendono interamente richiamate le condizioni speciali previste per il prodotto standard</w:t>
      </w:r>
    </w:p>
    <w:p w:rsidR="00B639F2" w:rsidRDefault="00B639F2" w:rsidP="00905F0E">
      <w:pPr>
        <w:rPr>
          <w:rFonts w:ascii="Verdana" w:hAnsi="Verdana"/>
          <w:sz w:val="18"/>
          <w:szCs w:val="18"/>
        </w:rPr>
      </w:pPr>
    </w:p>
    <w:p w:rsidR="00017A1B" w:rsidRPr="00455128" w:rsidRDefault="00017A1B" w:rsidP="00905F0E">
      <w:pPr>
        <w:rPr>
          <w:rFonts w:ascii="Verdana" w:hAnsi="Verdana"/>
          <w:sz w:val="18"/>
          <w:szCs w:val="18"/>
        </w:rPr>
      </w:pPr>
    </w:p>
    <w:p w:rsidR="00A611DE" w:rsidRDefault="00A611DE" w:rsidP="00A611DE">
      <w:pPr>
        <w:jc w:val="center"/>
        <w:rPr>
          <w:rStyle w:val="Stile11ptGrassettoOmbreggiatura"/>
          <w:b w:val="0"/>
          <w:szCs w:val="18"/>
          <w14:shadow w14:blurRad="0" w14:dist="0" w14:dir="0" w14:sx="0" w14:sy="0" w14:kx="0" w14:ky="0" w14:algn="none">
            <w14:srgbClr w14:val="000000"/>
          </w14:shadow>
        </w:rPr>
      </w:pPr>
      <w:r>
        <w:rPr>
          <w:noProof/>
        </w:rPr>
        <w:drawing>
          <wp:inline distT="0" distB="0" distL="0" distR="0" wp14:anchorId="4DF58598" wp14:editId="5F12E8D7">
            <wp:extent cx="6120130" cy="1216325"/>
            <wp:effectExtent l="0" t="0" r="0" b="317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748" t="27302" r="28295" b="57866"/>
                    <a:stretch/>
                  </pic:blipFill>
                  <pic:spPr bwMode="auto">
                    <a:xfrm>
                      <a:off x="0" y="0"/>
                      <a:ext cx="6120130" cy="1216325"/>
                    </a:xfrm>
                    <a:prstGeom prst="rect">
                      <a:avLst/>
                    </a:prstGeom>
                    <a:ln>
                      <a:noFill/>
                    </a:ln>
                    <a:extLst>
                      <a:ext uri="{53640926-AAD7-44D8-BBD7-CCE9431645EC}">
                        <a14:shadowObscured xmlns:a14="http://schemas.microsoft.com/office/drawing/2010/main"/>
                      </a:ext>
                    </a:extLst>
                  </pic:spPr>
                </pic:pic>
              </a:graphicData>
            </a:graphic>
          </wp:inline>
        </w:drawing>
      </w:r>
      <w:r w:rsidR="00017A1B" w:rsidRPr="00455128">
        <w:rPr>
          <w:rStyle w:val="Stile11ptGrassettoOmbreggiatura"/>
          <w:b w:val="0"/>
          <w:szCs w:val="18"/>
          <w14:shadow w14:blurRad="0" w14:dist="0" w14:dir="0" w14:sx="0" w14:sy="0" w14:kx="0" w14:ky="0" w14:algn="none">
            <w14:srgbClr w14:val="000000"/>
          </w14:shadow>
        </w:rPr>
        <w:tab/>
      </w:r>
      <w:r w:rsidR="00017A1B" w:rsidRPr="00455128">
        <w:rPr>
          <w:rStyle w:val="Stile11ptGrassettoOmbreggiatura"/>
          <w:b w:val="0"/>
          <w:szCs w:val="18"/>
          <w14:shadow w14:blurRad="0" w14:dist="0" w14:dir="0" w14:sx="0" w14:sy="0" w14:kx="0" w14:ky="0" w14:algn="none">
            <w14:srgbClr w14:val="000000"/>
          </w14:shadow>
        </w:rPr>
        <w:tab/>
      </w:r>
      <w:r w:rsidR="00017A1B" w:rsidRPr="00455128">
        <w:rPr>
          <w:rStyle w:val="Stile11ptGrassettoOmbreggiatura"/>
          <w:b w:val="0"/>
          <w:szCs w:val="18"/>
          <w14:shadow w14:blurRad="0" w14:dist="0" w14:dir="0" w14:sx="0" w14:sy="0" w14:kx="0" w14:ky="0" w14:algn="none">
            <w14:srgbClr w14:val="000000"/>
          </w14:shadow>
        </w:rPr>
        <w:tab/>
      </w:r>
      <w:r w:rsidR="00017A1B" w:rsidRPr="00455128">
        <w:rPr>
          <w:rStyle w:val="Stile11ptGrassettoOmbreggiatura"/>
          <w:b w:val="0"/>
          <w:szCs w:val="18"/>
          <w14:shadow w14:blurRad="0" w14:dist="0" w14:dir="0" w14:sx="0" w14:sy="0" w14:kx="0" w14:ky="0" w14:algn="none">
            <w14:srgbClr w14:val="000000"/>
          </w14:shadow>
        </w:rPr>
        <w:tab/>
      </w:r>
      <w:r w:rsidR="00017A1B" w:rsidRPr="00455128">
        <w:rPr>
          <w:rStyle w:val="Stile11ptGrassettoOmbreggiatura"/>
          <w:b w:val="0"/>
          <w:szCs w:val="18"/>
          <w14:shadow w14:blurRad="0" w14:dist="0" w14:dir="0" w14:sx="0" w14:sy="0" w14:kx="0" w14:ky="0" w14:algn="none">
            <w14:srgbClr w14:val="000000"/>
          </w14:shadow>
        </w:rPr>
        <w:tab/>
      </w:r>
      <w:r w:rsidR="00017A1B" w:rsidRPr="00455128">
        <w:rPr>
          <w:rStyle w:val="Stile11ptGrassettoOmbreggiatura"/>
          <w:b w:val="0"/>
          <w:szCs w:val="18"/>
          <w14:shadow w14:blurRad="0" w14:dist="0" w14:dir="0" w14:sx="0" w14:sy="0" w14:kx="0" w14:ky="0" w14:algn="none">
            <w14:srgbClr w14:val="000000"/>
          </w14:shadow>
        </w:rPr>
        <w:tab/>
      </w:r>
      <w:r w:rsidR="00017A1B" w:rsidRPr="00455128">
        <w:rPr>
          <w:rStyle w:val="Stile11ptGrassettoOmbreggiatura"/>
          <w:b w:val="0"/>
          <w:szCs w:val="18"/>
          <w14:shadow w14:blurRad="0" w14:dist="0" w14:dir="0" w14:sx="0" w14:sy="0" w14:kx="0" w14:ky="0" w14:algn="none">
            <w14:srgbClr w14:val="000000"/>
          </w14:shadow>
        </w:rPr>
        <w:tab/>
      </w:r>
      <w:r w:rsidR="00017A1B" w:rsidRPr="00455128">
        <w:rPr>
          <w:rStyle w:val="Stile11ptGrassettoOmbreggiatura"/>
          <w:b w:val="0"/>
          <w:szCs w:val="18"/>
          <w14:shadow w14:blurRad="0" w14:dist="0" w14:dir="0" w14:sx="0" w14:sy="0" w14:kx="0" w14:ky="0" w14:algn="none">
            <w14:srgbClr w14:val="000000"/>
          </w14:shadow>
        </w:rPr>
        <w:tab/>
      </w:r>
    </w:p>
    <w:p w:rsidR="00017A1B" w:rsidRDefault="00017A1B" w:rsidP="00017A1B">
      <w:pPr>
        <w:ind w:left="6381" w:firstLine="709"/>
        <w:jc w:val="center"/>
        <w:rPr>
          <w:rStyle w:val="Stile11ptGrassettoOmbreggiatura"/>
          <w:b w:val="0"/>
          <w:szCs w:val="18"/>
          <w14:shadow w14:blurRad="0" w14:dist="0" w14:dir="0" w14:sx="0" w14:sy="0" w14:kx="0" w14:ky="0" w14:algn="none">
            <w14:srgbClr w14:val="000000"/>
          </w14:shadow>
        </w:rPr>
      </w:pPr>
    </w:p>
    <w:p w:rsidR="005349C7" w:rsidRPr="00017A1B" w:rsidRDefault="005349C7" w:rsidP="005349C7">
      <w:pPr>
        <w:rPr>
          <w:rStyle w:val="Stile11ptGrassettoOmbreggiatura"/>
          <w:b w:val="0"/>
          <w:szCs w:val="18"/>
          <w14:shadow w14:blurRad="0" w14:dist="0" w14:dir="0" w14:sx="0" w14:sy="0" w14:kx="0" w14:ky="0" w14:algn="none">
            <w14:srgbClr w14:val="000000"/>
          </w14:shadow>
        </w:rPr>
      </w:pPr>
    </w:p>
    <w:p w:rsidR="00B639F2" w:rsidRPr="00455128" w:rsidRDefault="00B639F2" w:rsidP="00413982">
      <w:pPr>
        <w:jc w:val="right"/>
        <w:rPr>
          <w:rFonts w:ascii="Verdana" w:hAnsi="Verdana"/>
          <w:sz w:val="18"/>
          <w:szCs w:val="18"/>
        </w:rPr>
        <w:sectPr w:rsidR="00B639F2" w:rsidRPr="00455128" w:rsidSect="005349C7">
          <w:headerReference w:type="default" r:id="rId15"/>
          <w:pgSz w:w="11906" w:h="16838"/>
          <w:pgMar w:top="1644" w:right="1134" w:bottom="1560" w:left="1134" w:header="709" w:footer="709" w:gutter="0"/>
          <w:cols w:space="708"/>
          <w:docGrid w:linePitch="360"/>
        </w:sectPr>
      </w:pPr>
    </w:p>
    <w:p w:rsidR="00B639F2" w:rsidRPr="002816E0" w:rsidRDefault="00052824" w:rsidP="00EF2565">
      <w:pPr>
        <w:pStyle w:val="Stile9"/>
        <w:numPr>
          <w:ilvl w:val="0"/>
          <w:numId w:val="0"/>
        </w:numPr>
        <w:rPr>
          <w:color w:val="FF0000"/>
        </w:rPr>
      </w:pPr>
      <w:r w:rsidRPr="002816E0">
        <w:lastRenderedPageBreak/>
        <w:t xml:space="preserve">Sezione 2 - </w:t>
      </w:r>
      <w:r w:rsidR="00AC1811" w:rsidRPr="002816E0">
        <w:rPr>
          <w:color w:val="FF0000"/>
        </w:rPr>
        <w:t>POLIZZA M6</w:t>
      </w:r>
      <w:r w:rsidRPr="002816E0">
        <w:rPr>
          <w:color w:val="FF0000"/>
        </w:rPr>
        <w:t xml:space="preserve">, </w:t>
      </w:r>
      <w:r w:rsidR="00955BE8" w:rsidRPr="002816E0">
        <w:rPr>
          <w:color w:val="FF0000"/>
        </w:rPr>
        <w:t>Polizza sulle rese avversità catastrofali e di frequenza</w:t>
      </w:r>
    </w:p>
    <w:p w:rsidR="00B639F2" w:rsidRPr="000D3179" w:rsidRDefault="00AC1811" w:rsidP="00AC1811">
      <w:pPr>
        <w:pStyle w:val="Stile9"/>
        <w:numPr>
          <w:ilvl w:val="0"/>
          <w:numId w:val="0"/>
        </w:numPr>
      </w:pPr>
      <w:r>
        <w:t>A) FRANCHIGIE</w:t>
      </w:r>
    </w:p>
    <w:p w:rsidR="00B639F2" w:rsidRPr="005B0052" w:rsidRDefault="00B639F2" w:rsidP="0091517C">
      <w:pPr>
        <w:spacing w:after="120"/>
        <w:rPr>
          <w:rFonts w:ascii="Verdana" w:hAnsi="Verdana" w:cs="Microsoft Sans Serif"/>
          <w:sz w:val="18"/>
          <w:szCs w:val="18"/>
        </w:rPr>
      </w:pPr>
      <w:r w:rsidRPr="005B0052">
        <w:rPr>
          <w:rFonts w:ascii="Verdana" w:hAnsi="Verdana" w:cs="Microsoft Sans Serif"/>
          <w:sz w:val="18"/>
          <w:szCs w:val="18"/>
        </w:rPr>
        <w:t>Superata la soglia, così come precisato all’ART.8 -</w:t>
      </w:r>
      <w:r w:rsidRPr="005B0052">
        <w:rPr>
          <w:rStyle w:val="Stile11ptGrassettoOmbreggiatura"/>
          <w:b w:val="0"/>
          <w:szCs w:val="18"/>
          <w14:shadow w14:blurRad="0" w14:dist="0" w14:dir="0" w14:sx="0" w14:sy="0" w14:kx="0" w14:ky="0" w14:algn="none">
            <w14:srgbClr w14:val="000000"/>
          </w14:shadow>
        </w:rPr>
        <w:t>Soglia</w:t>
      </w:r>
      <w:r w:rsidRPr="005B0052">
        <w:rPr>
          <w:rFonts w:ascii="Verdana" w:hAnsi="Verdana" w:cs="Microsoft Sans Serif"/>
          <w:sz w:val="18"/>
          <w:szCs w:val="18"/>
        </w:rPr>
        <w:t xml:space="preserve"> delle Condizioni Generali di Assicurazione è applicata per ciascuna partita la franchigia come di seguito indicato:</w:t>
      </w:r>
    </w:p>
    <w:p w:rsidR="00B639F2" w:rsidRPr="005B0052" w:rsidRDefault="00B639F2" w:rsidP="00126C74">
      <w:pPr>
        <w:numPr>
          <w:ilvl w:val="0"/>
          <w:numId w:val="62"/>
        </w:numPr>
        <w:spacing w:after="120"/>
        <w:rPr>
          <w:rFonts w:ascii="Verdana" w:hAnsi="Verdana" w:cs="Microsoft Sans Serif"/>
          <w:sz w:val="18"/>
          <w:szCs w:val="18"/>
        </w:rPr>
      </w:pPr>
      <w:r w:rsidRPr="005B0052">
        <w:rPr>
          <w:rFonts w:ascii="Verdana" w:hAnsi="Verdana" w:cs="Microsoft Sans Serif"/>
          <w:sz w:val="18"/>
          <w:szCs w:val="18"/>
        </w:rPr>
        <w:t xml:space="preserve">Per le avversità </w:t>
      </w:r>
      <w:r w:rsidRPr="005B0052">
        <w:rPr>
          <w:rFonts w:ascii="Verdana" w:hAnsi="Verdana" w:cs="Microsoft Sans Serif"/>
          <w:b/>
          <w:sz w:val="18"/>
          <w:szCs w:val="18"/>
        </w:rPr>
        <w:t>Gelo/Brina, Alluvione, Siccità ed Eccesso di pioggia</w:t>
      </w:r>
      <w:r w:rsidRPr="005B0052">
        <w:rPr>
          <w:rFonts w:ascii="Verdana" w:hAnsi="Verdana" w:cs="Microsoft Sans Serif"/>
          <w:sz w:val="18"/>
          <w:szCs w:val="18"/>
        </w:rPr>
        <w:t xml:space="preserve"> la franchigia è fissa ed assoluta e pari al </w:t>
      </w:r>
      <w:r w:rsidRPr="005B0052">
        <w:rPr>
          <w:rFonts w:ascii="Verdana" w:hAnsi="Verdana" w:cs="Microsoft Sans Serif"/>
          <w:b/>
          <w:sz w:val="18"/>
          <w:szCs w:val="18"/>
        </w:rPr>
        <w:t>30%.</w:t>
      </w:r>
    </w:p>
    <w:p w:rsidR="00E75B8C" w:rsidRPr="005B0052" w:rsidRDefault="00B639F2" w:rsidP="00126C74">
      <w:pPr>
        <w:numPr>
          <w:ilvl w:val="0"/>
          <w:numId w:val="62"/>
        </w:numPr>
        <w:spacing w:after="120"/>
        <w:jc w:val="left"/>
        <w:rPr>
          <w:rFonts w:ascii="Verdana" w:hAnsi="Verdana" w:cs="Microsoft Sans Serif"/>
          <w:sz w:val="18"/>
          <w:szCs w:val="18"/>
        </w:rPr>
      </w:pPr>
      <w:r w:rsidRPr="005B0052">
        <w:rPr>
          <w:rFonts w:ascii="Verdana" w:hAnsi="Verdana" w:cs="Microsoft Sans Serif"/>
          <w:sz w:val="18"/>
          <w:szCs w:val="18"/>
        </w:rPr>
        <w:t xml:space="preserve">Per </w:t>
      </w:r>
      <w:r w:rsidR="00770CA0">
        <w:rPr>
          <w:rFonts w:ascii="Verdana" w:hAnsi="Verdana" w:cs="Microsoft Sans Serif"/>
          <w:sz w:val="18"/>
          <w:szCs w:val="18"/>
        </w:rPr>
        <w:t>l’</w:t>
      </w:r>
      <w:r w:rsidRPr="005B0052">
        <w:rPr>
          <w:rFonts w:ascii="Verdana" w:hAnsi="Verdana" w:cs="Microsoft Sans Serif"/>
          <w:sz w:val="18"/>
          <w:szCs w:val="18"/>
        </w:rPr>
        <w:t xml:space="preserve"> avversità </w:t>
      </w:r>
      <w:r w:rsidRPr="005B0052">
        <w:rPr>
          <w:rFonts w:ascii="Verdana" w:hAnsi="Verdana" w:cs="Microsoft Sans Serif"/>
          <w:b/>
          <w:sz w:val="18"/>
          <w:szCs w:val="18"/>
        </w:rPr>
        <w:t xml:space="preserve">Grandine </w:t>
      </w:r>
      <w:r w:rsidR="00E75B8C" w:rsidRPr="005B0052">
        <w:rPr>
          <w:rFonts w:ascii="Verdana" w:hAnsi="Verdana" w:cs="Microsoft Sans Serif"/>
          <w:sz w:val="18"/>
          <w:szCs w:val="18"/>
        </w:rPr>
        <w:t>in forma singola</w:t>
      </w:r>
      <w:r w:rsidRPr="005B0052">
        <w:rPr>
          <w:rFonts w:ascii="Verdana" w:hAnsi="Verdana" w:cs="Microsoft Sans Serif"/>
          <w:sz w:val="18"/>
          <w:szCs w:val="18"/>
        </w:rPr>
        <w:t>:</w:t>
      </w:r>
    </w:p>
    <w:p w:rsidR="00E75B8C" w:rsidRPr="00AC1811" w:rsidRDefault="00E75B8C" w:rsidP="00AC1811">
      <w:pPr>
        <w:pStyle w:val="Puntoelenco"/>
        <w:spacing w:line="276" w:lineRule="auto"/>
        <w:rPr>
          <w:rFonts w:ascii="Verdana" w:hAnsi="Verdana" w:cs="Microsoft Sans Serif"/>
          <w:sz w:val="18"/>
          <w:szCs w:val="18"/>
        </w:rPr>
      </w:pPr>
      <w:r w:rsidRPr="005B0052">
        <w:rPr>
          <w:rFonts w:ascii="Verdana" w:hAnsi="Verdana" w:cs="Microsoft Sans Serif"/>
          <w:b/>
          <w:sz w:val="18"/>
          <w:szCs w:val="18"/>
        </w:rPr>
        <w:t>20%:</w:t>
      </w:r>
      <w:r w:rsidRPr="005B0052">
        <w:rPr>
          <w:rFonts w:ascii="Verdana" w:hAnsi="Verdana" w:cs="Microsoft Sans Serif"/>
          <w:sz w:val="18"/>
          <w:szCs w:val="18"/>
        </w:rPr>
        <w:t xml:space="preserve"> </w:t>
      </w:r>
      <w:r w:rsidR="00AC1811" w:rsidRPr="004B5EFB">
        <w:rPr>
          <w:rFonts w:ascii="Verdana" w:hAnsi="Verdana"/>
          <w:sz w:val="18"/>
          <w:szCs w:val="18"/>
        </w:rPr>
        <w:t>vivai (tutte le tipologie escluse le barbatelle) – colture ortive da seme - piante madri di viti portainnesto - nesti di vite – tabacco - colture aromatiche e officinali</w:t>
      </w:r>
      <w:r w:rsidR="00AC1811">
        <w:rPr>
          <w:rFonts w:ascii="Verdana" w:hAnsi="Verdana"/>
          <w:sz w:val="18"/>
          <w:szCs w:val="18"/>
        </w:rPr>
        <w:t xml:space="preserve"> –cocomeri </w:t>
      </w:r>
      <w:r w:rsidR="00770CA0">
        <w:rPr>
          <w:rFonts w:ascii="Verdana" w:hAnsi="Verdana"/>
          <w:sz w:val="18"/>
          <w:szCs w:val="18"/>
        </w:rPr>
        <w:t>–</w:t>
      </w:r>
      <w:r w:rsidR="00AC1811">
        <w:rPr>
          <w:rFonts w:ascii="Verdana" w:hAnsi="Verdana"/>
          <w:sz w:val="18"/>
          <w:szCs w:val="18"/>
        </w:rPr>
        <w:t xml:space="preserve"> meloni</w:t>
      </w:r>
      <w:r w:rsidR="00770CA0">
        <w:rPr>
          <w:rFonts w:ascii="Verdana" w:hAnsi="Verdana"/>
          <w:sz w:val="18"/>
          <w:szCs w:val="18"/>
        </w:rPr>
        <w:t xml:space="preserve"> - </w:t>
      </w:r>
      <w:r w:rsidR="00770CA0" w:rsidRPr="004B5EFB">
        <w:rPr>
          <w:rFonts w:ascii="Verdana" w:hAnsi="Verdana"/>
          <w:sz w:val="18"/>
          <w:szCs w:val="18"/>
        </w:rPr>
        <w:t>colture orto/florovivaistiche in pieno campo</w:t>
      </w:r>
    </w:p>
    <w:p w:rsidR="00E75B8C" w:rsidRPr="00AC1811" w:rsidRDefault="00E75B8C" w:rsidP="00AC1811">
      <w:pPr>
        <w:pStyle w:val="Puntoelenco"/>
        <w:spacing w:line="276" w:lineRule="auto"/>
        <w:rPr>
          <w:rFonts w:ascii="Verdana" w:hAnsi="Verdana"/>
          <w:sz w:val="18"/>
          <w:szCs w:val="18"/>
        </w:rPr>
      </w:pPr>
      <w:r w:rsidRPr="005B0052">
        <w:rPr>
          <w:rFonts w:ascii="Verdana" w:hAnsi="Verdana" w:cs="Microsoft Sans Serif"/>
          <w:b/>
          <w:sz w:val="18"/>
          <w:szCs w:val="18"/>
        </w:rPr>
        <w:t>15%:</w:t>
      </w:r>
      <w:r w:rsidR="00AC1811">
        <w:rPr>
          <w:rFonts w:ascii="Verdana" w:hAnsi="Verdana" w:cs="Microsoft Sans Serif"/>
          <w:sz w:val="18"/>
          <w:szCs w:val="18"/>
        </w:rPr>
        <w:t xml:space="preserve"> </w:t>
      </w:r>
      <w:r w:rsidR="00AC1811">
        <w:rPr>
          <w:rFonts w:ascii="Verdana" w:hAnsi="Verdana"/>
          <w:sz w:val="18"/>
          <w:szCs w:val="18"/>
        </w:rPr>
        <w:t>frutta - piccoli frutti</w:t>
      </w:r>
      <w:r w:rsidR="00AC1811" w:rsidRPr="004B5EFB">
        <w:rPr>
          <w:rFonts w:ascii="Verdana" w:hAnsi="Verdana"/>
          <w:sz w:val="18"/>
          <w:szCs w:val="18"/>
        </w:rPr>
        <w:t xml:space="preserve"> </w:t>
      </w:r>
      <w:r w:rsidR="008D3A71">
        <w:rPr>
          <w:rFonts w:ascii="Verdana" w:hAnsi="Verdana"/>
          <w:sz w:val="18"/>
          <w:szCs w:val="18"/>
        </w:rPr>
        <w:t>–</w:t>
      </w:r>
      <w:r w:rsidR="00AC1811" w:rsidRPr="004B5EFB">
        <w:rPr>
          <w:rFonts w:ascii="Verdana" w:hAnsi="Verdana"/>
          <w:sz w:val="18"/>
          <w:szCs w:val="18"/>
        </w:rPr>
        <w:t xml:space="preserve"> </w:t>
      </w:r>
      <w:r w:rsidR="008D3A71">
        <w:rPr>
          <w:rFonts w:ascii="Verdana" w:hAnsi="Verdana"/>
          <w:sz w:val="18"/>
          <w:szCs w:val="18"/>
        </w:rPr>
        <w:t>p</w:t>
      </w:r>
      <w:r w:rsidR="00770CA0">
        <w:rPr>
          <w:rFonts w:ascii="Verdana" w:hAnsi="Verdana"/>
          <w:sz w:val="18"/>
          <w:szCs w:val="18"/>
        </w:rPr>
        <w:t>omodoro (tutte le destinazioni)</w:t>
      </w:r>
    </w:p>
    <w:p w:rsidR="00E75B8C" w:rsidRDefault="00E75B8C" w:rsidP="00AC1811">
      <w:pPr>
        <w:pStyle w:val="Puntoelenco"/>
        <w:spacing w:line="276" w:lineRule="auto"/>
        <w:rPr>
          <w:rFonts w:ascii="Verdana" w:hAnsi="Verdana" w:cs="Microsoft Sans Serif"/>
          <w:sz w:val="18"/>
          <w:szCs w:val="18"/>
        </w:rPr>
      </w:pPr>
      <w:r w:rsidRPr="005B0052">
        <w:rPr>
          <w:rFonts w:ascii="Verdana" w:hAnsi="Verdana" w:cs="Microsoft Sans Serif"/>
          <w:b/>
          <w:sz w:val="18"/>
          <w:szCs w:val="18"/>
        </w:rPr>
        <w:t>10%:</w:t>
      </w:r>
      <w:r w:rsidRPr="005B0052">
        <w:rPr>
          <w:rFonts w:ascii="Verdana" w:hAnsi="Verdana" w:cs="Microsoft Sans Serif"/>
          <w:sz w:val="18"/>
          <w:szCs w:val="18"/>
        </w:rPr>
        <w:t xml:space="preserve"> altri prodotti</w:t>
      </w:r>
    </w:p>
    <w:p w:rsidR="00770CA0" w:rsidRDefault="00770CA0" w:rsidP="00770CA0">
      <w:pPr>
        <w:pStyle w:val="Puntoelenco"/>
        <w:numPr>
          <w:ilvl w:val="0"/>
          <w:numId w:val="0"/>
        </w:numPr>
        <w:spacing w:line="276" w:lineRule="auto"/>
        <w:ind w:left="1440"/>
        <w:rPr>
          <w:rFonts w:ascii="Verdana" w:hAnsi="Verdana" w:cs="Microsoft Sans Serif"/>
          <w:sz w:val="18"/>
          <w:szCs w:val="18"/>
        </w:rPr>
      </w:pPr>
    </w:p>
    <w:p w:rsidR="00770CA0" w:rsidRPr="005B0052" w:rsidRDefault="00770CA0" w:rsidP="00770CA0">
      <w:pPr>
        <w:numPr>
          <w:ilvl w:val="0"/>
          <w:numId w:val="62"/>
        </w:numPr>
        <w:spacing w:after="120"/>
        <w:jc w:val="left"/>
        <w:rPr>
          <w:rFonts w:ascii="Verdana" w:hAnsi="Verdana" w:cs="Microsoft Sans Serif"/>
          <w:sz w:val="18"/>
          <w:szCs w:val="18"/>
        </w:rPr>
      </w:pPr>
      <w:r>
        <w:rPr>
          <w:rFonts w:ascii="Verdana" w:hAnsi="Verdana" w:cs="Microsoft Sans Serif"/>
          <w:sz w:val="18"/>
          <w:szCs w:val="18"/>
        </w:rPr>
        <w:t>P</w:t>
      </w:r>
      <w:r w:rsidRPr="005B0052">
        <w:rPr>
          <w:rFonts w:ascii="Verdana" w:hAnsi="Verdana" w:cs="Microsoft Sans Serif"/>
          <w:sz w:val="18"/>
          <w:szCs w:val="18"/>
        </w:rPr>
        <w:t xml:space="preserve">er </w:t>
      </w:r>
      <w:r>
        <w:rPr>
          <w:rFonts w:ascii="Verdana" w:hAnsi="Verdana" w:cs="Microsoft Sans Serif"/>
          <w:sz w:val="18"/>
          <w:szCs w:val="18"/>
        </w:rPr>
        <w:t>l’</w:t>
      </w:r>
      <w:r w:rsidRPr="005B0052">
        <w:rPr>
          <w:rFonts w:ascii="Verdana" w:hAnsi="Verdana" w:cs="Microsoft Sans Serif"/>
          <w:sz w:val="18"/>
          <w:szCs w:val="18"/>
        </w:rPr>
        <w:t xml:space="preserve"> avversità </w:t>
      </w:r>
      <w:r>
        <w:rPr>
          <w:rFonts w:ascii="Verdana" w:hAnsi="Verdana" w:cs="Microsoft Sans Serif"/>
          <w:b/>
          <w:sz w:val="18"/>
          <w:szCs w:val="18"/>
        </w:rPr>
        <w:t>Vento forte</w:t>
      </w:r>
      <w:r w:rsidRPr="005B0052">
        <w:rPr>
          <w:rFonts w:ascii="Verdana" w:hAnsi="Verdana" w:cs="Microsoft Sans Serif"/>
          <w:sz w:val="18"/>
          <w:szCs w:val="18"/>
        </w:rPr>
        <w:t xml:space="preserve"> in forma singola:</w:t>
      </w:r>
    </w:p>
    <w:p w:rsidR="00770CA0" w:rsidRPr="00AC1811" w:rsidRDefault="00770CA0" w:rsidP="00770CA0">
      <w:pPr>
        <w:pStyle w:val="Puntoelenco"/>
        <w:spacing w:line="276" w:lineRule="auto"/>
        <w:rPr>
          <w:rFonts w:ascii="Verdana" w:hAnsi="Verdana" w:cs="Microsoft Sans Serif"/>
          <w:sz w:val="18"/>
          <w:szCs w:val="18"/>
        </w:rPr>
      </w:pPr>
      <w:r w:rsidRPr="005B0052">
        <w:rPr>
          <w:rFonts w:ascii="Verdana" w:hAnsi="Verdana" w:cs="Microsoft Sans Serif"/>
          <w:b/>
          <w:sz w:val="18"/>
          <w:szCs w:val="18"/>
        </w:rPr>
        <w:t>20%:</w:t>
      </w:r>
      <w:r w:rsidRPr="005B0052">
        <w:rPr>
          <w:rFonts w:ascii="Verdana" w:hAnsi="Verdana" w:cs="Microsoft Sans Serif"/>
          <w:sz w:val="18"/>
          <w:szCs w:val="18"/>
        </w:rPr>
        <w:t xml:space="preserve"> </w:t>
      </w:r>
      <w:r w:rsidRPr="004B5EFB">
        <w:rPr>
          <w:rFonts w:ascii="Verdana" w:hAnsi="Verdana"/>
          <w:sz w:val="18"/>
          <w:szCs w:val="18"/>
        </w:rPr>
        <w:t>vivai (tutte le tipologie escluse le barbatelle) – colture ortive da seme - piante madri di viti portainnesto - nesti di vite – tabacco - colture aromatiche e officinali</w:t>
      </w:r>
      <w:r>
        <w:rPr>
          <w:rFonts w:ascii="Verdana" w:hAnsi="Verdana"/>
          <w:sz w:val="18"/>
          <w:szCs w:val="18"/>
        </w:rPr>
        <w:t xml:space="preserve"> –cocomeri – meloni - </w:t>
      </w:r>
      <w:r w:rsidRPr="004B5EFB">
        <w:rPr>
          <w:rFonts w:ascii="Verdana" w:hAnsi="Verdana"/>
          <w:sz w:val="18"/>
          <w:szCs w:val="18"/>
        </w:rPr>
        <w:t>colture orto/florovivaistiche in pieno campo</w:t>
      </w:r>
    </w:p>
    <w:p w:rsidR="00770CA0" w:rsidRPr="00AC1811" w:rsidRDefault="00770CA0" w:rsidP="00770CA0">
      <w:pPr>
        <w:pStyle w:val="Puntoelenco"/>
        <w:spacing w:line="276" w:lineRule="auto"/>
        <w:rPr>
          <w:rFonts w:ascii="Verdana" w:hAnsi="Verdana"/>
          <w:sz w:val="18"/>
          <w:szCs w:val="18"/>
        </w:rPr>
      </w:pPr>
      <w:r w:rsidRPr="005B0052">
        <w:rPr>
          <w:rFonts w:ascii="Verdana" w:hAnsi="Verdana" w:cs="Microsoft Sans Serif"/>
          <w:b/>
          <w:sz w:val="18"/>
          <w:szCs w:val="18"/>
        </w:rPr>
        <w:t>15%:</w:t>
      </w:r>
      <w:r>
        <w:rPr>
          <w:rFonts w:ascii="Verdana" w:hAnsi="Verdana" w:cs="Microsoft Sans Serif"/>
          <w:sz w:val="18"/>
          <w:szCs w:val="18"/>
        </w:rPr>
        <w:t xml:space="preserve"> </w:t>
      </w:r>
      <w:r>
        <w:rPr>
          <w:rFonts w:ascii="Verdana" w:hAnsi="Verdana"/>
          <w:sz w:val="18"/>
          <w:szCs w:val="18"/>
        </w:rPr>
        <w:t>frutta - piccoli frutti</w:t>
      </w:r>
      <w:r w:rsidRPr="004B5EFB">
        <w:rPr>
          <w:rFonts w:ascii="Verdana" w:hAnsi="Verdana"/>
          <w:sz w:val="18"/>
          <w:szCs w:val="18"/>
        </w:rPr>
        <w:t xml:space="preserve"> </w:t>
      </w:r>
      <w:r>
        <w:rPr>
          <w:rFonts w:ascii="Verdana" w:hAnsi="Verdana"/>
          <w:sz w:val="18"/>
          <w:szCs w:val="18"/>
        </w:rPr>
        <w:t>–</w:t>
      </w:r>
      <w:r w:rsidRPr="004B5EFB">
        <w:rPr>
          <w:rFonts w:ascii="Verdana" w:hAnsi="Verdana"/>
          <w:sz w:val="18"/>
          <w:szCs w:val="18"/>
        </w:rPr>
        <w:t xml:space="preserve"> </w:t>
      </w:r>
      <w:r>
        <w:rPr>
          <w:rFonts w:ascii="Verdana" w:hAnsi="Verdana"/>
          <w:sz w:val="18"/>
          <w:szCs w:val="18"/>
        </w:rPr>
        <w:t>pomodoro (tutte le destinazioni) – mais di tutte le destinazioni – sorgo – miglio – cereali a paglia</w:t>
      </w:r>
    </w:p>
    <w:p w:rsidR="00770CA0" w:rsidRDefault="00770CA0" w:rsidP="00770CA0">
      <w:pPr>
        <w:pStyle w:val="Puntoelenco"/>
        <w:spacing w:line="276" w:lineRule="auto"/>
        <w:rPr>
          <w:rFonts w:ascii="Verdana" w:hAnsi="Verdana" w:cs="Microsoft Sans Serif"/>
          <w:sz w:val="18"/>
          <w:szCs w:val="18"/>
        </w:rPr>
      </w:pPr>
      <w:r w:rsidRPr="005B0052">
        <w:rPr>
          <w:rFonts w:ascii="Verdana" w:hAnsi="Verdana" w:cs="Microsoft Sans Serif"/>
          <w:b/>
          <w:sz w:val="18"/>
          <w:szCs w:val="18"/>
        </w:rPr>
        <w:t>10%:</w:t>
      </w:r>
      <w:r w:rsidRPr="005B0052">
        <w:rPr>
          <w:rFonts w:ascii="Verdana" w:hAnsi="Verdana" w:cs="Microsoft Sans Serif"/>
          <w:sz w:val="18"/>
          <w:szCs w:val="18"/>
        </w:rPr>
        <w:t xml:space="preserve"> altri prodotti</w:t>
      </w:r>
    </w:p>
    <w:p w:rsidR="003E7933" w:rsidRPr="005B0052" w:rsidRDefault="003E7933" w:rsidP="003E7933">
      <w:pPr>
        <w:pStyle w:val="Puntoelenco"/>
        <w:numPr>
          <w:ilvl w:val="0"/>
          <w:numId w:val="0"/>
        </w:numPr>
        <w:spacing w:line="276" w:lineRule="auto"/>
        <w:ind w:left="1440"/>
        <w:rPr>
          <w:rFonts w:ascii="Verdana" w:hAnsi="Verdana" w:cs="Microsoft Sans Serif"/>
          <w:sz w:val="18"/>
          <w:szCs w:val="18"/>
        </w:rPr>
      </w:pPr>
    </w:p>
    <w:p w:rsidR="003E7933" w:rsidRDefault="003E7933" w:rsidP="003E7933">
      <w:pPr>
        <w:numPr>
          <w:ilvl w:val="0"/>
          <w:numId w:val="62"/>
        </w:numPr>
        <w:spacing w:after="120"/>
        <w:jc w:val="left"/>
        <w:rPr>
          <w:rFonts w:ascii="Verdana" w:hAnsi="Verdana" w:cs="Microsoft Sans Serif"/>
          <w:sz w:val="18"/>
          <w:szCs w:val="18"/>
        </w:rPr>
      </w:pPr>
      <w:r>
        <w:rPr>
          <w:rFonts w:ascii="Verdana" w:hAnsi="Verdana" w:cs="Microsoft Sans Serif"/>
          <w:sz w:val="18"/>
          <w:szCs w:val="18"/>
        </w:rPr>
        <w:t>Danni combinati da Grandine e Vento Forte:</w:t>
      </w:r>
    </w:p>
    <w:p w:rsidR="00770CA0" w:rsidRPr="003E7933" w:rsidRDefault="003E7933" w:rsidP="003E7933">
      <w:pPr>
        <w:numPr>
          <w:ilvl w:val="0"/>
          <w:numId w:val="52"/>
        </w:numPr>
        <w:spacing w:line="276" w:lineRule="auto"/>
        <w:ind w:firstLine="414"/>
        <w:rPr>
          <w:rFonts w:ascii="Verdana" w:hAnsi="Verdana" w:cs="Arial"/>
          <w:sz w:val="18"/>
          <w:szCs w:val="18"/>
        </w:rPr>
      </w:pPr>
      <w:r>
        <w:rPr>
          <w:rFonts w:ascii="Verdana" w:hAnsi="Verdana" w:cs="Arial"/>
          <w:sz w:val="18"/>
          <w:szCs w:val="18"/>
        </w:rPr>
        <w:t>Franchigia prevista per il Vento forte</w:t>
      </w:r>
    </w:p>
    <w:p w:rsidR="00F57803" w:rsidRPr="005B0052" w:rsidRDefault="00F57803" w:rsidP="00126C74">
      <w:pPr>
        <w:pStyle w:val="Paragrafoelenco"/>
        <w:numPr>
          <w:ilvl w:val="0"/>
          <w:numId w:val="62"/>
        </w:numPr>
        <w:spacing w:before="120" w:after="120" w:line="276" w:lineRule="auto"/>
        <w:rPr>
          <w:rFonts w:ascii="Verdana" w:hAnsi="Verdana" w:cs="Tahoma"/>
          <w:sz w:val="18"/>
          <w:szCs w:val="18"/>
        </w:rPr>
      </w:pPr>
      <w:r w:rsidRPr="005B0052">
        <w:rPr>
          <w:rFonts w:ascii="Verdana" w:hAnsi="Verdana" w:cs="Microsoft Sans Serif"/>
          <w:sz w:val="18"/>
          <w:szCs w:val="18"/>
        </w:rPr>
        <w:t>Danni combinati</w:t>
      </w:r>
      <w:r w:rsidRPr="005B0052">
        <w:rPr>
          <w:rFonts w:ascii="Verdana" w:hAnsi="Verdana" w:cs="Tahoma"/>
          <w:sz w:val="18"/>
          <w:szCs w:val="18"/>
        </w:rPr>
        <w:t xml:space="preserve"> da Grandine e/o Vento Forte (solo prodotti con franchigia Venti forti &lt;30%) ed avversità a franchigia 30%, di cui al punto 1</w:t>
      </w:r>
    </w:p>
    <w:p w:rsidR="00E75B8C" w:rsidRPr="005B0052" w:rsidRDefault="00E75B8C" w:rsidP="00E75B8C">
      <w:pPr>
        <w:pStyle w:val="Paragrafoelenco"/>
        <w:rPr>
          <w:rFonts w:ascii="Verdana" w:hAnsi="Verdana"/>
          <w:sz w:val="18"/>
          <w:szCs w:val="18"/>
        </w:rPr>
      </w:pPr>
    </w:p>
    <w:p w:rsidR="003B5FC6" w:rsidRPr="005B0052" w:rsidRDefault="00E75B8C" w:rsidP="003B5FC6">
      <w:pPr>
        <w:pStyle w:val="Puntoelenco"/>
        <w:rPr>
          <w:rFonts w:ascii="Verdana" w:hAnsi="Verdana" w:cs="Microsoft Sans Serif"/>
          <w:sz w:val="18"/>
          <w:szCs w:val="18"/>
        </w:rPr>
      </w:pPr>
      <w:r w:rsidRPr="005B0052">
        <w:rPr>
          <w:rFonts w:ascii="Verdana" w:hAnsi="Verdana" w:cs="Microsoft Sans Serif"/>
          <w:b/>
          <w:sz w:val="18"/>
          <w:szCs w:val="18"/>
        </w:rPr>
        <w:t>30%</w:t>
      </w:r>
      <w:r w:rsidRPr="005B0052">
        <w:rPr>
          <w:rFonts w:ascii="Verdana" w:hAnsi="Verdana" w:cs="Microsoft Sans Serif"/>
          <w:sz w:val="18"/>
          <w:szCs w:val="18"/>
        </w:rPr>
        <w:t xml:space="preserve"> per danni compl</w:t>
      </w:r>
      <w:r w:rsidR="00F57803" w:rsidRPr="005B0052">
        <w:rPr>
          <w:rFonts w:ascii="Verdana" w:hAnsi="Verdana" w:cs="Microsoft Sans Serif"/>
          <w:sz w:val="18"/>
          <w:szCs w:val="18"/>
        </w:rPr>
        <w:t>essivi inferiori o uguali a 30%</w:t>
      </w:r>
    </w:p>
    <w:p w:rsidR="003B5FC6" w:rsidRPr="005B0052" w:rsidRDefault="003B5FC6" w:rsidP="003B5FC6">
      <w:pPr>
        <w:pStyle w:val="Puntoelenco"/>
        <w:numPr>
          <w:ilvl w:val="0"/>
          <w:numId w:val="0"/>
        </w:numPr>
        <w:ind w:left="1440"/>
        <w:rPr>
          <w:rFonts w:ascii="Verdana" w:hAnsi="Verdana" w:cs="Microsoft Sans Serif"/>
          <w:sz w:val="18"/>
          <w:szCs w:val="18"/>
        </w:rPr>
      </w:pPr>
    </w:p>
    <w:p w:rsidR="003B5FC6" w:rsidRPr="005B0052" w:rsidRDefault="003B5FC6" w:rsidP="003B5FC6">
      <w:pPr>
        <w:pStyle w:val="Puntoelenco"/>
        <w:rPr>
          <w:rFonts w:ascii="Verdana" w:hAnsi="Verdana" w:cs="Microsoft Sans Serif"/>
          <w:sz w:val="18"/>
          <w:szCs w:val="18"/>
        </w:rPr>
      </w:pPr>
      <w:r w:rsidRPr="005B0052">
        <w:rPr>
          <w:rFonts w:ascii="Verdana" w:hAnsi="Verdana" w:cs="Arial"/>
          <w:b/>
          <w:sz w:val="18"/>
          <w:szCs w:val="18"/>
        </w:rPr>
        <w:t>franchigia a scalare (</w:t>
      </w:r>
      <w:proofErr w:type="spellStart"/>
      <w:r w:rsidRPr="005B0052">
        <w:rPr>
          <w:rFonts w:ascii="Verdana" w:hAnsi="Verdana" w:cs="Arial"/>
          <w:b/>
          <w:sz w:val="18"/>
          <w:szCs w:val="18"/>
        </w:rPr>
        <w:t>max</w:t>
      </w:r>
      <w:proofErr w:type="spellEnd"/>
      <w:r w:rsidRPr="005B0052">
        <w:rPr>
          <w:rFonts w:ascii="Verdana" w:hAnsi="Verdana" w:cs="Arial"/>
          <w:b/>
          <w:sz w:val="18"/>
          <w:szCs w:val="18"/>
        </w:rPr>
        <w:t xml:space="preserve"> 30%-</w:t>
      </w:r>
      <w:proofErr w:type="spellStart"/>
      <w:r w:rsidRPr="005B0052">
        <w:rPr>
          <w:rFonts w:ascii="Verdana" w:hAnsi="Verdana" w:cs="Arial"/>
          <w:b/>
          <w:sz w:val="18"/>
          <w:szCs w:val="18"/>
        </w:rPr>
        <w:t>min</w:t>
      </w:r>
      <w:proofErr w:type="spellEnd"/>
      <w:r w:rsidRPr="005B0052">
        <w:rPr>
          <w:rFonts w:ascii="Verdana" w:hAnsi="Verdana" w:cs="Arial"/>
          <w:b/>
          <w:sz w:val="18"/>
          <w:szCs w:val="18"/>
        </w:rPr>
        <w:t xml:space="preserve"> 20%)</w:t>
      </w:r>
      <w:r w:rsidRPr="005B0052">
        <w:rPr>
          <w:rFonts w:ascii="Verdana" w:hAnsi="Verdana" w:cs="Arial"/>
          <w:sz w:val="18"/>
          <w:szCs w:val="18"/>
        </w:rPr>
        <w:t xml:space="preserve">: per danni complessivi superiori al 30% la franchigia 30% viene ridotta di un punto per ogni punto di danno causato da Grandine e/o Venti Forti che eccede la franchigia contrattuale applicata in base alle regole previste agli articoli precedenti, fino all'aliquota di franchigia </w:t>
      </w:r>
      <w:r w:rsidRPr="005B0052">
        <w:rPr>
          <w:rFonts w:ascii="Verdana" w:hAnsi="Verdana" w:cs="Arial"/>
          <w:b/>
          <w:sz w:val="18"/>
          <w:szCs w:val="18"/>
        </w:rPr>
        <w:t>minima del 20%.</w:t>
      </w:r>
    </w:p>
    <w:p w:rsidR="003B5FC6" w:rsidRPr="005B0052" w:rsidRDefault="003B5FC6" w:rsidP="003B5FC6">
      <w:pPr>
        <w:spacing w:after="120"/>
        <w:rPr>
          <w:rFonts w:ascii="Verdana" w:hAnsi="Verdana" w:cs="Arial"/>
          <w:b/>
          <w:i/>
          <w:sz w:val="18"/>
          <w:szCs w:val="18"/>
        </w:rPr>
      </w:pPr>
      <w:r w:rsidRPr="005B0052">
        <w:rPr>
          <w:rFonts w:ascii="Verdana" w:hAnsi="Verdana" w:cs="Arial"/>
          <w:b/>
          <w:i/>
          <w:sz w:val="18"/>
          <w:szCs w:val="18"/>
        </w:rPr>
        <w:t>Esempio.:</w:t>
      </w:r>
    </w:p>
    <w:p w:rsidR="003B5FC6" w:rsidRPr="005B0052" w:rsidRDefault="003B5FC6" w:rsidP="003B5FC6">
      <w:pPr>
        <w:rPr>
          <w:rFonts w:ascii="Verdana" w:hAnsi="Verdana" w:cs="Arial"/>
          <w:i/>
          <w:sz w:val="18"/>
          <w:szCs w:val="18"/>
        </w:rPr>
      </w:pPr>
      <w:r w:rsidRPr="005B0052">
        <w:rPr>
          <w:rFonts w:ascii="Verdana" w:hAnsi="Verdana" w:cs="Arial"/>
          <w:i/>
          <w:sz w:val="18"/>
          <w:szCs w:val="18"/>
        </w:rPr>
        <w:t>danno complessivo 80% sul prodotto pesche, di cui 15% da grandine 18% da vento e 47% da gelo</w:t>
      </w:r>
    </w:p>
    <w:p w:rsidR="003B5FC6" w:rsidRPr="005B0052" w:rsidRDefault="003B5FC6" w:rsidP="003B5FC6">
      <w:pPr>
        <w:rPr>
          <w:rFonts w:ascii="Verdana" w:hAnsi="Verdana" w:cs="Arial"/>
          <w:i/>
          <w:sz w:val="18"/>
          <w:szCs w:val="18"/>
        </w:rPr>
      </w:pPr>
    </w:p>
    <w:p w:rsidR="003B5FC6" w:rsidRPr="00024D2C" w:rsidRDefault="003B5FC6" w:rsidP="003B5FC6">
      <w:pPr>
        <w:rPr>
          <w:rFonts w:ascii="Verdana" w:hAnsi="Verdana" w:cs="Arial"/>
          <w:i/>
          <w:sz w:val="18"/>
          <w:szCs w:val="18"/>
        </w:rPr>
      </w:pPr>
      <w:r w:rsidRPr="005B0052">
        <w:rPr>
          <w:rFonts w:ascii="Verdana" w:hAnsi="Verdana" w:cs="Arial"/>
          <w:i/>
          <w:sz w:val="18"/>
          <w:szCs w:val="18"/>
        </w:rPr>
        <w:t xml:space="preserve">danno da Grandine = 15% </w:t>
      </w:r>
      <w:r w:rsidRPr="00024D2C">
        <w:rPr>
          <w:rFonts w:ascii="Verdana" w:hAnsi="Verdana" w:cs="Arial"/>
          <w:i/>
          <w:sz w:val="18"/>
          <w:szCs w:val="18"/>
        </w:rPr>
        <w:t>-</w:t>
      </w:r>
      <w:proofErr w:type="spellStart"/>
      <w:r w:rsidRPr="00024D2C">
        <w:rPr>
          <w:rFonts w:ascii="Verdana" w:hAnsi="Verdana" w:cs="Arial"/>
          <w:i/>
          <w:sz w:val="18"/>
          <w:szCs w:val="18"/>
        </w:rPr>
        <w:t>fr</w:t>
      </w:r>
      <w:proofErr w:type="spellEnd"/>
      <w:r w:rsidRPr="00024D2C">
        <w:rPr>
          <w:rFonts w:ascii="Verdana" w:hAnsi="Verdana" w:cs="Arial"/>
          <w:i/>
          <w:sz w:val="18"/>
          <w:szCs w:val="18"/>
        </w:rPr>
        <w:t>. 1</w:t>
      </w:r>
      <w:r w:rsidR="00745089" w:rsidRPr="00024D2C">
        <w:rPr>
          <w:rFonts w:ascii="Verdana" w:hAnsi="Verdana" w:cs="Arial"/>
          <w:i/>
          <w:sz w:val="18"/>
          <w:szCs w:val="18"/>
        </w:rPr>
        <w:t>5</w:t>
      </w:r>
      <w:r w:rsidRPr="00024D2C">
        <w:rPr>
          <w:rFonts w:ascii="Verdana" w:hAnsi="Verdana" w:cs="Arial"/>
          <w:i/>
          <w:sz w:val="18"/>
          <w:szCs w:val="18"/>
        </w:rPr>
        <w:t>% =</w:t>
      </w:r>
      <w:r w:rsidR="00745089" w:rsidRPr="00024D2C">
        <w:rPr>
          <w:rFonts w:ascii="Verdana" w:hAnsi="Verdana" w:cs="Arial"/>
          <w:i/>
          <w:sz w:val="18"/>
          <w:szCs w:val="18"/>
        </w:rPr>
        <w:t>0</w:t>
      </w:r>
      <w:r w:rsidRPr="00024D2C">
        <w:rPr>
          <w:rFonts w:ascii="Verdana" w:hAnsi="Verdana" w:cs="Arial"/>
          <w:i/>
          <w:sz w:val="18"/>
          <w:szCs w:val="18"/>
        </w:rPr>
        <w:t>%;</w:t>
      </w:r>
    </w:p>
    <w:p w:rsidR="003B5FC6" w:rsidRPr="00024D2C" w:rsidRDefault="003B5FC6" w:rsidP="003B5FC6">
      <w:pPr>
        <w:rPr>
          <w:rFonts w:ascii="Verdana" w:hAnsi="Verdana" w:cs="Arial"/>
          <w:i/>
          <w:sz w:val="18"/>
          <w:szCs w:val="18"/>
        </w:rPr>
      </w:pPr>
      <w:r w:rsidRPr="00024D2C">
        <w:rPr>
          <w:rFonts w:ascii="Verdana" w:hAnsi="Verdana" w:cs="Arial"/>
          <w:i/>
          <w:sz w:val="18"/>
          <w:szCs w:val="18"/>
        </w:rPr>
        <w:t xml:space="preserve">danno da Venti forti = 18% - </w:t>
      </w:r>
      <w:proofErr w:type="spellStart"/>
      <w:r w:rsidRPr="00024D2C">
        <w:rPr>
          <w:rFonts w:ascii="Verdana" w:hAnsi="Verdana" w:cs="Arial"/>
          <w:i/>
          <w:sz w:val="18"/>
          <w:szCs w:val="18"/>
        </w:rPr>
        <w:t>fr</w:t>
      </w:r>
      <w:proofErr w:type="spellEnd"/>
      <w:r w:rsidRPr="00024D2C">
        <w:rPr>
          <w:rFonts w:ascii="Verdana" w:hAnsi="Verdana" w:cs="Arial"/>
          <w:i/>
          <w:sz w:val="18"/>
          <w:szCs w:val="18"/>
        </w:rPr>
        <w:t>. 15%, = 3%;</w:t>
      </w:r>
    </w:p>
    <w:p w:rsidR="003B5FC6" w:rsidRPr="00024D2C" w:rsidRDefault="003B5FC6" w:rsidP="003B5FC6">
      <w:pPr>
        <w:rPr>
          <w:rFonts w:ascii="Verdana" w:hAnsi="Verdana" w:cs="Arial"/>
          <w:b/>
          <w:i/>
          <w:sz w:val="18"/>
          <w:szCs w:val="18"/>
        </w:rPr>
      </w:pPr>
      <w:r w:rsidRPr="00024D2C">
        <w:rPr>
          <w:rFonts w:ascii="Verdana" w:hAnsi="Verdana" w:cs="Arial"/>
          <w:b/>
          <w:i/>
          <w:sz w:val="18"/>
          <w:szCs w:val="18"/>
        </w:rPr>
        <w:t>franchigia applicata = 30%-</w:t>
      </w:r>
      <w:r w:rsidR="00745089" w:rsidRPr="00024D2C">
        <w:rPr>
          <w:rFonts w:ascii="Verdana" w:hAnsi="Verdana" w:cs="Arial"/>
          <w:b/>
          <w:i/>
          <w:sz w:val="18"/>
          <w:szCs w:val="18"/>
        </w:rPr>
        <w:t>0</w:t>
      </w:r>
      <w:r w:rsidRPr="00024D2C">
        <w:rPr>
          <w:rFonts w:ascii="Verdana" w:hAnsi="Verdana" w:cs="Arial"/>
          <w:b/>
          <w:i/>
          <w:sz w:val="18"/>
          <w:szCs w:val="18"/>
        </w:rPr>
        <w:t>%-3% = 2</w:t>
      </w:r>
      <w:r w:rsidR="00745089" w:rsidRPr="00024D2C">
        <w:rPr>
          <w:rFonts w:ascii="Verdana" w:hAnsi="Verdana" w:cs="Arial"/>
          <w:b/>
          <w:i/>
          <w:sz w:val="18"/>
          <w:szCs w:val="18"/>
        </w:rPr>
        <w:t>7</w:t>
      </w:r>
      <w:r w:rsidRPr="00024D2C">
        <w:rPr>
          <w:rFonts w:ascii="Verdana" w:hAnsi="Verdana" w:cs="Arial"/>
          <w:b/>
          <w:i/>
          <w:sz w:val="18"/>
          <w:szCs w:val="18"/>
        </w:rPr>
        <w:t>%;</w:t>
      </w:r>
    </w:p>
    <w:p w:rsidR="003B5FC6" w:rsidRPr="00024D2C" w:rsidRDefault="003B5FC6" w:rsidP="003B5FC6">
      <w:pPr>
        <w:spacing w:after="240"/>
        <w:rPr>
          <w:rFonts w:ascii="Verdana" w:hAnsi="Verdana" w:cs="Arial"/>
          <w:i/>
          <w:sz w:val="18"/>
          <w:szCs w:val="18"/>
        </w:rPr>
      </w:pPr>
      <w:r w:rsidRPr="00024D2C">
        <w:rPr>
          <w:rFonts w:ascii="Verdana" w:hAnsi="Verdana" w:cs="Arial"/>
          <w:i/>
          <w:sz w:val="18"/>
          <w:szCs w:val="18"/>
        </w:rPr>
        <w:t>danno netto indennizzabile= 80%-2</w:t>
      </w:r>
      <w:r w:rsidR="00745089" w:rsidRPr="00024D2C">
        <w:rPr>
          <w:rFonts w:ascii="Verdana" w:hAnsi="Verdana" w:cs="Arial"/>
          <w:i/>
          <w:sz w:val="18"/>
          <w:szCs w:val="18"/>
        </w:rPr>
        <w:t>7</w:t>
      </w:r>
      <w:r w:rsidRPr="00024D2C">
        <w:rPr>
          <w:rFonts w:ascii="Verdana" w:hAnsi="Verdana" w:cs="Arial"/>
          <w:i/>
          <w:sz w:val="18"/>
          <w:szCs w:val="18"/>
        </w:rPr>
        <w:t>% = 5</w:t>
      </w:r>
      <w:r w:rsidR="00745089" w:rsidRPr="00024D2C">
        <w:rPr>
          <w:rFonts w:ascii="Verdana" w:hAnsi="Verdana" w:cs="Arial"/>
          <w:i/>
          <w:sz w:val="18"/>
          <w:szCs w:val="18"/>
        </w:rPr>
        <w:t>3</w:t>
      </w:r>
      <w:r w:rsidRPr="00024D2C">
        <w:rPr>
          <w:rFonts w:ascii="Verdana" w:hAnsi="Verdana" w:cs="Arial"/>
          <w:i/>
          <w:sz w:val="18"/>
          <w:szCs w:val="18"/>
        </w:rPr>
        <w:t>%</w:t>
      </w:r>
    </w:p>
    <w:p w:rsidR="00B639F2" w:rsidRPr="005B0052" w:rsidRDefault="00AC1811" w:rsidP="00AC1811">
      <w:pPr>
        <w:pStyle w:val="Stile9"/>
        <w:numPr>
          <w:ilvl w:val="0"/>
          <w:numId w:val="0"/>
        </w:numPr>
      </w:pPr>
      <w:r>
        <w:t xml:space="preserve">B) </w:t>
      </w:r>
      <w:r w:rsidR="00B639F2" w:rsidRPr="005B0052">
        <w:t>LIMITE DI INDENNIZZO</w:t>
      </w:r>
    </w:p>
    <w:p w:rsidR="00B639F2" w:rsidRPr="005B0052" w:rsidRDefault="00B639F2" w:rsidP="0091517C">
      <w:pPr>
        <w:spacing w:after="120"/>
        <w:rPr>
          <w:rFonts w:ascii="Verdana" w:hAnsi="Verdana" w:cs="Microsoft Sans Serif"/>
          <w:sz w:val="18"/>
          <w:szCs w:val="18"/>
        </w:rPr>
      </w:pPr>
      <w:r w:rsidRPr="005B0052">
        <w:rPr>
          <w:rFonts w:ascii="Verdana" w:hAnsi="Verdana" w:cs="Microsoft Sans Serif"/>
          <w:sz w:val="18"/>
          <w:szCs w:val="18"/>
        </w:rPr>
        <w:t>In nessun caso la Società pagherà, per uno o più eventi garantiti, importo superiore al:</w:t>
      </w:r>
    </w:p>
    <w:p w:rsidR="00B639F2" w:rsidRPr="005B0052" w:rsidRDefault="00584D92" w:rsidP="00126C74">
      <w:pPr>
        <w:numPr>
          <w:ilvl w:val="0"/>
          <w:numId w:val="70"/>
        </w:numPr>
        <w:spacing w:after="120"/>
        <w:rPr>
          <w:rFonts w:ascii="Verdana" w:hAnsi="Verdana" w:cs="Microsoft Sans Serif"/>
          <w:sz w:val="18"/>
          <w:szCs w:val="18"/>
        </w:rPr>
      </w:pPr>
      <w:r w:rsidRPr="005B0052">
        <w:rPr>
          <w:rFonts w:ascii="Verdana" w:hAnsi="Verdana" w:cs="Microsoft Sans Serif"/>
          <w:sz w:val="18"/>
          <w:szCs w:val="18"/>
        </w:rPr>
        <w:t>80% per le avversità grandine e vento forte in forma singola o combinati tra loro</w:t>
      </w:r>
    </w:p>
    <w:p w:rsidR="00B639F2" w:rsidRPr="005B0052" w:rsidRDefault="00584D92" w:rsidP="00126C74">
      <w:pPr>
        <w:numPr>
          <w:ilvl w:val="0"/>
          <w:numId w:val="70"/>
        </w:numPr>
        <w:spacing w:after="120"/>
        <w:rPr>
          <w:rFonts w:ascii="Verdana" w:hAnsi="Verdana" w:cs="Microsoft Sans Serif"/>
          <w:sz w:val="18"/>
          <w:szCs w:val="18"/>
        </w:rPr>
      </w:pPr>
      <w:r w:rsidRPr="005B0052">
        <w:rPr>
          <w:rFonts w:ascii="Verdana" w:hAnsi="Verdana" w:cs="Microsoft Sans Serif"/>
          <w:sz w:val="18"/>
          <w:szCs w:val="18"/>
        </w:rPr>
        <w:t>60% per le altre avversità in forma singola o combinati tra loro</w:t>
      </w:r>
      <w:r w:rsidR="00B639F2" w:rsidRPr="005B0052">
        <w:rPr>
          <w:rFonts w:ascii="Verdana" w:hAnsi="Verdana" w:cs="Microsoft Sans Serif"/>
          <w:sz w:val="18"/>
          <w:szCs w:val="18"/>
        </w:rPr>
        <w:t>;</w:t>
      </w:r>
    </w:p>
    <w:p w:rsidR="00584D92" w:rsidRDefault="00584D92" w:rsidP="00126C74">
      <w:pPr>
        <w:numPr>
          <w:ilvl w:val="0"/>
          <w:numId w:val="70"/>
        </w:numPr>
        <w:spacing w:after="120"/>
        <w:rPr>
          <w:rFonts w:ascii="Verdana" w:hAnsi="Verdana" w:cs="Microsoft Sans Serif"/>
          <w:sz w:val="18"/>
          <w:szCs w:val="18"/>
        </w:rPr>
      </w:pPr>
      <w:r w:rsidRPr="005B0052">
        <w:rPr>
          <w:rFonts w:ascii="Verdana" w:hAnsi="Verdana" w:cs="Microsoft Sans Serif"/>
          <w:sz w:val="18"/>
          <w:szCs w:val="18"/>
        </w:rPr>
        <w:t>70% per i danni combinati da grandine e/o vento con un'altra avversità</w:t>
      </w:r>
    </w:p>
    <w:p w:rsidR="00EF2565" w:rsidRPr="00EF2565" w:rsidRDefault="00EF2565" w:rsidP="00EF2565">
      <w:pPr>
        <w:spacing w:after="120"/>
        <w:rPr>
          <w:rFonts w:ascii="Verdana" w:hAnsi="Verdana" w:cs="Microsoft Sans Serif"/>
          <w:b/>
          <w:sz w:val="18"/>
          <w:szCs w:val="18"/>
        </w:rPr>
      </w:pPr>
      <w:r w:rsidRPr="00EF2565">
        <w:rPr>
          <w:rFonts w:ascii="Verdana" w:hAnsi="Verdana" w:cs="Microsoft Sans Serif"/>
          <w:b/>
          <w:sz w:val="18"/>
          <w:szCs w:val="18"/>
        </w:rPr>
        <w:t>C) SCOPERTO</w:t>
      </w:r>
    </w:p>
    <w:p w:rsidR="00EF2565" w:rsidRDefault="00EF2565" w:rsidP="00EF2565">
      <w:pPr>
        <w:spacing w:after="120"/>
        <w:rPr>
          <w:rFonts w:ascii="Verdana" w:hAnsi="Verdana" w:cs="Microsoft Sans Serif"/>
          <w:sz w:val="18"/>
          <w:szCs w:val="18"/>
        </w:rPr>
      </w:pPr>
      <w:r>
        <w:rPr>
          <w:rFonts w:ascii="Verdana" w:hAnsi="Verdana" w:cs="Microsoft Sans Serif"/>
          <w:sz w:val="18"/>
          <w:szCs w:val="18"/>
        </w:rPr>
        <w:t>Non è presente alcun scoperto</w:t>
      </w:r>
    </w:p>
    <w:p w:rsidR="006120AF" w:rsidRDefault="006120AF" w:rsidP="00EF2565">
      <w:pPr>
        <w:spacing w:after="120"/>
        <w:rPr>
          <w:rFonts w:ascii="Verdana" w:hAnsi="Verdana" w:cs="Microsoft Sans Serif"/>
          <w:sz w:val="18"/>
          <w:szCs w:val="18"/>
        </w:rPr>
      </w:pPr>
    </w:p>
    <w:p w:rsidR="00EF2565" w:rsidRPr="001B388D" w:rsidRDefault="00EF2565" w:rsidP="00EF2565">
      <w:pPr>
        <w:pStyle w:val="Puntoelenco"/>
        <w:numPr>
          <w:ilvl w:val="0"/>
          <w:numId w:val="0"/>
        </w:numPr>
        <w:rPr>
          <w:rFonts w:ascii="Verdana" w:hAnsi="Verdana"/>
          <w:b/>
          <w:smallCaps/>
          <w:sz w:val="18"/>
          <w:szCs w:val="18"/>
        </w:rPr>
      </w:pPr>
      <w:r>
        <w:rPr>
          <w:rFonts w:ascii="Verdana" w:hAnsi="Verdana"/>
          <w:b/>
          <w:smallCaps/>
          <w:sz w:val="18"/>
          <w:szCs w:val="18"/>
        </w:rPr>
        <w:lastRenderedPageBreak/>
        <w:t xml:space="preserve">D) </w:t>
      </w:r>
      <w:r w:rsidRPr="001B388D">
        <w:rPr>
          <w:rFonts w:ascii="Verdana" w:hAnsi="Verdana"/>
          <w:b/>
          <w:smallCaps/>
          <w:sz w:val="18"/>
          <w:szCs w:val="18"/>
        </w:rPr>
        <w:t>TARIFFE</w:t>
      </w:r>
    </w:p>
    <w:p w:rsidR="00EF2565" w:rsidRPr="00455128" w:rsidRDefault="00EF2565" w:rsidP="00EF2565">
      <w:pPr>
        <w:pStyle w:val="Puntoelenco"/>
        <w:numPr>
          <w:ilvl w:val="0"/>
          <w:numId w:val="0"/>
        </w:numPr>
      </w:pPr>
    </w:p>
    <w:p w:rsidR="00EF2565" w:rsidRPr="00455128" w:rsidRDefault="00EF2565" w:rsidP="00EF2565">
      <w:pPr>
        <w:rPr>
          <w:rFonts w:ascii="Verdana" w:hAnsi="Verdana"/>
          <w:sz w:val="18"/>
          <w:szCs w:val="18"/>
        </w:rPr>
      </w:pPr>
      <w:r w:rsidRPr="00455128">
        <w:rPr>
          <w:rFonts w:ascii="Verdana" w:hAnsi="Verdana"/>
          <w:sz w:val="18"/>
          <w:szCs w:val="18"/>
        </w:rPr>
        <w:t>Sono stabilite dalla Società in base agli accordi con il Contraente per comune e prodotto, e riportate in un elaborato a parte.</w:t>
      </w:r>
    </w:p>
    <w:p w:rsidR="00EF2565" w:rsidRPr="00455128" w:rsidRDefault="00EF2565" w:rsidP="00EF2565">
      <w:pPr>
        <w:spacing w:before="120" w:after="120"/>
        <w:rPr>
          <w:rFonts w:ascii="Verdana" w:hAnsi="Verdana" w:cs="Tahoma"/>
          <w:b/>
          <w:sz w:val="18"/>
          <w:szCs w:val="18"/>
        </w:rPr>
      </w:pPr>
      <w:r>
        <w:rPr>
          <w:rFonts w:ascii="Verdana" w:hAnsi="Verdana" w:cs="Tahoma"/>
          <w:b/>
          <w:sz w:val="18"/>
          <w:szCs w:val="18"/>
        </w:rPr>
        <w:t>1.</w:t>
      </w:r>
      <w:r>
        <w:rPr>
          <w:rFonts w:ascii="Verdana" w:hAnsi="Verdana" w:cs="Tahoma"/>
          <w:b/>
          <w:sz w:val="18"/>
          <w:szCs w:val="18"/>
        </w:rPr>
        <w:tab/>
      </w:r>
      <w:r w:rsidRPr="00455128">
        <w:rPr>
          <w:rFonts w:ascii="Verdana" w:hAnsi="Verdana" w:cs="Tahoma"/>
          <w:b/>
          <w:sz w:val="18"/>
          <w:szCs w:val="18"/>
        </w:rPr>
        <w:t>Criteri di arrotondamento delle tariffe</w:t>
      </w:r>
    </w:p>
    <w:p w:rsidR="00EF2565" w:rsidRPr="00455128" w:rsidRDefault="00EF2565" w:rsidP="00EF2565">
      <w:pPr>
        <w:rPr>
          <w:rFonts w:ascii="Verdana" w:hAnsi="Verdana"/>
          <w:sz w:val="18"/>
          <w:szCs w:val="18"/>
        </w:rPr>
      </w:pPr>
      <w:r w:rsidRPr="00455128">
        <w:rPr>
          <w:rFonts w:ascii="Verdana" w:hAnsi="Verdana"/>
          <w:sz w:val="18"/>
          <w:szCs w:val="18"/>
        </w:rPr>
        <w:t>Tutte le tariffe sono arrotondate alla prima o alla seconda cifra decimale, come concordato tra Società e Contraente.</w:t>
      </w:r>
    </w:p>
    <w:p w:rsidR="00EF2565" w:rsidRPr="00455128" w:rsidRDefault="00EF2565" w:rsidP="00EF2565">
      <w:pPr>
        <w:spacing w:before="120" w:after="120"/>
        <w:rPr>
          <w:rFonts w:ascii="Verdana" w:hAnsi="Verdana" w:cs="Tahoma"/>
          <w:b/>
          <w:sz w:val="18"/>
          <w:szCs w:val="18"/>
        </w:rPr>
      </w:pPr>
      <w:r>
        <w:rPr>
          <w:rFonts w:ascii="Verdana" w:hAnsi="Verdana" w:cs="Tahoma"/>
          <w:b/>
          <w:sz w:val="18"/>
          <w:szCs w:val="18"/>
        </w:rPr>
        <w:t>2.</w:t>
      </w:r>
      <w:r>
        <w:rPr>
          <w:rFonts w:ascii="Verdana" w:hAnsi="Verdana" w:cs="Tahoma"/>
          <w:b/>
          <w:sz w:val="18"/>
          <w:szCs w:val="18"/>
        </w:rPr>
        <w:tab/>
      </w:r>
      <w:r w:rsidRPr="00455128">
        <w:rPr>
          <w:rFonts w:ascii="Verdana" w:hAnsi="Verdana" w:cs="Tahoma"/>
          <w:b/>
          <w:sz w:val="18"/>
          <w:szCs w:val="18"/>
        </w:rPr>
        <w:t>Sconto per franchigia Grandine superiore</w:t>
      </w:r>
    </w:p>
    <w:tbl>
      <w:tblPr>
        <w:tblW w:w="0" w:type="auto"/>
        <w:tblInd w:w="108" w:type="dxa"/>
        <w:tblLook w:val="04A0" w:firstRow="1" w:lastRow="0" w:firstColumn="1" w:lastColumn="0" w:noHBand="0" w:noVBand="1"/>
      </w:tblPr>
      <w:tblGrid>
        <w:gridCol w:w="2585"/>
        <w:gridCol w:w="5103"/>
      </w:tblGrid>
      <w:tr w:rsidR="00EF2565" w:rsidRPr="00455128" w:rsidTr="00955BE8">
        <w:trPr>
          <w:trHeight w:val="256"/>
        </w:trPr>
        <w:tc>
          <w:tcPr>
            <w:tcW w:w="2585" w:type="dxa"/>
          </w:tcPr>
          <w:p w:rsidR="00EF2565" w:rsidRPr="00455128" w:rsidRDefault="00EF2565" w:rsidP="00955BE8">
            <w:pPr>
              <w:rPr>
                <w:rFonts w:ascii="Verdana" w:hAnsi="Verdana"/>
                <w:sz w:val="18"/>
                <w:szCs w:val="18"/>
              </w:rPr>
            </w:pPr>
            <w:r w:rsidRPr="00455128">
              <w:rPr>
                <w:rFonts w:ascii="Verdana" w:hAnsi="Verdana"/>
                <w:sz w:val="18"/>
                <w:szCs w:val="18"/>
                <w:u w:val="single"/>
              </w:rPr>
              <w:t>franchigia fissa 20%:</w:t>
            </w:r>
          </w:p>
        </w:tc>
        <w:tc>
          <w:tcPr>
            <w:tcW w:w="5103" w:type="dxa"/>
          </w:tcPr>
          <w:p w:rsidR="00EF2565" w:rsidRPr="00455128" w:rsidRDefault="00EF2565" w:rsidP="00955BE8">
            <w:pPr>
              <w:rPr>
                <w:rFonts w:ascii="Verdana" w:hAnsi="Verdana"/>
                <w:sz w:val="18"/>
                <w:szCs w:val="18"/>
              </w:rPr>
            </w:pPr>
            <w:r>
              <w:rPr>
                <w:rFonts w:ascii="Verdana" w:hAnsi="Verdana"/>
                <w:sz w:val="18"/>
                <w:szCs w:val="18"/>
              </w:rPr>
              <w:t xml:space="preserve">riduzione del 25% del tasso grandine </w:t>
            </w:r>
            <w:r w:rsidRPr="00455128">
              <w:rPr>
                <w:rFonts w:ascii="Verdana" w:hAnsi="Verdana"/>
                <w:sz w:val="18"/>
                <w:szCs w:val="18"/>
              </w:rPr>
              <w:t>per franchigia opzionale 30%</w:t>
            </w:r>
          </w:p>
        </w:tc>
      </w:tr>
      <w:tr w:rsidR="00EF2565" w:rsidRPr="00455128" w:rsidTr="00955BE8">
        <w:trPr>
          <w:trHeight w:val="255"/>
        </w:trPr>
        <w:tc>
          <w:tcPr>
            <w:tcW w:w="2585" w:type="dxa"/>
          </w:tcPr>
          <w:p w:rsidR="00EF2565" w:rsidRPr="00455128" w:rsidRDefault="00EF2565" w:rsidP="00955BE8">
            <w:pPr>
              <w:rPr>
                <w:rFonts w:ascii="Verdana" w:hAnsi="Verdana"/>
                <w:sz w:val="18"/>
                <w:szCs w:val="18"/>
              </w:rPr>
            </w:pPr>
            <w:r w:rsidRPr="00455128">
              <w:rPr>
                <w:rFonts w:ascii="Verdana" w:hAnsi="Verdana"/>
                <w:sz w:val="18"/>
                <w:szCs w:val="18"/>
                <w:u w:val="single"/>
              </w:rPr>
              <w:t>franchigia fissa 15%</w:t>
            </w:r>
          </w:p>
        </w:tc>
        <w:tc>
          <w:tcPr>
            <w:tcW w:w="5103" w:type="dxa"/>
          </w:tcPr>
          <w:p w:rsidR="00EF2565" w:rsidRPr="00455128" w:rsidRDefault="00EF2565" w:rsidP="00955BE8">
            <w:pPr>
              <w:rPr>
                <w:rFonts w:ascii="Verdana" w:hAnsi="Verdana"/>
                <w:sz w:val="18"/>
                <w:szCs w:val="18"/>
              </w:rPr>
            </w:pPr>
            <w:r w:rsidRPr="00455128">
              <w:rPr>
                <w:rFonts w:ascii="Verdana" w:hAnsi="Verdana"/>
                <w:sz w:val="18"/>
                <w:szCs w:val="18"/>
              </w:rPr>
              <w:t xml:space="preserve">riduzione del 15% </w:t>
            </w:r>
            <w:r>
              <w:rPr>
                <w:rFonts w:ascii="Verdana" w:hAnsi="Verdana"/>
                <w:sz w:val="18"/>
                <w:szCs w:val="18"/>
              </w:rPr>
              <w:t xml:space="preserve">del tasso grandine </w:t>
            </w:r>
            <w:r w:rsidRPr="00455128">
              <w:rPr>
                <w:rFonts w:ascii="Verdana" w:hAnsi="Verdana"/>
                <w:sz w:val="18"/>
                <w:szCs w:val="18"/>
              </w:rPr>
              <w:t>per franchigia opzionale 20%</w:t>
            </w:r>
          </w:p>
        </w:tc>
      </w:tr>
      <w:tr w:rsidR="00EF2565" w:rsidRPr="00455128" w:rsidTr="00955BE8">
        <w:trPr>
          <w:trHeight w:val="255"/>
        </w:trPr>
        <w:tc>
          <w:tcPr>
            <w:tcW w:w="2585" w:type="dxa"/>
          </w:tcPr>
          <w:p w:rsidR="00EF2565" w:rsidRPr="00455128" w:rsidRDefault="00EF2565" w:rsidP="00955BE8">
            <w:pPr>
              <w:rPr>
                <w:rFonts w:ascii="Verdana" w:hAnsi="Verdana"/>
                <w:sz w:val="18"/>
                <w:szCs w:val="18"/>
              </w:rPr>
            </w:pPr>
          </w:p>
        </w:tc>
        <w:tc>
          <w:tcPr>
            <w:tcW w:w="5103" w:type="dxa"/>
          </w:tcPr>
          <w:p w:rsidR="00EF2565" w:rsidRPr="00455128" w:rsidRDefault="00EF2565" w:rsidP="00955BE8">
            <w:pPr>
              <w:rPr>
                <w:rFonts w:ascii="Verdana" w:hAnsi="Verdana"/>
                <w:sz w:val="18"/>
                <w:szCs w:val="18"/>
              </w:rPr>
            </w:pPr>
            <w:r w:rsidRPr="00455128">
              <w:rPr>
                <w:rFonts w:ascii="Verdana" w:hAnsi="Verdana"/>
                <w:sz w:val="18"/>
                <w:szCs w:val="18"/>
              </w:rPr>
              <w:t xml:space="preserve">riduzione del 35% </w:t>
            </w:r>
            <w:r>
              <w:rPr>
                <w:rFonts w:ascii="Verdana" w:hAnsi="Verdana"/>
                <w:sz w:val="18"/>
                <w:szCs w:val="18"/>
              </w:rPr>
              <w:t xml:space="preserve">del tasso grandine </w:t>
            </w:r>
            <w:r w:rsidRPr="00455128">
              <w:rPr>
                <w:rFonts w:ascii="Verdana" w:hAnsi="Verdana"/>
                <w:sz w:val="18"/>
                <w:szCs w:val="18"/>
              </w:rPr>
              <w:t>per franchigia opzionale 30%</w:t>
            </w:r>
          </w:p>
        </w:tc>
      </w:tr>
      <w:tr w:rsidR="00EF2565" w:rsidRPr="00455128" w:rsidTr="00955BE8">
        <w:trPr>
          <w:trHeight w:val="255"/>
        </w:trPr>
        <w:tc>
          <w:tcPr>
            <w:tcW w:w="2585" w:type="dxa"/>
          </w:tcPr>
          <w:p w:rsidR="00EF2565" w:rsidRPr="00455128" w:rsidRDefault="00EF2565" w:rsidP="00955BE8">
            <w:pPr>
              <w:rPr>
                <w:rFonts w:ascii="Verdana" w:hAnsi="Verdana"/>
                <w:sz w:val="18"/>
                <w:szCs w:val="18"/>
              </w:rPr>
            </w:pPr>
            <w:r w:rsidRPr="00455128">
              <w:rPr>
                <w:rFonts w:ascii="Verdana" w:hAnsi="Verdana"/>
                <w:sz w:val="18"/>
                <w:szCs w:val="18"/>
                <w:u w:val="single"/>
              </w:rPr>
              <w:t>franchigia fissa 10%:</w:t>
            </w:r>
          </w:p>
        </w:tc>
        <w:tc>
          <w:tcPr>
            <w:tcW w:w="5103" w:type="dxa"/>
          </w:tcPr>
          <w:p w:rsidR="00EF2565" w:rsidRPr="00455128" w:rsidRDefault="00EF2565" w:rsidP="00955BE8">
            <w:pPr>
              <w:rPr>
                <w:rFonts w:ascii="Verdana" w:hAnsi="Verdana"/>
                <w:sz w:val="18"/>
                <w:szCs w:val="18"/>
              </w:rPr>
            </w:pPr>
            <w:r w:rsidRPr="00455128">
              <w:rPr>
                <w:rFonts w:ascii="Verdana" w:hAnsi="Verdana"/>
                <w:sz w:val="18"/>
                <w:szCs w:val="18"/>
              </w:rPr>
              <w:t xml:space="preserve">riduzione del 15% </w:t>
            </w:r>
            <w:r>
              <w:rPr>
                <w:rFonts w:ascii="Verdana" w:hAnsi="Verdana"/>
                <w:sz w:val="18"/>
                <w:szCs w:val="18"/>
              </w:rPr>
              <w:t xml:space="preserve">del tasso grandine </w:t>
            </w:r>
            <w:r w:rsidRPr="00455128">
              <w:rPr>
                <w:rFonts w:ascii="Verdana" w:hAnsi="Verdana"/>
                <w:sz w:val="18"/>
                <w:szCs w:val="18"/>
              </w:rPr>
              <w:t>per franchigia opzionale 15%</w:t>
            </w:r>
          </w:p>
        </w:tc>
      </w:tr>
      <w:tr w:rsidR="00EF2565" w:rsidRPr="00455128" w:rsidTr="00955BE8">
        <w:trPr>
          <w:trHeight w:val="255"/>
        </w:trPr>
        <w:tc>
          <w:tcPr>
            <w:tcW w:w="2585" w:type="dxa"/>
          </w:tcPr>
          <w:p w:rsidR="00EF2565" w:rsidRPr="00455128" w:rsidRDefault="00EF2565" w:rsidP="00955BE8">
            <w:pPr>
              <w:rPr>
                <w:rFonts w:ascii="Verdana" w:hAnsi="Verdana"/>
                <w:sz w:val="18"/>
                <w:szCs w:val="18"/>
              </w:rPr>
            </w:pPr>
          </w:p>
        </w:tc>
        <w:tc>
          <w:tcPr>
            <w:tcW w:w="5103" w:type="dxa"/>
          </w:tcPr>
          <w:p w:rsidR="00EF2565" w:rsidRPr="00455128" w:rsidRDefault="00EF2565" w:rsidP="00955BE8">
            <w:pPr>
              <w:rPr>
                <w:rFonts w:ascii="Verdana" w:hAnsi="Verdana"/>
                <w:sz w:val="18"/>
                <w:szCs w:val="18"/>
              </w:rPr>
            </w:pPr>
            <w:r w:rsidRPr="00455128">
              <w:rPr>
                <w:rFonts w:ascii="Verdana" w:hAnsi="Verdana"/>
                <w:sz w:val="18"/>
                <w:szCs w:val="18"/>
              </w:rPr>
              <w:t xml:space="preserve">riduzione del 30% </w:t>
            </w:r>
            <w:r>
              <w:rPr>
                <w:rFonts w:ascii="Verdana" w:hAnsi="Verdana"/>
                <w:sz w:val="18"/>
                <w:szCs w:val="18"/>
              </w:rPr>
              <w:t xml:space="preserve">del tasso grandine </w:t>
            </w:r>
            <w:r w:rsidRPr="00455128">
              <w:rPr>
                <w:rFonts w:ascii="Verdana" w:hAnsi="Verdana"/>
                <w:sz w:val="18"/>
                <w:szCs w:val="18"/>
              </w:rPr>
              <w:t>per franchigia opzionale 20%</w:t>
            </w:r>
          </w:p>
        </w:tc>
      </w:tr>
      <w:tr w:rsidR="00EF2565" w:rsidRPr="00455128" w:rsidTr="00955BE8">
        <w:trPr>
          <w:trHeight w:val="255"/>
        </w:trPr>
        <w:tc>
          <w:tcPr>
            <w:tcW w:w="2585" w:type="dxa"/>
          </w:tcPr>
          <w:p w:rsidR="00EF2565" w:rsidRPr="00455128" w:rsidRDefault="00EF2565" w:rsidP="00955BE8">
            <w:pPr>
              <w:rPr>
                <w:rFonts w:ascii="Verdana" w:hAnsi="Verdana"/>
                <w:sz w:val="18"/>
                <w:szCs w:val="18"/>
              </w:rPr>
            </w:pPr>
          </w:p>
        </w:tc>
        <w:tc>
          <w:tcPr>
            <w:tcW w:w="5103" w:type="dxa"/>
          </w:tcPr>
          <w:p w:rsidR="00EF2565" w:rsidRPr="00455128" w:rsidRDefault="00EF2565" w:rsidP="00955BE8">
            <w:pPr>
              <w:rPr>
                <w:rFonts w:ascii="Verdana" w:hAnsi="Verdana"/>
                <w:sz w:val="18"/>
                <w:szCs w:val="18"/>
              </w:rPr>
            </w:pPr>
            <w:r w:rsidRPr="00455128">
              <w:rPr>
                <w:rFonts w:ascii="Verdana" w:hAnsi="Verdana"/>
                <w:sz w:val="18"/>
                <w:szCs w:val="18"/>
              </w:rPr>
              <w:t xml:space="preserve">riduzione del 40% </w:t>
            </w:r>
            <w:r>
              <w:rPr>
                <w:rFonts w:ascii="Verdana" w:hAnsi="Verdana"/>
                <w:sz w:val="18"/>
                <w:szCs w:val="18"/>
              </w:rPr>
              <w:t xml:space="preserve">del tasso grandine </w:t>
            </w:r>
            <w:r w:rsidRPr="00455128">
              <w:rPr>
                <w:rFonts w:ascii="Verdana" w:hAnsi="Verdana"/>
                <w:sz w:val="18"/>
                <w:szCs w:val="18"/>
              </w:rPr>
              <w:t>per franchigia opzionale 30%</w:t>
            </w:r>
          </w:p>
        </w:tc>
      </w:tr>
    </w:tbl>
    <w:p w:rsidR="00EF2565" w:rsidRPr="00455128" w:rsidRDefault="00EF2565" w:rsidP="00EF2565">
      <w:pPr>
        <w:spacing w:before="120" w:after="120"/>
        <w:rPr>
          <w:rFonts w:ascii="Verdana" w:hAnsi="Verdana" w:cs="Tahoma"/>
          <w:b/>
          <w:sz w:val="18"/>
          <w:szCs w:val="18"/>
        </w:rPr>
      </w:pPr>
      <w:r>
        <w:rPr>
          <w:rFonts w:ascii="Verdana" w:hAnsi="Verdana" w:cs="Tahoma"/>
          <w:b/>
          <w:sz w:val="18"/>
          <w:szCs w:val="18"/>
        </w:rPr>
        <w:t>3.</w:t>
      </w:r>
      <w:r>
        <w:rPr>
          <w:rFonts w:ascii="Verdana" w:hAnsi="Verdana" w:cs="Tahoma"/>
          <w:b/>
          <w:sz w:val="18"/>
          <w:szCs w:val="18"/>
        </w:rPr>
        <w:tab/>
      </w:r>
      <w:r w:rsidRPr="00455128">
        <w:rPr>
          <w:rFonts w:ascii="Verdana" w:hAnsi="Verdana" w:cs="Tahoma"/>
          <w:b/>
          <w:sz w:val="18"/>
          <w:szCs w:val="18"/>
        </w:rPr>
        <w:t>Deroghe alle tariffe concordate</w:t>
      </w:r>
    </w:p>
    <w:p w:rsidR="00EF2565" w:rsidRPr="00455128" w:rsidRDefault="00EF2565" w:rsidP="00EF2565">
      <w:pPr>
        <w:rPr>
          <w:rFonts w:ascii="Verdana" w:hAnsi="Verdana"/>
          <w:sz w:val="18"/>
          <w:szCs w:val="18"/>
        </w:rPr>
      </w:pPr>
      <w:r w:rsidRPr="00455128">
        <w:rPr>
          <w:rFonts w:ascii="Verdana" w:hAnsi="Verdana"/>
          <w:sz w:val="18"/>
          <w:szCs w:val="18"/>
        </w:rPr>
        <w:t>Qualora il Contraente adotti tariffe differenziate tra le Compagnie operanti sul proprio territorio di competenza per una medesima combinazione comune/prodotto/franchigia, la Società si riserva la facoltà di modificare, in senso più favorevole nei confronti di tutti o di alcuni dei propri Assicurati, le condizioni tariffarie inizialmente comunicate.</w:t>
      </w:r>
    </w:p>
    <w:p w:rsidR="00EF2565" w:rsidRPr="00455128" w:rsidRDefault="00EF2565" w:rsidP="00EF2565">
      <w:pPr>
        <w:spacing w:before="120" w:after="120"/>
        <w:rPr>
          <w:rFonts w:ascii="Verdana" w:hAnsi="Verdana" w:cs="Tahoma"/>
          <w:b/>
          <w:sz w:val="18"/>
          <w:szCs w:val="18"/>
        </w:rPr>
      </w:pPr>
      <w:r>
        <w:rPr>
          <w:rFonts w:ascii="Verdana" w:hAnsi="Verdana" w:cs="Tahoma"/>
          <w:b/>
          <w:sz w:val="18"/>
          <w:szCs w:val="18"/>
        </w:rPr>
        <w:t>4.</w:t>
      </w:r>
      <w:r>
        <w:rPr>
          <w:rFonts w:ascii="Verdana" w:hAnsi="Verdana" w:cs="Tahoma"/>
          <w:b/>
          <w:sz w:val="18"/>
          <w:szCs w:val="18"/>
        </w:rPr>
        <w:tab/>
      </w:r>
      <w:r w:rsidRPr="00455128">
        <w:rPr>
          <w:rFonts w:ascii="Verdana" w:hAnsi="Verdana" w:cs="Tahoma"/>
          <w:b/>
          <w:sz w:val="18"/>
          <w:szCs w:val="18"/>
        </w:rPr>
        <w:t>Frutta – Sconto per produzioni protette da reti antigrandine</w:t>
      </w:r>
    </w:p>
    <w:p w:rsidR="00EF2565" w:rsidRPr="00455128" w:rsidRDefault="00EF2565" w:rsidP="00EF2565">
      <w:pPr>
        <w:spacing w:after="120"/>
        <w:rPr>
          <w:rFonts w:ascii="Verdana" w:hAnsi="Verdana"/>
          <w:sz w:val="18"/>
          <w:szCs w:val="18"/>
        </w:rPr>
      </w:pPr>
      <w:r w:rsidRPr="00455128">
        <w:rPr>
          <w:rFonts w:ascii="Verdana" w:hAnsi="Verdana"/>
          <w:sz w:val="18"/>
          <w:szCs w:val="18"/>
        </w:rPr>
        <w:t>Per le produzioni di frutta coperte da reti la tariffa complessiva della garanzia grandine è ridotta del:</w:t>
      </w:r>
    </w:p>
    <w:p w:rsidR="00EF2565" w:rsidRPr="00455128" w:rsidRDefault="00EF2565" w:rsidP="00EF2565">
      <w:pPr>
        <w:numPr>
          <w:ilvl w:val="0"/>
          <w:numId w:val="81"/>
        </w:numPr>
        <w:rPr>
          <w:rFonts w:ascii="Verdana" w:hAnsi="Verdana"/>
          <w:sz w:val="18"/>
          <w:szCs w:val="18"/>
        </w:rPr>
      </w:pPr>
      <w:r w:rsidRPr="00455128">
        <w:rPr>
          <w:rFonts w:ascii="Verdana" w:hAnsi="Verdana"/>
          <w:sz w:val="18"/>
          <w:szCs w:val="18"/>
        </w:rPr>
        <w:t>40%  con cessazione della garanzia grandine in base a quanto previsto all’ART.40 -</w:t>
      </w:r>
      <w:r w:rsidR="00955BE8">
        <w:rPr>
          <w:rFonts w:ascii="Verdana" w:hAnsi="Verdana"/>
          <w:sz w:val="18"/>
          <w:szCs w:val="18"/>
        </w:rPr>
        <w:t xml:space="preserve"> </w:t>
      </w:r>
      <w:r w:rsidRPr="00455128">
        <w:rPr>
          <w:rFonts w:ascii="Verdana" w:hAnsi="Verdana"/>
          <w:sz w:val="18"/>
          <w:szCs w:val="18"/>
        </w:rPr>
        <w:t>PRODOTTI PROTETTI DA IMPIANTI DI DIFESA ATTIVA;</w:t>
      </w:r>
    </w:p>
    <w:p w:rsidR="00EF2565" w:rsidRPr="00455128" w:rsidRDefault="00EF2565" w:rsidP="00EF2565">
      <w:pPr>
        <w:numPr>
          <w:ilvl w:val="0"/>
          <w:numId w:val="81"/>
        </w:numPr>
        <w:spacing w:after="120"/>
        <w:rPr>
          <w:rFonts w:ascii="Verdana" w:hAnsi="Verdana"/>
          <w:sz w:val="18"/>
          <w:szCs w:val="18"/>
        </w:rPr>
      </w:pPr>
      <w:r w:rsidRPr="00455128">
        <w:rPr>
          <w:rFonts w:ascii="Verdana" w:hAnsi="Verdana"/>
          <w:sz w:val="18"/>
          <w:szCs w:val="18"/>
        </w:rPr>
        <w:t>80% con cessazione della garanzia grandine alle ore 12 del 15 Maggio.</w:t>
      </w:r>
    </w:p>
    <w:p w:rsidR="00EF2565" w:rsidRDefault="00EF2565" w:rsidP="00EF2565">
      <w:pPr>
        <w:spacing w:after="120"/>
        <w:rPr>
          <w:rFonts w:ascii="Verdana" w:hAnsi="Verdana" w:cs="Microsoft Sans Serif"/>
          <w:sz w:val="18"/>
          <w:szCs w:val="18"/>
        </w:rPr>
      </w:pPr>
    </w:p>
    <w:p w:rsidR="00052824" w:rsidRDefault="00052824" w:rsidP="00EF2565">
      <w:pPr>
        <w:spacing w:after="120"/>
        <w:rPr>
          <w:rFonts w:ascii="Verdana" w:hAnsi="Verdana" w:cs="Microsoft Sans Serif"/>
          <w:sz w:val="18"/>
          <w:szCs w:val="18"/>
        </w:rPr>
      </w:pPr>
    </w:p>
    <w:p w:rsidR="00052824" w:rsidRPr="005B0052" w:rsidRDefault="00052824" w:rsidP="00EF2565">
      <w:pPr>
        <w:spacing w:after="120"/>
        <w:rPr>
          <w:rFonts w:ascii="Verdana" w:hAnsi="Verdana" w:cs="Microsoft Sans Serif"/>
          <w:sz w:val="18"/>
          <w:szCs w:val="18"/>
        </w:rPr>
      </w:pPr>
    </w:p>
    <w:p w:rsidR="00052824" w:rsidRPr="00501F21" w:rsidRDefault="00052824" w:rsidP="00052824">
      <w:pPr>
        <w:jc w:val="right"/>
        <w:rPr>
          <w:rStyle w:val="Stile11ptGrassettoOmbreggiatura"/>
          <w:b w:val="0"/>
          <w:szCs w:val="18"/>
          <w14:shadow w14:blurRad="0" w14:dist="0" w14:dir="0" w14:sx="0" w14:sy="0" w14:kx="0" w14:ky="0" w14:algn="none">
            <w14:srgbClr w14:val="000000"/>
          </w14:shadow>
        </w:rPr>
      </w:pPr>
    </w:p>
    <w:p w:rsidR="00052824" w:rsidRPr="00501F21" w:rsidRDefault="00052824" w:rsidP="00052824">
      <w:pPr>
        <w:rPr>
          <w:rFonts w:ascii="Verdana" w:hAnsi="Verdana"/>
          <w:sz w:val="18"/>
          <w:szCs w:val="18"/>
        </w:rPr>
      </w:pPr>
    </w:p>
    <w:p w:rsidR="00052824" w:rsidRPr="00455128" w:rsidRDefault="00052824" w:rsidP="00052824">
      <w:pPr>
        <w:rPr>
          <w:rFonts w:ascii="Verdana" w:hAnsi="Verdana"/>
          <w:sz w:val="18"/>
          <w:szCs w:val="18"/>
        </w:rPr>
      </w:pPr>
    </w:p>
    <w:p w:rsidR="00052824" w:rsidRPr="00455128" w:rsidRDefault="00052824" w:rsidP="00052824">
      <w:pPr>
        <w:rPr>
          <w:rFonts w:ascii="Verdana" w:hAnsi="Verdana"/>
          <w:b/>
          <w:sz w:val="18"/>
          <w:szCs w:val="18"/>
        </w:rPr>
      </w:pPr>
    </w:p>
    <w:p w:rsidR="00B639F2" w:rsidRPr="00052824" w:rsidRDefault="00584D92" w:rsidP="00052824">
      <w:pPr>
        <w:jc w:val="left"/>
        <w:rPr>
          <w:rFonts w:ascii="Verdana" w:hAnsi="Verdana" w:cs="Microsoft Sans Serif"/>
          <w:sz w:val="18"/>
          <w:szCs w:val="18"/>
        </w:rPr>
        <w:sectPr w:rsidR="00B639F2" w:rsidRPr="00052824" w:rsidSect="002C5398">
          <w:headerReference w:type="default" r:id="rId16"/>
          <w:pgSz w:w="11906" w:h="16838"/>
          <w:pgMar w:top="1644" w:right="1134" w:bottom="1560" w:left="1134" w:header="709" w:footer="709" w:gutter="0"/>
          <w:cols w:space="708"/>
          <w:docGrid w:linePitch="360"/>
        </w:sectPr>
      </w:pPr>
      <w:r>
        <w:rPr>
          <w:rFonts w:ascii="Verdana" w:hAnsi="Verdana" w:cs="Microsoft Sans Serif"/>
          <w:sz w:val="18"/>
          <w:szCs w:val="18"/>
        </w:rPr>
        <w:br w:type="page"/>
      </w:r>
    </w:p>
    <w:p w:rsidR="00052824" w:rsidRPr="002816E0" w:rsidRDefault="00052824" w:rsidP="00955BE8">
      <w:pPr>
        <w:pStyle w:val="Stile9"/>
        <w:numPr>
          <w:ilvl w:val="0"/>
          <w:numId w:val="0"/>
        </w:numPr>
        <w:rPr>
          <w:color w:val="FF0000"/>
        </w:rPr>
      </w:pPr>
      <w:r w:rsidRPr="002816E0">
        <w:lastRenderedPageBreak/>
        <w:t xml:space="preserve">Sezione 3 – </w:t>
      </w:r>
      <w:r w:rsidR="00660088">
        <w:rPr>
          <w:color w:val="FF0000"/>
        </w:rPr>
        <w:t>POLIZZA M9</w:t>
      </w:r>
      <w:r w:rsidRPr="002816E0">
        <w:rPr>
          <w:color w:val="FF0000"/>
        </w:rPr>
        <w:t>, Polizza sulle rese avversità catastrofali di frequenza e accessorie</w:t>
      </w:r>
    </w:p>
    <w:p w:rsidR="00052824" w:rsidRDefault="00052824" w:rsidP="0091517C">
      <w:pPr>
        <w:pStyle w:val="Stile9"/>
        <w:numPr>
          <w:ilvl w:val="0"/>
          <w:numId w:val="0"/>
        </w:numPr>
      </w:pPr>
      <w:r>
        <w:t>A) FRANCHIGIA</w:t>
      </w:r>
    </w:p>
    <w:p w:rsidR="00B639F2" w:rsidRPr="00052824" w:rsidRDefault="00B639F2" w:rsidP="00052824">
      <w:pPr>
        <w:pStyle w:val="Stile9"/>
        <w:numPr>
          <w:ilvl w:val="0"/>
          <w:numId w:val="0"/>
        </w:numPr>
        <w:spacing w:before="0"/>
      </w:pPr>
      <w:r w:rsidRPr="00455128">
        <w:rPr>
          <w:b w:val="0"/>
          <w:bCs/>
          <w:szCs w:val="18"/>
        </w:rPr>
        <w:t xml:space="preserve">Superata la soglia, così come precisato all’ART.8 - </w:t>
      </w:r>
      <w:r w:rsidRPr="00455128">
        <w:t>Soglia</w:t>
      </w:r>
      <w:r w:rsidRPr="00455128">
        <w:rPr>
          <w:b w:val="0"/>
          <w:bCs/>
          <w:szCs w:val="18"/>
        </w:rPr>
        <w:t xml:space="preserve"> delle Condizioni Generali di Assicurazione, è applicata, per ciascuna partita, una franchigia fissa pari al 30%.</w:t>
      </w:r>
    </w:p>
    <w:p w:rsidR="00B639F2" w:rsidRPr="00455128" w:rsidRDefault="00052824" w:rsidP="00052824">
      <w:pPr>
        <w:pStyle w:val="Stile9"/>
        <w:numPr>
          <w:ilvl w:val="0"/>
          <w:numId w:val="0"/>
        </w:numPr>
        <w:tabs>
          <w:tab w:val="clear" w:pos="993"/>
          <w:tab w:val="left" w:pos="1134"/>
        </w:tabs>
      </w:pPr>
      <w:r>
        <w:t xml:space="preserve">B) </w:t>
      </w:r>
      <w:r w:rsidR="00B639F2" w:rsidRPr="00455128">
        <w:t>LIMITE DI INDENNIZZO</w:t>
      </w:r>
    </w:p>
    <w:p w:rsidR="00B639F2" w:rsidRPr="00455128" w:rsidRDefault="00B639F2" w:rsidP="000F4358">
      <w:pPr>
        <w:pStyle w:val="Stile9"/>
        <w:numPr>
          <w:ilvl w:val="0"/>
          <w:numId w:val="0"/>
        </w:numPr>
        <w:rPr>
          <w:b w:val="0"/>
          <w:bCs/>
          <w:szCs w:val="18"/>
        </w:rPr>
      </w:pPr>
      <w:r w:rsidRPr="00455128">
        <w:rPr>
          <w:b w:val="0"/>
          <w:bCs/>
          <w:szCs w:val="18"/>
        </w:rPr>
        <w:t xml:space="preserve">In nessun caso la Società pagherà per uno o più eventi garantiti un importo superiore al </w:t>
      </w:r>
      <w:r w:rsidRPr="00455128">
        <w:rPr>
          <w:bCs/>
          <w:szCs w:val="18"/>
        </w:rPr>
        <w:t>50%</w:t>
      </w:r>
      <w:r w:rsidRPr="00455128">
        <w:rPr>
          <w:b w:val="0"/>
          <w:bCs/>
          <w:szCs w:val="18"/>
        </w:rPr>
        <w:t xml:space="preserve"> delle somme assicurate per partita, al netto della franchigia.</w:t>
      </w:r>
    </w:p>
    <w:p w:rsidR="00B639F2" w:rsidRPr="00455128" w:rsidRDefault="00B639F2" w:rsidP="009F7179">
      <w:pPr>
        <w:rPr>
          <w:rFonts w:ascii="Verdana" w:hAnsi="Verdana"/>
          <w:sz w:val="18"/>
          <w:szCs w:val="18"/>
        </w:rPr>
      </w:pPr>
    </w:p>
    <w:p w:rsidR="00B639F2" w:rsidRPr="00455128" w:rsidRDefault="00B639F2" w:rsidP="009F7179">
      <w:pPr>
        <w:rPr>
          <w:rFonts w:ascii="Verdana" w:hAnsi="Verdana"/>
          <w:sz w:val="18"/>
          <w:szCs w:val="18"/>
        </w:rPr>
      </w:pPr>
    </w:p>
    <w:p w:rsidR="00017A1B" w:rsidRPr="00455128" w:rsidRDefault="00A611DE" w:rsidP="00017A1B">
      <w:pPr>
        <w:rPr>
          <w:rFonts w:ascii="Verdana" w:hAnsi="Verdana"/>
          <w:sz w:val="18"/>
          <w:szCs w:val="18"/>
        </w:rPr>
      </w:pPr>
      <w:r>
        <w:rPr>
          <w:noProof/>
        </w:rPr>
        <w:drawing>
          <wp:inline distT="0" distB="0" distL="0" distR="0" wp14:anchorId="737B6B06" wp14:editId="60C5CD19">
            <wp:extent cx="6120130" cy="1216325"/>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748" t="27302" r="28295" b="57866"/>
                    <a:stretch/>
                  </pic:blipFill>
                  <pic:spPr bwMode="auto">
                    <a:xfrm>
                      <a:off x="0" y="0"/>
                      <a:ext cx="6120130" cy="1216325"/>
                    </a:xfrm>
                    <a:prstGeom prst="rect">
                      <a:avLst/>
                    </a:prstGeom>
                    <a:ln>
                      <a:noFill/>
                    </a:ln>
                    <a:extLst>
                      <a:ext uri="{53640926-AAD7-44D8-BBD7-CCE9431645EC}">
                        <a14:shadowObscured xmlns:a14="http://schemas.microsoft.com/office/drawing/2010/main"/>
                      </a:ext>
                    </a:extLst>
                  </pic:spPr>
                </pic:pic>
              </a:graphicData>
            </a:graphic>
          </wp:inline>
        </w:drawing>
      </w:r>
    </w:p>
    <w:p w:rsidR="00017A1B" w:rsidRPr="00455128" w:rsidRDefault="00017A1B" w:rsidP="00017A1B">
      <w:pPr>
        <w:rPr>
          <w:rFonts w:ascii="Verdana" w:hAnsi="Verdana"/>
          <w:b/>
          <w:sz w:val="18"/>
          <w:szCs w:val="18"/>
        </w:rPr>
      </w:pPr>
    </w:p>
    <w:p w:rsidR="00017A1B" w:rsidRPr="00455128" w:rsidRDefault="00017A1B" w:rsidP="00017A1B">
      <w:pPr>
        <w:rPr>
          <w:rFonts w:ascii="Verdana" w:hAnsi="Verdana"/>
          <w:sz w:val="18"/>
          <w:szCs w:val="18"/>
        </w:rPr>
      </w:pPr>
    </w:p>
    <w:p w:rsidR="00B639F2" w:rsidRPr="00455128" w:rsidRDefault="00B639F2" w:rsidP="009F7179">
      <w:pPr>
        <w:rPr>
          <w:rFonts w:ascii="Verdana" w:hAnsi="Verdana"/>
          <w:sz w:val="18"/>
          <w:szCs w:val="18"/>
        </w:rPr>
      </w:pPr>
    </w:p>
    <w:p w:rsidR="00B639F2" w:rsidRPr="00455128" w:rsidRDefault="00B639F2" w:rsidP="009F7179">
      <w:pPr>
        <w:rPr>
          <w:rFonts w:ascii="Verdana" w:hAnsi="Verdana"/>
          <w:sz w:val="18"/>
          <w:szCs w:val="18"/>
        </w:rPr>
      </w:pPr>
    </w:p>
    <w:p w:rsidR="00B639F2" w:rsidRPr="00455128" w:rsidRDefault="00B639F2" w:rsidP="009D0F90">
      <w:pPr>
        <w:spacing w:after="120"/>
        <w:rPr>
          <w:rFonts w:ascii="Verdana" w:hAnsi="Verdana" w:cs="Microsoft Sans Serif"/>
          <w:sz w:val="18"/>
          <w:szCs w:val="18"/>
        </w:rPr>
        <w:sectPr w:rsidR="00B639F2" w:rsidRPr="00455128" w:rsidSect="00811E07">
          <w:headerReference w:type="default" r:id="rId17"/>
          <w:pgSz w:w="11906" w:h="16838"/>
          <w:pgMar w:top="1644" w:right="1134" w:bottom="1560" w:left="1134" w:header="709" w:footer="709" w:gutter="0"/>
          <w:cols w:space="708"/>
          <w:docGrid w:linePitch="360"/>
        </w:sectPr>
      </w:pPr>
    </w:p>
    <w:p w:rsidR="00B639F2" w:rsidRPr="00455128" w:rsidRDefault="00B639F2" w:rsidP="00805131">
      <w:pPr>
        <w:pStyle w:val="Titolo3"/>
      </w:pPr>
      <w:r w:rsidRPr="00455128">
        <w:lastRenderedPageBreak/>
        <w:t xml:space="preserve">NORME CHE REGOLANO L’ASSICURAZIONE RETI ANTIGRANDINE/ANTIPIOGGIA </w:t>
      </w:r>
    </w:p>
    <w:p w:rsidR="00B639F2" w:rsidRPr="00455128" w:rsidRDefault="00B639F2" w:rsidP="00126C74">
      <w:pPr>
        <w:pStyle w:val="Stile9"/>
        <w:numPr>
          <w:ilvl w:val="0"/>
          <w:numId w:val="75"/>
        </w:numPr>
      </w:pPr>
      <w:r w:rsidRPr="00455128">
        <w:t>Definizioni</w:t>
      </w:r>
    </w:p>
    <w:p w:rsidR="00B639F2" w:rsidRPr="00455128" w:rsidRDefault="00B639F2" w:rsidP="00D9098B">
      <w:pPr>
        <w:rPr>
          <w:rFonts w:ascii="Verdana" w:hAnsi="Verdana"/>
          <w:sz w:val="18"/>
          <w:szCs w:val="18"/>
        </w:rPr>
      </w:pPr>
      <w:r w:rsidRPr="00455128">
        <w:rPr>
          <w:rFonts w:ascii="Verdana" w:hAnsi="Verdana"/>
          <w:sz w:val="18"/>
          <w:szCs w:val="18"/>
        </w:rPr>
        <w:t>Per rete antigrandine/antipioggia si intende la tensiostruttura utilizzata per la difesa attiva delle piante e delle produzioni costituita da:</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sistema di palificazione;</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rete in fibra polietilenica;</w:t>
      </w:r>
    </w:p>
    <w:p w:rsidR="00B639F2" w:rsidRPr="00455128" w:rsidRDefault="00B639F2" w:rsidP="00D9098B">
      <w:pPr>
        <w:tabs>
          <w:tab w:val="left" w:pos="142"/>
          <w:tab w:val="left" w:pos="426"/>
        </w:tabs>
        <w:ind w:right="-1"/>
        <w:rPr>
          <w:rFonts w:ascii="Verdana" w:hAnsi="Verdana" w:cs="Microsoft Sans Serif"/>
          <w:sz w:val="18"/>
          <w:szCs w:val="18"/>
        </w:rPr>
      </w:pPr>
      <w:r w:rsidRPr="00455128">
        <w:rPr>
          <w:rFonts w:ascii="Verdana" w:hAnsi="Verdana"/>
          <w:sz w:val="18"/>
          <w:szCs w:val="18"/>
        </w:rPr>
        <w:t xml:space="preserve">Tiranti, ancore e quant’altro utilizzato per la messa in opera dell’impianto, </w:t>
      </w:r>
      <w:r w:rsidRPr="00455128">
        <w:rPr>
          <w:rFonts w:ascii="Verdana" w:hAnsi="Verdana" w:cs="Microsoft Sans Serif"/>
          <w:sz w:val="18"/>
          <w:szCs w:val="18"/>
        </w:rPr>
        <w:t>realizzata a regola d’arte.</w:t>
      </w:r>
    </w:p>
    <w:p w:rsidR="00B639F2" w:rsidRPr="00455128" w:rsidRDefault="00B639F2" w:rsidP="00D9098B">
      <w:pPr>
        <w:pStyle w:val="Stile9"/>
      </w:pPr>
      <w:r w:rsidRPr="00455128">
        <w:t>Oggetto – Decorrenza della garanzia</w:t>
      </w:r>
    </w:p>
    <w:p w:rsidR="00B639F2" w:rsidRPr="00455128" w:rsidRDefault="00B639F2" w:rsidP="00D9098B">
      <w:pPr>
        <w:rPr>
          <w:rFonts w:ascii="Verdana" w:hAnsi="Verdana"/>
          <w:sz w:val="18"/>
          <w:szCs w:val="18"/>
        </w:rPr>
      </w:pPr>
      <w:r w:rsidRPr="00455128">
        <w:rPr>
          <w:rFonts w:ascii="Verdana" w:hAnsi="Verdana"/>
          <w:sz w:val="18"/>
          <w:szCs w:val="18"/>
        </w:rPr>
        <w:t xml:space="preserve">La Società indennizza i danni materiali e diretti causati alle “reti antigrandine/antipioggia” assicurate, dalla percossa della grandine, dall’azione del Venti forti, trombe d’aria, uragani, fulmine, eccesso di pioggia e da eccesso di neve, quando detti eventi siano riscontrabili su una pluralità di enti e colture limitrofi o posti nelle vicinanze. </w:t>
      </w:r>
    </w:p>
    <w:p w:rsidR="00B639F2" w:rsidRPr="00455128" w:rsidRDefault="00B639F2" w:rsidP="00D9098B">
      <w:pPr>
        <w:rPr>
          <w:rFonts w:ascii="Verdana" w:hAnsi="Verdana" w:cs="Microsoft Sans Serif"/>
          <w:sz w:val="18"/>
          <w:szCs w:val="18"/>
        </w:rPr>
      </w:pPr>
      <w:r w:rsidRPr="00455128">
        <w:rPr>
          <w:rFonts w:ascii="Verdana" w:hAnsi="Verdana"/>
          <w:sz w:val="18"/>
          <w:szCs w:val="18"/>
        </w:rPr>
        <w:t>La garanzia decorre dalle ore 12.00 del terzo giorno successivo alla notifica e scade alle ore 24 del 31 dicembre di ogni anno.</w:t>
      </w:r>
    </w:p>
    <w:p w:rsidR="00B639F2" w:rsidRPr="00455128" w:rsidRDefault="00B639F2" w:rsidP="00D9098B">
      <w:pPr>
        <w:pStyle w:val="Stile9"/>
      </w:pPr>
      <w:r w:rsidRPr="00455128">
        <w:t>Esclusioni</w:t>
      </w:r>
    </w:p>
    <w:p w:rsidR="00B639F2" w:rsidRPr="00455128" w:rsidRDefault="00B639F2" w:rsidP="00D9098B">
      <w:pPr>
        <w:tabs>
          <w:tab w:val="left" w:pos="-5387"/>
        </w:tabs>
        <w:ind w:right="-1"/>
        <w:rPr>
          <w:rFonts w:ascii="Verdana" w:hAnsi="Verdana"/>
          <w:sz w:val="18"/>
          <w:szCs w:val="18"/>
        </w:rPr>
      </w:pPr>
      <w:r w:rsidRPr="00455128">
        <w:rPr>
          <w:rFonts w:ascii="Verdana" w:hAnsi="Verdana"/>
          <w:sz w:val="18"/>
          <w:szCs w:val="18"/>
        </w:rPr>
        <w:t>Sono esclusi i danni</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causati da:</w:t>
      </w:r>
    </w:p>
    <w:p w:rsidR="00B639F2" w:rsidRPr="00455128" w:rsidRDefault="00B639F2" w:rsidP="00126C74">
      <w:pPr>
        <w:numPr>
          <w:ilvl w:val="0"/>
          <w:numId w:val="78"/>
        </w:numPr>
        <w:tabs>
          <w:tab w:val="left" w:pos="709"/>
          <w:tab w:val="left" w:pos="900"/>
          <w:tab w:val="left" w:pos="1429"/>
        </w:tabs>
        <w:ind w:left="426" w:right="-1"/>
        <w:rPr>
          <w:rFonts w:ascii="Verdana" w:hAnsi="Verdana"/>
          <w:sz w:val="18"/>
          <w:szCs w:val="18"/>
        </w:rPr>
      </w:pPr>
      <w:r w:rsidRPr="00455128">
        <w:rPr>
          <w:rFonts w:ascii="Verdana" w:hAnsi="Verdana"/>
          <w:sz w:val="18"/>
          <w:szCs w:val="18"/>
        </w:rPr>
        <w:t>difetti di montaggio, usura, cattiva manutenzione, realizzazione con palesi difetti e/o vizi;</w:t>
      </w:r>
    </w:p>
    <w:p w:rsidR="00B639F2" w:rsidRPr="00455128" w:rsidRDefault="00B639F2" w:rsidP="00126C74">
      <w:pPr>
        <w:numPr>
          <w:ilvl w:val="0"/>
          <w:numId w:val="78"/>
        </w:numPr>
        <w:tabs>
          <w:tab w:val="left" w:pos="709"/>
          <w:tab w:val="left" w:pos="900"/>
          <w:tab w:val="left" w:pos="1429"/>
        </w:tabs>
        <w:ind w:left="426" w:right="-1"/>
        <w:rPr>
          <w:rFonts w:ascii="Verdana" w:hAnsi="Verdana"/>
          <w:sz w:val="18"/>
          <w:szCs w:val="18"/>
        </w:rPr>
      </w:pPr>
      <w:r w:rsidRPr="00455128">
        <w:rPr>
          <w:rFonts w:ascii="Verdana" w:hAnsi="Verdana"/>
          <w:sz w:val="18"/>
          <w:szCs w:val="18"/>
        </w:rPr>
        <w:t>inondazioni, frane, smottamenti del terreno, ancorché conseguenti agli eventi garantiti;</w:t>
      </w:r>
    </w:p>
    <w:p w:rsidR="00B639F2" w:rsidRPr="00455128" w:rsidRDefault="00B639F2" w:rsidP="00126C74">
      <w:pPr>
        <w:numPr>
          <w:ilvl w:val="0"/>
          <w:numId w:val="78"/>
        </w:numPr>
        <w:tabs>
          <w:tab w:val="left" w:pos="-5387"/>
        </w:tabs>
        <w:ind w:left="425"/>
        <w:rPr>
          <w:rFonts w:ascii="Verdana" w:hAnsi="Verdana"/>
          <w:sz w:val="18"/>
          <w:szCs w:val="18"/>
        </w:rPr>
      </w:pPr>
      <w:r w:rsidRPr="00455128">
        <w:rPr>
          <w:rFonts w:ascii="Verdana" w:hAnsi="Verdana"/>
          <w:sz w:val="18"/>
          <w:szCs w:val="18"/>
        </w:rPr>
        <w:t>cedimenti strutturali, lacerazioni o strappi che non siano conseguenza immediata, esclusiva e diretta di un evento garantito;</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subiti da:</w:t>
      </w:r>
    </w:p>
    <w:p w:rsidR="00B639F2" w:rsidRPr="00455128" w:rsidRDefault="00B639F2" w:rsidP="00126C74">
      <w:pPr>
        <w:numPr>
          <w:ilvl w:val="0"/>
          <w:numId w:val="79"/>
        </w:numPr>
        <w:tabs>
          <w:tab w:val="left" w:pos="426"/>
          <w:tab w:val="left" w:pos="900"/>
          <w:tab w:val="left" w:pos="1429"/>
        </w:tabs>
        <w:ind w:left="720" w:right="-1"/>
        <w:rPr>
          <w:rFonts w:ascii="Verdana" w:hAnsi="Verdana"/>
          <w:sz w:val="18"/>
          <w:szCs w:val="18"/>
        </w:rPr>
      </w:pPr>
      <w:r w:rsidRPr="00455128">
        <w:rPr>
          <w:rFonts w:ascii="Verdana" w:hAnsi="Verdana"/>
          <w:sz w:val="18"/>
          <w:szCs w:val="18"/>
        </w:rPr>
        <w:t>impianti produttivi e relativi frutti pendenti</w:t>
      </w:r>
    </w:p>
    <w:p w:rsidR="00B639F2" w:rsidRPr="00455128" w:rsidRDefault="00B639F2" w:rsidP="00126C74">
      <w:pPr>
        <w:numPr>
          <w:ilvl w:val="0"/>
          <w:numId w:val="79"/>
        </w:numPr>
        <w:tabs>
          <w:tab w:val="left" w:pos="426"/>
          <w:tab w:val="left" w:pos="900"/>
          <w:tab w:val="left" w:pos="1429"/>
        </w:tabs>
        <w:ind w:left="720" w:right="-1"/>
        <w:rPr>
          <w:rFonts w:ascii="Verdana" w:hAnsi="Verdana"/>
          <w:sz w:val="18"/>
          <w:szCs w:val="18"/>
        </w:rPr>
      </w:pPr>
      <w:r w:rsidRPr="00455128">
        <w:rPr>
          <w:rFonts w:ascii="Verdana" w:hAnsi="Verdana"/>
          <w:sz w:val="18"/>
          <w:szCs w:val="18"/>
        </w:rPr>
        <w:t>reti antigrandine non operanti o momentaneamente rimosse</w:t>
      </w:r>
    </w:p>
    <w:p w:rsidR="00B639F2" w:rsidRPr="00455128" w:rsidRDefault="00B639F2" w:rsidP="00126C74">
      <w:pPr>
        <w:numPr>
          <w:ilvl w:val="0"/>
          <w:numId w:val="79"/>
        </w:numPr>
        <w:tabs>
          <w:tab w:val="left" w:pos="426"/>
          <w:tab w:val="left" w:pos="900"/>
          <w:tab w:val="left" w:pos="1429"/>
        </w:tabs>
        <w:ind w:left="720" w:right="-1"/>
        <w:rPr>
          <w:rFonts w:ascii="Verdana" w:hAnsi="Verdana"/>
          <w:sz w:val="18"/>
          <w:szCs w:val="18"/>
        </w:rPr>
      </w:pPr>
      <w:r w:rsidRPr="00455128">
        <w:rPr>
          <w:rFonts w:ascii="Verdana" w:hAnsi="Verdana"/>
          <w:sz w:val="18"/>
          <w:szCs w:val="18"/>
        </w:rPr>
        <w:t>impianti di irrigazione</w:t>
      </w:r>
    </w:p>
    <w:p w:rsidR="00B639F2" w:rsidRPr="00455128" w:rsidRDefault="00B639F2" w:rsidP="00D9098B">
      <w:pPr>
        <w:tabs>
          <w:tab w:val="left" w:pos="142"/>
          <w:tab w:val="left" w:pos="426"/>
        </w:tabs>
        <w:ind w:right="-1"/>
        <w:rPr>
          <w:rFonts w:ascii="Verdana" w:hAnsi="Verdana" w:cs="Microsoft Sans Serif"/>
          <w:sz w:val="18"/>
          <w:szCs w:val="18"/>
        </w:rPr>
      </w:pPr>
      <w:r w:rsidRPr="00455128">
        <w:rPr>
          <w:rFonts w:ascii="Verdana" w:hAnsi="Verdana"/>
          <w:sz w:val="18"/>
          <w:szCs w:val="18"/>
        </w:rPr>
        <w:t>Sono inoltre esclusi i danni alle reti antigrandine non adeguatamente ripristinate entro le quarantotto ore successive ad un evento garantito dalla presente assicurazione.</w:t>
      </w:r>
    </w:p>
    <w:p w:rsidR="00B639F2" w:rsidRPr="00455128" w:rsidRDefault="00B639F2" w:rsidP="00D9098B">
      <w:pPr>
        <w:pStyle w:val="Stile9"/>
      </w:pPr>
      <w:r w:rsidRPr="00455128">
        <w:t>Valore dei beni assicurati prodotto reti antigrandine/antipioggia</w:t>
      </w:r>
    </w:p>
    <w:p w:rsidR="00B639F2" w:rsidRPr="00455128" w:rsidRDefault="00B639F2" w:rsidP="00E85D50">
      <w:pPr>
        <w:tabs>
          <w:tab w:val="left" w:pos="-5529"/>
        </w:tabs>
        <w:ind w:right="-1"/>
        <w:rPr>
          <w:rFonts w:ascii="Verdana" w:hAnsi="Verdana"/>
          <w:sz w:val="18"/>
          <w:szCs w:val="18"/>
        </w:rPr>
      </w:pPr>
      <w:r w:rsidRPr="00455128">
        <w:rPr>
          <w:rFonts w:ascii="Verdana" w:hAnsi="Verdana"/>
          <w:sz w:val="18"/>
          <w:szCs w:val="18"/>
        </w:rPr>
        <w:t>Il valore da attribuire ai beni da assicurare è stabilito come segue:</w:t>
      </w:r>
    </w:p>
    <w:p w:rsidR="00B639F2" w:rsidRPr="00455128" w:rsidRDefault="00B639F2" w:rsidP="00126C74">
      <w:pPr>
        <w:numPr>
          <w:ilvl w:val="0"/>
          <w:numId w:val="51"/>
        </w:numPr>
        <w:tabs>
          <w:tab w:val="clear" w:pos="870"/>
          <w:tab w:val="left" w:pos="-5387"/>
        </w:tabs>
        <w:spacing w:before="120"/>
        <w:ind w:left="426" w:hanging="284"/>
        <w:rPr>
          <w:rFonts w:ascii="Verdana" w:hAnsi="Verdana"/>
          <w:sz w:val="18"/>
          <w:szCs w:val="18"/>
        </w:rPr>
      </w:pPr>
      <w:r w:rsidRPr="00455128">
        <w:rPr>
          <w:rFonts w:ascii="Verdana" w:hAnsi="Verdana"/>
          <w:sz w:val="18"/>
          <w:szCs w:val="18"/>
        </w:rPr>
        <w:t>prodotto reti antigrandine/antipioggia</w:t>
      </w:r>
    </w:p>
    <w:p w:rsidR="00B639F2" w:rsidRPr="00455128" w:rsidRDefault="00B639F2" w:rsidP="00126C74">
      <w:pPr>
        <w:numPr>
          <w:ilvl w:val="0"/>
          <w:numId w:val="44"/>
        </w:numPr>
        <w:tabs>
          <w:tab w:val="clear" w:pos="360"/>
          <w:tab w:val="left" w:pos="142"/>
          <w:tab w:val="num" w:pos="900"/>
        </w:tabs>
        <w:ind w:left="900" w:right="-1"/>
        <w:rPr>
          <w:rFonts w:ascii="Verdana" w:hAnsi="Verdana"/>
          <w:sz w:val="18"/>
          <w:szCs w:val="18"/>
        </w:rPr>
      </w:pPr>
      <w:r w:rsidRPr="00455128">
        <w:rPr>
          <w:rFonts w:ascii="Verdana" w:hAnsi="Verdana"/>
          <w:sz w:val="18"/>
          <w:szCs w:val="18"/>
        </w:rPr>
        <w:t>nuove o con meno di tre anni di età, in base ad un valore convenzionale pari a 12.000,00 euro ad ettaro di superficie coperta;</w:t>
      </w:r>
    </w:p>
    <w:p w:rsidR="00B639F2" w:rsidRPr="00455128" w:rsidRDefault="00B639F2" w:rsidP="00126C74">
      <w:pPr>
        <w:numPr>
          <w:ilvl w:val="0"/>
          <w:numId w:val="44"/>
        </w:numPr>
        <w:tabs>
          <w:tab w:val="clear" w:pos="360"/>
          <w:tab w:val="left" w:pos="142"/>
          <w:tab w:val="num" w:pos="900"/>
        </w:tabs>
        <w:ind w:left="900" w:right="-1"/>
        <w:rPr>
          <w:rFonts w:ascii="Verdana" w:hAnsi="Verdana"/>
          <w:sz w:val="18"/>
          <w:szCs w:val="18"/>
        </w:rPr>
      </w:pPr>
      <w:r w:rsidRPr="00455128">
        <w:rPr>
          <w:rFonts w:ascii="Verdana" w:hAnsi="Verdana"/>
          <w:sz w:val="18"/>
          <w:szCs w:val="18"/>
        </w:rPr>
        <w:t>di età superiore ai tre anni e fino ai sei anni in base ad un valore convenzionale pari a 10.000,00 euro ad ettaro di superficie coperta;</w:t>
      </w:r>
    </w:p>
    <w:p w:rsidR="00B639F2" w:rsidRPr="00455128" w:rsidRDefault="00B639F2" w:rsidP="00126C74">
      <w:pPr>
        <w:numPr>
          <w:ilvl w:val="0"/>
          <w:numId w:val="44"/>
        </w:numPr>
        <w:tabs>
          <w:tab w:val="clear" w:pos="360"/>
          <w:tab w:val="left" w:pos="142"/>
          <w:tab w:val="num" w:pos="900"/>
        </w:tabs>
        <w:ind w:left="900" w:right="-1"/>
        <w:rPr>
          <w:rFonts w:ascii="Verdana" w:hAnsi="Verdana"/>
          <w:sz w:val="18"/>
          <w:szCs w:val="18"/>
        </w:rPr>
      </w:pPr>
      <w:r w:rsidRPr="00455128">
        <w:rPr>
          <w:rFonts w:ascii="Verdana" w:hAnsi="Verdana"/>
          <w:sz w:val="18"/>
          <w:szCs w:val="18"/>
        </w:rPr>
        <w:t>di età superiore ai sei anni e fino ai dieci anni, in base ad un valore convenzionale pari a 8.000,00 euro ad ettaro di superficie coperta;</w:t>
      </w:r>
    </w:p>
    <w:p w:rsidR="00B639F2" w:rsidRPr="00455128" w:rsidRDefault="00B639F2" w:rsidP="00126C74">
      <w:pPr>
        <w:numPr>
          <w:ilvl w:val="0"/>
          <w:numId w:val="44"/>
        </w:numPr>
        <w:tabs>
          <w:tab w:val="clear" w:pos="360"/>
          <w:tab w:val="left" w:pos="142"/>
          <w:tab w:val="num" w:pos="900"/>
        </w:tabs>
        <w:ind w:left="900" w:right="-1"/>
        <w:rPr>
          <w:rFonts w:ascii="Verdana" w:hAnsi="Verdana"/>
          <w:sz w:val="18"/>
          <w:szCs w:val="18"/>
        </w:rPr>
      </w:pPr>
      <w:r w:rsidRPr="00455128">
        <w:rPr>
          <w:rFonts w:ascii="Verdana" w:hAnsi="Verdana"/>
          <w:sz w:val="18"/>
          <w:szCs w:val="18"/>
        </w:rPr>
        <w:t>di età superiore ai dieci anni e fino a venti anni, in base ad un valore convenzionale pari a 5.000,00 euro ad ettaro di superficie coperta;</w:t>
      </w:r>
    </w:p>
    <w:p w:rsidR="00B639F2" w:rsidRPr="00455128" w:rsidRDefault="00B639F2" w:rsidP="00D9098B">
      <w:pPr>
        <w:tabs>
          <w:tab w:val="left" w:pos="-5529"/>
        </w:tabs>
        <w:ind w:right="-1"/>
        <w:rPr>
          <w:rFonts w:ascii="Verdana" w:hAnsi="Verdana" w:cs="Microsoft Sans Serif"/>
          <w:sz w:val="18"/>
          <w:szCs w:val="18"/>
        </w:rPr>
      </w:pPr>
      <w:r w:rsidRPr="00455128">
        <w:rPr>
          <w:rFonts w:ascii="Verdana" w:hAnsi="Verdana"/>
          <w:sz w:val="18"/>
          <w:szCs w:val="18"/>
        </w:rPr>
        <w:t>Fra le parti rimane convenuto di considerare che il valore della rete rappresenta un terzo del valore totale, mentre i rimanenti due terzi sono attribuiti al valore delle strutture di sostegno</w:t>
      </w:r>
      <w:r w:rsidR="0038181B">
        <w:rPr>
          <w:rFonts w:ascii="Verdana" w:hAnsi="Verdana"/>
          <w:sz w:val="18"/>
          <w:szCs w:val="18"/>
        </w:rPr>
        <w:t>, fermo quanto disposto dall’Art. 6 in termini di valore massimo</w:t>
      </w:r>
      <w:r w:rsidRPr="00455128">
        <w:rPr>
          <w:rFonts w:ascii="Verdana" w:hAnsi="Verdana"/>
          <w:sz w:val="18"/>
          <w:szCs w:val="18"/>
        </w:rPr>
        <w:t>.</w:t>
      </w:r>
    </w:p>
    <w:p w:rsidR="00B639F2" w:rsidRPr="00455128" w:rsidRDefault="00B639F2" w:rsidP="00D9098B">
      <w:pPr>
        <w:pStyle w:val="Stile9"/>
      </w:pPr>
      <w:r w:rsidRPr="00455128">
        <w:t>Norme per l’esecuzione della perizia e la quantificazione del danno</w:t>
      </w:r>
    </w:p>
    <w:p w:rsidR="00B639F2" w:rsidRPr="00455128" w:rsidRDefault="00B639F2" w:rsidP="00D9098B">
      <w:pPr>
        <w:tabs>
          <w:tab w:val="left" w:pos="-5529"/>
        </w:tabs>
        <w:ind w:right="-1"/>
        <w:rPr>
          <w:rFonts w:ascii="Verdana" w:hAnsi="Verdana"/>
          <w:sz w:val="18"/>
          <w:szCs w:val="18"/>
        </w:rPr>
      </w:pPr>
      <w:r w:rsidRPr="00455128">
        <w:rPr>
          <w:rFonts w:ascii="Verdana" w:hAnsi="Verdana"/>
          <w:sz w:val="18"/>
          <w:szCs w:val="18"/>
        </w:rPr>
        <w:t>Il perito deve:</w:t>
      </w:r>
    </w:p>
    <w:p w:rsidR="00B639F2" w:rsidRPr="00455128" w:rsidRDefault="00B639F2" w:rsidP="00126C74">
      <w:pPr>
        <w:numPr>
          <w:ilvl w:val="0"/>
          <w:numId w:val="45"/>
        </w:numPr>
        <w:tabs>
          <w:tab w:val="clear" w:pos="360"/>
          <w:tab w:val="num" w:pos="-5529"/>
        </w:tabs>
        <w:ind w:left="426" w:right="-1" w:hanging="284"/>
        <w:rPr>
          <w:rFonts w:ascii="Verdana" w:hAnsi="Verdana"/>
          <w:sz w:val="18"/>
          <w:szCs w:val="18"/>
        </w:rPr>
      </w:pPr>
      <w:r w:rsidRPr="00455128">
        <w:rPr>
          <w:rFonts w:ascii="Verdana" w:hAnsi="Verdana"/>
          <w:sz w:val="18"/>
          <w:szCs w:val="18"/>
        </w:rPr>
        <w:t>accertare la data in cui l’evento si è verificato;</w:t>
      </w:r>
    </w:p>
    <w:p w:rsidR="00B639F2" w:rsidRPr="00455128" w:rsidRDefault="00B639F2" w:rsidP="00126C74">
      <w:pPr>
        <w:numPr>
          <w:ilvl w:val="0"/>
          <w:numId w:val="45"/>
        </w:numPr>
        <w:tabs>
          <w:tab w:val="clear" w:pos="360"/>
          <w:tab w:val="num" w:pos="-5529"/>
        </w:tabs>
        <w:ind w:left="426" w:right="-1" w:hanging="284"/>
        <w:rPr>
          <w:rFonts w:ascii="Verdana" w:hAnsi="Verdana"/>
          <w:sz w:val="18"/>
          <w:szCs w:val="18"/>
        </w:rPr>
      </w:pPr>
      <w:r w:rsidRPr="00455128">
        <w:rPr>
          <w:rFonts w:ascii="Verdana" w:hAnsi="Verdana"/>
          <w:sz w:val="18"/>
          <w:szCs w:val="18"/>
        </w:rPr>
        <w:t>verificare l’esattezza delle descrizioni e delle dichiarazioni risultanti dagli atti contrattuali, con particolare riguardo ai confini degli appezzamenti, alla superficie coperta dalle reti antigrandine ed alla eventuale quantità dei prodotti assicurati;</w:t>
      </w:r>
    </w:p>
    <w:p w:rsidR="00B639F2" w:rsidRPr="00455128" w:rsidRDefault="00B639F2" w:rsidP="00126C74">
      <w:pPr>
        <w:numPr>
          <w:ilvl w:val="0"/>
          <w:numId w:val="45"/>
        </w:numPr>
        <w:tabs>
          <w:tab w:val="clear" w:pos="360"/>
          <w:tab w:val="num" w:pos="-5529"/>
        </w:tabs>
        <w:ind w:left="426" w:right="-1" w:hanging="284"/>
        <w:rPr>
          <w:rFonts w:ascii="Verdana" w:hAnsi="Verdana"/>
          <w:sz w:val="18"/>
          <w:szCs w:val="18"/>
        </w:rPr>
      </w:pPr>
      <w:r w:rsidRPr="00455128">
        <w:rPr>
          <w:rFonts w:ascii="Verdana" w:hAnsi="Verdana"/>
          <w:sz w:val="18"/>
          <w:szCs w:val="18"/>
        </w:rPr>
        <w:t>verificare le condizioni dell’impianto ed il rispetto dei parametri di riferimento per una corretta realizzazione e ancoraggio della struttura;</w:t>
      </w:r>
    </w:p>
    <w:p w:rsidR="00B639F2" w:rsidRPr="00455128" w:rsidRDefault="00B639F2" w:rsidP="00126C74">
      <w:pPr>
        <w:numPr>
          <w:ilvl w:val="0"/>
          <w:numId w:val="45"/>
        </w:numPr>
        <w:tabs>
          <w:tab w:val="clear" w:pos="360"/>
          <w:tab w:val="num" w:pos="-5529"/>
        </w:tabs>
        <w:ind w:left="426" w:right="-1" w:hanging="284"/>
        <w:rPr>
          <w:rFonts w:ascii="Verdana" w:hAnsi="Verdana"/>
          <w:sz w:val="18"/>
          <w:szCs w:val="18"/>
        </w:rPr>
      </w:pPr>
      <w:r w:rsidRPr="00455128">
        <w:rPr>
          <w:rFonts w:ascii="Verdana" w:hAnsi="Verdana"/>
          <w:sz w:val="18"/>
          <w:szCs w:val="18"/>
        </w:rPr>
        <w:t xml:space="preserve">effettuare alcune foto del punto critico dell’impianto da allegare ad una breve relazione descrivente le motivazioni del danno; </w:t>
      </w:r>
    </w:p>
    <w:p w:rsidR="00B639F2" w:rsidRPr="00455128" w:rsidRDefault="00B639F2" w:rsidP="00126C74">
      <w:pPr>
        <w:numPr>
          <w:ilvl w:val="0"/>
          <w:numId w:val="45"/>
        </w:numPr>
        <w:tabs>
          <w:tab w:val="clear" w:pos="360"/>
          <w:tab w:val="num" w:pos="-5529"/>
        </w:tabs>
        <w:ind w:left="426" w:right="-1" w:hanging="284"/>
        <w:rPr>
          <w:rFonts w:ascii="Verdana" w:hAnsi="Verdana"/>
          <w:sz w:val="18"/>
          <w:szCs w:val="18"/>
        </w:rPr>
      </w:pPr>
      <w:r w:rsidRPr="00455128">
        <w:rPr>
          <w:rFonts w:ascii="Verdana" w:hAnsi="Verdana"/>
          <w:sz w:val="18"/>
          <w:szCs w:val="18"/>
        </w:rPr>
        <w:t>procedere alla stima ed alla quantificazione del danno come previsto negli articoli seguenti.</w:t>
      </w:r>
    </w:p>
    <w:p w:rsidR="00B639F2" w:rsidRPr="00455128" w:rsidRDefault="00B639F2" w:rsidP="00D9098B">
      <w:pPr>
        <w:pStyle w:val="Stile9"/>
      </w:pPr>
      <w:r w:rsidRPr="00455128">
        <w:lastRenderedPageBreak/>
        <w:t>Sinistro totale</w:t>
      </w:r>
    </w:p>
    <w:p w:rsidR="00B639F2" w:rsidRPr="00455128" w:rsidRDefault="00B639F2" w:rsidP="00D9098B">
      <w:pPr>
        <w:tabs>
          <w:tab w:val="left" w:pos="-5529"/>
        </w:tabs>
        <w:ind w:right="-1"/>
        <w:rPr>
          <w:rFonts w:ascii="Verdana" w:hAnsi="Verdana"/>
          <w:sz w:val="18"/>
          <w:szCs w:val="18"/>
        </w:rPr>
      </w:pPr>
      <w:r w:rsidRPr="00455128">
        <w:rPr>
          <w:rFonts w:ascii="Verdana" w:hAnsi="Verdana"/>
          <w:sz w:val="18"/>
          <w:szCs w:val="18"/>
        </w:rPr>
        <w:t>In caso di Sinistro Totale:</w:t>
      </w:r>
    </w:p>
    <w:p w:rsidR="00B639F2" w:rsidRPr="00455128" w:rsidRDefault="00B639F2" w:rsidP="00D9098B">
      <w:pPr>
        <w:tabs>
          <w:tab w:val="left" w:pos="-5529"/>
        </w:tabs>
        <w:ind w:right="-1"/>
        <w:rPr>
          <w:rFonts w:ascii="Verdana" w:hAnsi="Verdana"/>
          <w:sz w:val="18"/>
          <w:szCs w:val="18"/>
        </w:rPr>
      </w:pPr>
    </w:p>
    <w:p w:rsidR="00B639F2" w:rsidRPr="00455128" w:rsidRDefault="00B639F2" w:rsidP="00126C74">
      <w:pPr>
        <w:numPr>
          <w:ilvl w:val="0"/>
          <w:numId w:val="89"/>
        </w:numPr>
        <w:tabs>
          <w:tab w:val="clear" w:pos="1364"/>
          <w:tab w:val="left" w:pos="-5529"/>
        </w:tabs>
        <w:ind w:left="567" w:right="-1" w:hanging="567"/>
        <w:rPr>
          <w:rFonts w:ascii="Verdana" w:hAnsi="Verdana"/>
          <w:sz w:val="18"/>
          <w:szCs w:val="18"/>
        </w:rPr>
      </w:pPr>
      <w:r w:rsidRPr="00455128">
        <w:rPr>
          <w:rFonts w:ascii="Verdana" w:hAnsi="Verdana"/>
          <w:sz w:val="18"/>
          <w:szCs w:val="18"/>
        </w:rPr>
        <w:t>se la rete antigrandine è nuova o con meno di tre anni di età, il danno è calcolato sulla base del valore stabilito all’art. 4) punto a) comma 1) per le reti;</w:t>
      </w:r>
    </w:p>
    <w:p w:rsidR="00B639F2" w:rsidRPr="00455128" w:rsidRDefault="00B639F2" w:rsidP="00126C74">
      <w:pPr>
        <w:numPr>
          <w:ilvl w:val="0"/>
          <w:numId w:val="89"/>
        </w:numPr>
        <w:tabs>
          <w:tab w:val="clear" w:pos="1364"/>
          <w:tab w:val="left" w:pos="-5529"/>
        </w:tabs>
        <w:ind w:left="567" w:right="-1" w:hanging="567"/>
        <w:rPr>
          <w:rFonts w:ascii="Verdana" w:hAnsi="Verdana"/>
          <w:sz w:val="18"/>
          <w:szCs w:val="18"/>
        </w:rPr>
      </w:pPr>
      <w:r w:rsidRPr="00455128">
        <w:rPr>
          <w:rFonts w:ascii="Verdana" w:hAnsi="Verdana"/>
          <w:sz w:val="18"/>
          <w:szCs w:val="18"/>
        </w:rPr>
        <w:t>se la rete antigrandine ha più di tre anni di età, il danno è calcolato in base al valore convenzionale dell’impianto di cui all’art. 4) punto a) comma 2) e successivi, e deducendo da detti valori il valore di recupero dei residui.</w:t>
      </w:r>
    </w:p>
    <w:p w:rsidR="00B639F2" w:rsidRPr="00455128" w:rsidRDefault="00B639F2" w:rsidP="00D9098B">
      <w:pPr>
        <w:tabs>
          <w:tab w:val="left" w:pos="-5529"/>
        </w:tabs>
        <w:ind w:right="-1"/>
        <w:rPr>
          <w:rFonts w:ascii="Verdana" w:hAnsi="Verdana"/>
          <w:sz w:val="18"/>
          <w:szCs w:val="18"/>
        </w:rPr>
      </w:pPr>
    </w:p>
    <w:p w:rsidR="00B639F2" w:rsidRPr="00455128" w:rsidRDefault="00B639F2" w:rsidP="00D9098B">
      <w:pPr>
        <w:tabs>
          <w:tab w:val="left" w:pos="-5529"/>
        </w:tabs>
        <w:ind w:right="-1"/>
        <w:rPr>
          <w:rFonts w:ascii="Verdana" w:hAnsi="Verdana"/>
          <w:sz w:val="18"/>
          <w:szCs w:val="18"/>
        </w:rPr>
      </w:pPr>
      <w:r w:rsidRPr="00455128">
        <w:rPr>
          <w:rFonts w:ascii="Verdana" w:hAnsi="Verdana"/>
          <w:sz w:val="18"/>
          <w:szCs w:val="18"/>
        </w:rPr>
        <w:t>Per le reti antigrandine/antipioggia realizzati in fibra polietilenica è previsto, convenzionalmente, un valore massimo della rete per ettaro, escluse le strutture di sostegno, come segue:</w:t>
      </w:r>
    </w:p>
    <w:p w:rsidR="00B639F2" w:rsidRPr="00455128" w:rsidRDefault="00B639F2" w:rsidP="00D9098B">
      <w:pPr>
        <w:tabs>
          <w:tab w:val="left" w:pos="142"/>
          <w:tab w:val="left" w:pos="426"/>
        </w:tabs>
        <w:ind w:left="142" w:right="-1"/>
        <w:rPr>
          <w:rFonts w:ascii="Verdana" w:hAnsi="Verdana"/>
          <w:sz w:val="18"/>
          <w:szCs w:val="18"/>
        </w:rPr>
      </w:pPr>
    </w:p>
    <w:tbl>
      <w:tblPr>
        <w:tblW w:w="0" w:type="auto"/>
        <w:tblInd w:w="250" w:type="dxa"/>
        <w:tblCellMar>
          <w:left w:w="10" w:type="dxa"/>
          <w:right w:w="10" w:type="dxa"/>
        </w:tblCellMar>
        <w:tblLook w:val="0000" w:firstRow="0" w:lastRow="0" w:firstColumn="0" w:lastColumn="0" w:noHBand="0" w:noVBand="0"/>
      </w:tblPr>
      <w:tblGrid>
        <w:gridCol w:w="1528"/>
        <w:gridCol w:w="3844"/>
        <w:gridCol w:w="4232"/>
      </w:tblGrid>
      <w:tr w:rsidR="00B639F2" w:rsidRPr="00455128" w:rsidTr="006A2CE2">
        <w:trPr>
          <w:trHeight w:val="1"/>
        </w:trPr>
        <w:tc>
          <w:tcPr>
            <w:tcW w:w="1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jc w:val="left"/>
              <w:rPr>
                <w:rFonts w:ascii="Verdana" w:hAnsi="Verdana"/>
                <w:sz w:val="18"/>
                <w:szCs w:val="18"/>
              </w:rPr>
            </w:pPr>
            <w:r w:rsidRPr="00455128">
              <w:rPr>
                <w:rFonts w:ascii="Verdana" w:hAnsi="Verdana"/>
                <w:sz w:val="18"/>
                <w:szCs w:val="18"/>
              </w:rPr>
              <w:t>VALORE</w:t>
            </w:r>
          </w:p>
        </w:tc>
        <w:tc>
          <w:tcPr>
            <w:tcW w:w="3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rPr>
                <w:rFonts w:ascii="Verdana" w:hAnsi="Verdana"/>
                <w:sz w:val="18"/>
                <w:szCs w:val="18"/>
              </w:rPr>
            </w:pPr>
            <w:r w:rsidRPr="00455128">
              <w:rPr>
                <w:rFonts w:ascii="Verdana" w:hAnsi="Verdana"/>
                <w:sz w:val="18"/>
                <w:szCs w:val="18"/>
              </w:rPr>
              <w:t>RETE DI COLORE BIANCO</w:t>
            </w:r>
          </w:p>
        </w:tc>
        <w:tc>
          <w:tcPr>
            <w:tcW w:w="4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rPr>
                <w:rFonts w:ascii="Verdana" w:hAnsi="Verdana"/>
                <w:sz w:val="18"/>
                <w:szCs w:val="18"/>
              </w:rPr>
            </w:pPr>
            <w:r w:rsidRPr="00455128">
              <w:rPr>
                <w:rFonts w:ascii="Verdana" w:hAnsi="Verdana"/>
                <w:sz w:val="18"/>
                <w:szCs w:val="18"/>
              </w:rPr>
              <w:t>RETE DI COLORE NERO</w:t>
            </w:r>
          </w:p>
        </w:tc>
      </w:tr>
      <w:tr w:rsidR="00B639F2" w:rsidRPr="00455128" w:rsidTr="006A2CE2">
        <w:trPr>
          <w:trHeight w:val="1"/>
        </w:trPr>
        <w:tc>
          <w:tcPr>
            <w:tcW w:w="1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jc w:val="left"/>
              <w:rPr>
                <w:rFonts w:ascii="Verdana" w:hAnsi="Verdana"/>
                <w:sz w:val="18"/>
                <w:szCs w:val="18"/>
              </w:rPr>
            </w:pPr>
            <w:r w:rsidRPr="00455128">
              <w:rPr>
                <w:rFonts w:ascii="Verdana" w:hAnsi="Verdana"/>
                <w:sz w:val="18"/>
                <w:szCs w:val="18"/>
              </w:rPr>
              <w:t>€ 2.000,00</w:t>
            </w:r>
          </w:p>
        </w:tc>
        <w:tc>
          <w:tcPr>
            <w:tcW w:w="3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rPr>
                <w:rFonts w:ascii="Verdana" w:hAnsi="Verdana"/>
                <w:sz w:val="18"/>
                <w:szCs w:val="18"/>
              </w:rPr>
            </w:pPr>
            <w:r w:rsidRPr="00455128">
              <w:rPr>
                <w:rFonts w:ascii="Verdana" w:hAnsi="Verdana"/>
                <w:sz w:val="18"/>
                <w:szCs w:val="18"/>
              </w:rPr>
              <w:t>Di età superiore a 6 anni</w:t>
            </w:r>
          </w:p>
        </w:tc>
        <w:tc>
          <w:tcPr>
            <w:tcW w:w="4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rPr>
                <w:rFonts w:ascii="Verdana" w:hAnsi="Verdana"/>
                <w:sz w:val="18"/>
                <w:szCs w:val="18"/>
              </w:rPr>
            </w:pPr>
            <w:r w:rsidRPr="00455128">
              <w:rPr>
                <w:rFonts w:ascii="Verdana" w:hAnsi="Verdana"/>
                <w:sz w:val="18"/>
                <w:szCs w:val="18"/>
              </w:rPr>
              <w:t>Di età superiore a 10 anni</w:t>
            </w:r>
          </w:p>
        </w:tc>
      </w:tr>
      <w:tr w:rsidR="00B639F2" w:rsidRPr="00455128" w:rsidTr="006A2CE2">
        <w:trPr>
          <w:trHeight w:val="1"/>
        </w:trPr>
        <w:tc>
          <w:tcPr>
            <w:tcW w:w="1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jc w:val="left"/>
              <w:rPr>
                <w:rFonts w:ascii="Verdana" w:hAnsi="Verdana"/>
                <w:sz w:val="18"/>
                <w:szCs w:val="18"/>
              </w:rPr>
            </w:pPr>
            <w:r w:rsidRPr="00455128">
              <w:rPr>
                <w:rFonts w:ascii="Verdana" w:hAnsi="Verdana"/>
                <w:sz w:val="18"/>
                <w:szCs w:val="18"/>
              </w:rPr>
              <w:t>€ 1.500,00</w:t>
            </w:r>
          </w:p>
        </w:tc>
        <w:tc>
          <w:tcPr>
            <w:tcW w:w="3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rPr>
                <w:rFonts w:ascii="Verdana" w:hAnsi="Verdana"/>
                <w:sz w:val="18"/>
                <w:szCs w:val="18"/>
              </w:rPr>
            </w:pPr>
            <w:r w:rsidRPr="00455128">
              <w:rPr>
                <w:rFonts w:ascii="Verdana" w:hAnsi="Verdana"/>
                <w:sz w:val="18"/>
                <w:szCs w:val="18"/>
              </w:rPr>
              <w:t>Di età superiore a 7 anni</w:t>
            </w:r>
          </w:p>
        </w:tc>
        <w:tc>
          <w:tcPr>
            <w:tcW w:w="4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rPr>
                <w:rFonts w:ascii="Verdana" w:hAnsi="Verdana"/>
                <w:sz w:val="18"/>
                <w:szCs w:val="18"/>
              </w:rPr>
            </w:pPr>
            <w:r w:rsidRPr="00455128">
              <w:rPr>
                <w:rFonts w:ascii="Verdana" w:hAnsi="Verdana"/>
                <w:sz w:val="18"/>
                <w:szCs w:val="18"/>
              </w:rPr>
              <w:t>Di età superiore a 11 anni</w:t>
            </w:r>
          </w:p>
        </w:tc>
      </w:tr>
      <w:tr w:rsidR="00B639F2" w:rsidRPr="00455128" w:rsidTr="006A2CE2">
        <w:trPr>
          <w:trHeight w:val="1"/>
        </w:trPr>
        <w:tc>
          <w:tcPr>
            <w:tcW w:w="1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jc w:val="left"/>
              <w:rPr>
                <w:rFonts w:ascii="Verdana" w:hAnsi="Verdana"/>
                <w:sz w:val="18"/>
                <w:szCs w:val="18"/>
              </w:rPr>
            </w:pPr>
            <w:r w:rsidRPr="00455128">
              <w:rPr>
                <w:rFonts w:ascii="Verdana" w:hAnsi="Verdana"/>
                <w:sz w:val="18"/>
                <w:szCs w:val="18"/>
              </w:rPr>
              <w:t>€ 1.000,00</w:t>
            </w:r>
          </w:p>
        </w:tc>
        <w:tc>
          <w:tcPr>
            <w:tcW w:w="3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rPr>
                <w:rFonts w:ascii="Verdana" w:hAnsi="Verdana"/>
                <w:sz w:val="18"/>
                <w:szCs w:val="18"/>
              </w:rPr>
            </w:pPr>
            <w:r w:rsidRPr="00455128">
              <w:rPr>
                <w:rFonts w:ascii="Verdana" w:hAnsi="Verdana"/>
                <w:sz w:val="18"/>
                <w:szCs w:val="18"/>
              </w:rPr>
              <w:t>Di età superiore a 8 anni</w:t>
            </w:r>
          </w:p>
        </w:tc>
        <w:tc>
          <w:tcPr>
            <w:tcW w:w="4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rPr>
                <w:rFonts w:ascii="Verdana" w:hAnsi="Verdana"/>
                <w:sz w:val="18"/>
                <w:szCs w:val="18"/>
              </w:rPr>
            </w:pPr>
            <w:r w:rsidRPr="00455128">
              <w:rPr>
                <w:rFonts w:ascii="Verdana" w:hAnsi="Verdana"/>
                <w:sz w:val="18"/>
                <w:szCs w:val="18"/>
              </w:rPr>
              <w:t>Di età superiore a 12 anni</w:t>
            </w:r>
          </w:p>
        </w:tc>
      </w:tr>
      <w:tr w:rsidR="00B639F2" w:rsidRPr="00455128" w:rsidTr="006A2CE2">
        <w:trPr>
          <w:trHeight w:val="1"/>
        </w:trPr>
        <w:tc>
          <w:tcPr>
            <w:tcW w:w="1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jc w:val="left"/>
              <w:rPr>
                <w:rFonts w:ascii="Verdana" w:hAnsi="Verdana"/>
                <w:sz w:val="18"/>
                <w:szCs w:val="18"/>
              </w:rPr>
            </w:pPr>
            <w:r w:rsidRPr="00455128">
              <w:rPr>
                <w:rFonts w:ascii="Verdana" w:hAnsi="Verdana"/>
                <w:sz w:val="18"/>
                <w:szCs w:val="18"/>
              </w:rPr>
              <w:t>€    500,00</w:t>
            </w:r>
          </w:p>
        </w:tc>
        <w:tc>
          <w:tcPr>
            <w:tcW w:w="3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rPr>
                <w:rFonts w:ascii="Verdana" w:hAnsi="Verdana"/>
                <w:sz w:val="18"/>
                <w:szCs w:val="18"/>
              </w:rPr>
            </w:pPr>
            <w:r w:rsidRPr="00455128">
              <w:rPr>
                <w:rFonts w:ascii="Verdana" w:hAnsi="Verdana"/>
                <w:sz w:val="18"/>
                <w:szCs w:val="18"/>
              </w:rPr>
              <w:t>Di età superiore a 9 anni</w:t>
            </w:r>
          </w:p>
        </w:tc>
        <w:tc>
          <w:tcPr>
            <w:tcW w:w="4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rPr>
                <w:rFonts w:ascii="Verdana" w:hAnsi="Verdana"/>
                <w:sz w:val="18"/>
                <w:szCs w:val="18"/>
              </w:rPr>
            </w:pPr>
            <w:r w:rsidRPr="00455128">
              <w:rPr>
                <w:rFonts w:ascii="Verdana" w:hAnsi="Verdana"/>
                <w:sz w:val="18"/>
                <w:szCs w:val="18"/>
              </w:rPr>
              <w:t>Di età superiore a 13 anni</w:t>
            </w:r>
          </w:p>
        </w:tc>
      </w:tr>
      <w:tr w:rsidR="00B639F2" w:rsidRPr="00455128" w:rsidTr="006A2CE2">
        <w:trPr>
          <w:trHeight w:val="1"/>
        </w:trPr>
        <w:tc>
          <w:tcPr>
            <w:tcW w:w="15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jc w:val="left"/>
              <w:rPr>
                <w:rFonts w:ascii="Verdana" w:hAnsi="Verdana"/>
                <w:sz w:val="18"/>
                <w:szCs w:val="18"/>
              </w:rPr>
            </w:pPr>
            <w:r w:rsidRPr="00455128">
              <w:rPr>
                <w:rFonts w:ascii="Verdana" w:hAnsi="Verdana"/>
                <w:sz w:val="18"/>
                <w:szCs w:val="18"/>
              </w:rPr>
              <w:t>€  zero</w:t>
            </w:r>
          </w:p>
        </w:tc>
        <w:tc>
          <w:tcPr>
            <w:tcW w:w="3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rPr>
                <w:rFonts w:ascii="Verdana" w:hAnsi="Verdana"/>
                <w:sz w:val="18"/>
                <w:szCs w:val="18"/>
              </w:rPr>
            </w:pPr>
            <w:r w:rsidRPr="00455128">
              <w:rPr>
                <w:rFonts w:ascii="Verdana" w:hAnsi="Verdana"/>
                <w:sz w:val="18"/>
                <w:szCs w:val="18"/>
              </w:rPr>
              <w:t>Di età superiore a 10 anni</w:t>
            </w:r>
          </w:p>
        </w:tc>
        <w:tc>
          <w:tcPr>
            <w:tcW w:w="4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639F2" w:rsidRPr="00455128" w:rsidRDefault="00B639F2" w:rsidP="00D9098B">
            <w:pPr>
              <w:tabs>
                <w:tab w:val="left" w:pos="142"/>
                <w:tab w:val="left" w:pos="426"/>
              </w:tabs>
              <w:ind w:left="142" w:right="-1"/>
              <w:rPr>
                <w:rFonts w:ascii="Verdana" w:hAnsi="Verdana"/>
                <w:sz w:val="18"/>
                <w:szCs w:val="18"/>
              </w:rPr>
            </w:pPr>
            <w:r w:rsidRPr="00455128">
              <w:rPr>
                <w:rFonts w:ascii="Verdana" w:hAnsi="Verdana"/>
                <w:sz w:val="18"/>
                <w:szCs w:val="18"/>
              </w:rPr>
              <w:t>Di età superiore a 14 anni</w:t>
            </w:r>
          </w:p>
        </w:tc>
      </w:tr>
    </w:tbl>
    <w:p w:rsidR="00B639F2" w:rsidRPr="00455128" w:rsidRDefault="00B639F2" w:rsidP="00D9098B">
      <w:pPr>
        <w:pStyle w:val="Stile9"/>
        <w:rPr>
          <w:rFonts w:cs="Microsoft Sans Serif"/>
          <w:szCs w:val="18"/>
        </w:rPr>
      </w:pPr>
      <w:r w:rsidRPr="00455128">
        <w:t>Sinistro parziale</w:t>
      </w:r>
    </w:p>
    <w:p w:rsidR="00B639F2" w:rsidRPr="00455128" w:rsidRDefault="00B639F2" w:rsidP="00D9098B">
      <w:pPr>
        <w:rPr>
          <w:rFonts w:ascii="Verdana" w:hAnsi="Verdana"/>
          <w:sz w:val="18"/>
          <w:szCs w:val="18"/>
        </w:rPr>
      </w:pPr>
      <w:r w:rsidRPr="00455128">
        <w:rPr>
          <w:rFonts w:ascii="Verdana" w:hAnsi="Verdana" w:cs="Microsoft Sans Serif"/>
          <w:sz w:val="18"/>
          <w:szCs w:val="18"/>
        </w:rPr>
        <w:t>I</w:t>
      </w:r>
      <w:r w:rsidRPr="00455128">
        <w:rPr>
          <w:rFonts w:ascii="Verdana" w:hAnsi="Verdana"/>
          <w:sz w:val="18"/>
          <w:szCs w:val="18"/>
        </w:rPr>
        <w:t>n caso di Sinistro Parziale il danno è calcolato tenendo conto del costo di ripristino, compreso il valore dei pezzi di ricambio e delle spese di manodopera per smontaggio e rimontaggio, le spese di dogana eventualmente sostenute per l’acquisto dei ricambi e le imposte eventualmente non recuperabili.</w:t>
      </w:r>
    </w:p>
    <w:p w:rsidR="00B639F2" w:rsidRPr="00455128" w:rsidRDefault="00B639F2" w:rsidP="00E85D50">
      <w:pPr>
        <w:rPr>
          <w:rFonts w:ascii="Verdana" w:hAnsi="Verdana" w:cs="Microsoft Sans Serif"/>
          <w:b/>
          <w:sz w:val="18"/>
          <w:szCs w:val="18"/>
        </w:rPr>
      </w:pPr>
      <w:r w:rsidRPr="00455128">
        <w:rPr>
          <w:rFonts w:ascii="Verdana" w:hAnsi="Verdana"/>
          <w:sz w:val="18"/>
          <w:szCs w:val="18"/>
        </w:rPr>
        <w:t>In caso d’impossibilità di sostituire un pezzo o tutte le parti del materiale sinistrato, perché il materiale non è più in produzione o perché i pezzi di ricambio non sono più disponibili, è considerato l’ammontare del costo di rimpiazzo o di riparazione delle parti danneggiate, stabilito di comune accordo tra le Parti o dai periti da esse nominati. L’importo, quantificato come sopra, rapportato al valore delle reti assicurate, con i limiti e sotto-limiti di cui al comma precedente, determina il danno percentuale di ogni singola partita che, se supera la soglia prevista all’art. 8), è indennizzato al netto dell</w:t>
      </w:r>
      <w:r w:rsidR="00BD73B2">
        <w:rPr>
          <w:rFonts w:ascii="Verdana" w:hAnsi="Verdana"/>
          <w:sz w:val="18"/>
          <w:szCs w:val="18"/>
        </w:rPr>
        <w:t xml:space="preserve">o scoperto di cui all’Art. 9 </w:t>
      </w:r>
      <w:r w:rsidRPr="00455128">
        <w:rPr>
          <w:rFonts w:ascii="Verdana" w:hAnsi="Verdana"/>
          <w:sz w:val="18"/>
          <w:szCs w:val="18"/>
        </w:rPr>
        <w:t xml:space="preserve">entro i limiti convenzionali di valore stabiliti e previsti al art. 4, ed i limiti e </w:t>
      </w:r>
      <w:proofErr w:type="spellStart"/>
      <w:r w:rsidRPr="00455128">
        <w:rPr>
          <w:rFonts w:ascii="Verdana" w:hAnsi="Verdana"/>
          <w:sz w:val="18"/>
          <w:szCs w:val="18"/>
        </w:rPr>
        <w:t>sottolimiti</w:t>
      </w:r>
      <w:proofErr w:type="spellEnd"/>
      <w:r w:rsidRPr="00455128">
        <w:rPr>
          <w:rFonts w:ascii="Verdana" w:hAnsi="Verdana"/>
          <w:sz w:val="18"/>
          <w:szCs w:val="18"/>
        </w:rPr>
        <w:t xml:space="preserve"> di cui al comma precedente.</w:t>
      </w:r>
    </w:p>
    <w:p w:rsidR="00B639F2" w:rsidRPr="00455128" w:rsidRDefault="00B639F2" w:rsidP="00D9098B">
      <w:pPr>
        <w:pStyle w:val="Stile9"/>
      </w:pPr>
      <w:r w:rsidRPr="00455128">
        <w:t>Soglia</w:t>
      </w:r>
    </w:p>
    <w:p w:rsidR="00B639F2" w:rsidRPr="00455128" w:rsidRDefault="00B639F2" w:rsidP="00D9098B">
      <w:pPr>
        <w:tabs>
          <w:tab w:val="left" w:pos="-5529"/>
          <w:tab w:val="left" w:pos="-5387"/>
          <w:tab w:val="left" w:pos="8222"/>
        </w:tabs>
        <w:ind w:right="-1"/>
        <w:rPr>
          <w:rFonts w:ascii="Verdana" w:hAnsi="Verdana" w:cs="Microsoft Sans Serif"/>
          <w:sz w:val="18"/>
          <w:szCs w:val="18"/>
        </w:rPr>
      </w:pPr>
      <w:r w:rsidRPr="00455128">
        <w:rPr>
          <w:rFonts w:ascii="Verdana" w:hAnsi="Verdana"/>
          <w:sz w:val="18"/>
          <w:szCs w:val="18"/>
        </w:rPr>
        <w:t>Per le reti antigrandine/antipioggia e strutture in film non è prevista la soglia di accesso al risarcimento.</w:t>
      </w:r>
    </w:p>
    <w:p w:rsidR="00B639F2" w:rsidRPr="00455128" w:rsidRDefault="00B639F2" w:rsidP="00D9098B">
      <w:pPr>
        <w:pStyle w:val="Stile9"/>
      </w:pPr>
      <w:r w:rsidRPr="00455128">
        <w:t>Scoperto – Limite di indennizzo</w:t>
      </w:r>
    </w:p>
    <w:p w:rsidR="00B639F2" w:rsidRPr="00455128" w:rsidRDefault="00B639F2" w:rsidP="00D909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
        <w:rPr>
          <w:rFonts w:ascii="Verdana" w:hAnsi="Verdana"/>
          <w:sz w:val="18"/>
          <w:szCs w:val="18"/>
        </w:rPr>
      </w:pPr>
      <w:r w:rsidRPr="00455128">
        <w:rPr>
          <w:rFonts w:ascii="Verdana" w:hAnsi="Verdana"/>
          <w:sz w:val="18"/>
          <w:szCs w:val="18"/>
        </w:rPr>
        <w:t>All’indennizzo è applicato uno scoperto pari al 10% per partita assicurata.</w:t>
      </w:r>
    </w:p>
    <w:p w:rsidR="00B639F2" w:rsidRPr="00455128" w:rsidRDefault="00B639F2" w:rsidP="00D9098B">
      <w:pPr>
        <w:tabs>
          <w:tab w:val="left" w:pos="0"/>
        </w:tabs>
        <w:ind w:right="-1"/>
        <w:rPr>
          <w:rFonts w:ascii="Verdana" w:hAnsi="Verdana" w:cs="Microsoft Sans Serif"/>
          <w:sz w:val="18"/>
          <w:szCs w:val="18"/>
        </w:rPr>
      </w:pPr>
      <w:r w:rsidRPr="00455128">
        <w:rPr>
          <w:rFonts w:ascii="Verdana" w:hAnsi="Verdana"/>
          <w:sz w:val="18"/>
          <w:szCs w:val="18"/>
        </w:rPr>
        <w:t>In nessun caso la Società pagherà per uno o più eventi garantiti importo superiore al 80% del valore assicurato per singola partita.</w:t>
      </w:r>
    </w:p>
    <w:p w:rsidR="00B639F2" w:rsidRPr="00455128" w:rsidRDefault="00B639F2" w:rsidP="00E85D50">
      <w:pPr>
        <w:tabs>
          <w:tab w:val="left" w:pos="0"/>
        </w:tabs>
        <w:spacing w:before="120"/>
        <w:rPr>
          <w:rFonts w:ascii="Verdana" w:hAnsi="Verdana"/>
          <w:sz w:val="18"/>
          <w:szCs w:val="18"/>
        </w:rPr>
      </w:pPr>
      <w:r w:rsidRPr="00455128">
        <w:rPr>
          <w:rFonts w:ascii="Verdana" w:hAnsi="Verdana"/>
          <w:sz w:val="18"/>
          <w:szCs w:val="18"/>
        </w:rPr>
        <w:t>Lo scoperto del 10% è aumentato al 40% nel caso l’impianto non sia realizzato a regola d’arte intendendo per tali gli impianti che non corrispondono alle seguenti caratteristiche di messa a dimora:</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palo di testa e laterali diametro minimo 9x9;</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inclinazione del palo di testa di almeno 80 cm e dei pali laterali di almeno 60 cm, rispetto alla verticale;</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 xml:space="preserve">profondità dei pali minima 70 cm con </w:t>
      </w:r>
      <w:proofErr w:type="spellStart"/>
      <w:r w:rsidRPr="00455128">
        <w:rPr>
          <w:rFonts w:ascii="Verdana" w:hAnsi="Verdana"/>
          <w:sz w:val="18"/>
          <w:szCs w:val="18"/>
        </w:rPr>
        <w:t>sottopalo</w:t>
      </w:r>
      <w:proofErr w:type="spellEnd"/>
      <w:r w:rsidRPr="00455128">
        <w:rPr>
          <w:rFonts w:ascii="Verdana" w:hAnsi="Verdana"/>
          <w:sz w:val="18"/>
          <w:szCs w:val="18"/>
        </w:rPr>
        <w:t xml:space="preserve"> o equivalente a filo terreno;</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distanza fra i pali sul filare non superiore a 7 metri;</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ancoraggi di testata e laterali con profondità minima di cm. 90 ed una distanza dal palo minima di cm. 180 testata e 100 cm. laterali;</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ancoraggi laterali esterni di pali in cemento con profondità non inferiore a 80 cm posti a non meno di cm. 60 dalla proiezione sul terreno del palo medesimo.</w:t>
      </w:r>
    </w:p>
    <w:p w:rsidR="00B639F2" w:rsidRPr="00455128" w:rsidRDefault="00B639F2" w:rsidP="00D9098B">
      <w:pPr>
        <w:tabs>
          <w:tab w:val="left" w:pos="142"/>
          <w:tab w:val="left" w:pos="426"/>
        </w:tabs>
        <w:ind w:left="142" w:right="-1"/>
        <w:rPr>
          <w:rFonts w:ascii="Verdana" w:hAnsi="Verdana"/>
          <w:sz w:val="18"/>
          <w:szCs w:val="18"/>
        </w:rPr>
      </w:pPr>
      <w:r w:rsidRPr="00455128">
        <w:rPr>
          <w:rFonts w:ascii="Verdana" w:hAnsi="Verdana"/>
          <w:sz w:val="18"/>
          <w:szCs w:val="18"/>
        </w:rPr>
        <w:t>Saranno tollerate le misure/parametri sopracitate fino ad un 20% di quanto indicato.</w:t>
      </w:r>
    </w:p>
    <w:p w:rsidR="00B639F2" w:rsidRPr="00455128" w:rsidRDefault="00B639F2" w:rsidP="00E85D50">
      <w:pPr>
        <w:tabs>
          <w:tab w:val="left" w:pos="0"/>
          <w:tab w:val="left" w:pos="426"/>
        </w:tabs>
        <w:spacing w:before="120"/>
        <w:rPr>
          <w:rFonts w:ascii="Verdana" w:hAnsi="Verdana"/>
          <w:sz w:val="18"/>
          <w:szCs w:val="18"/>
        </w:rPr>
      </w:pPr>
      <w:r w:rsidRPr="00455128">
        <w:rPr>
          <w:rFonts w:ascii="Verdana" w:hAnsi="Verdana"/>
          <w:sz w:val="18"/>
          <w:szCs w:val="18"/>
        </w:rPr>
        <w:t>Lo scoperto del 10%, o del 40%, è aumentato di un ulteriore 10% nel caso di mancato rispetto di anche solo una delle seguenti condizioni:</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legatura cordini superiore ed intermedio in maniera indipendente;</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idonei fili di ferro o cordini e sistemi di bloccaggio degli stessi;</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 xml:space="preserve">tiranti posizionati in maniera perfettamente parallela e perpendicolare alla linea di </w:t>
      </w:r>
      <w:proofErr w:type="spellStart"/>
      <w:r w:rsidRPr="00455128">
        <w:rPr>
          <w:rFonts w:ascii="Verdana" w:hAnsi="Verdana"/>
          <w:sz w:val="18"/>
          <w:szCs w:val="18"/>
        </w:rPr>
        <w:t>interfila</w:t>
      </w:r>
      <w:proofErr w:type="spellEnd"/>
      <w:r w:rsidRPr="00455128">
        <w:rPr>
          <w:rFonts w:ascii="Verdana" w:hAnsi="Verdana"/>
          <w:sz w:val="18"/>
          <w:szCs w:val="18"/>
        </w:rPr>
        <w:t>;</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lastRenderedPageBreak/>
        <w:t>ogni palo laterale posizionato non perfettamente sulla retta passante fra il palo precedente ed il successivo deve essere considerato palo di testata con aggiunta di ulteriori tiranti a contrasto delle forze interfilari non compensate dalla struttura;</w:t>
      </w:r>
    </w:p>
    <w:p w:rsidR="00B639F2" w:rsidRPr="00455128" w:rsidRDefault="00B639F2" w:rsidP="00126C74">
      <w:pPr>
        <w:numPr>
          <w:ilvl w:val="0"/>
          <w:numId w:val="43"/>
        </w:numPr>
        <w:tabs>
          <w:tab w:val="left" w:pos="142"/>
          <w:tab w:val="left" w:pos="426"/>
        </w:tabs>
        <w:ind w:left="142" w:right="-1"/>
        <w:rPr>
          <w:rFonts w:ascii="Verdana" w:hAnsi="Verdana"/>
          <w:sz w:val="18"/>
          <w:szCs w:val="18"/>
        </w:rPr>
      </w:pPr>
      <w:r w:rsidRPr="00455128">
        <w:rPr>
          <w:rFonts w:ascii="Verdana" w:hAnsi="Verdana"/>
          <w:sz w:val="18"/>
          <w:szCs w:val="18"/>
        </w:rPr>
        <w:t>corretta manutenzione e messa in tensione dell’impianto.</w:t>
      </w:r>
    </w:p>
    <w:p w:rsidR="00B639F2" w:rsidRPr="00455128" w:rsidRDefault="00B639F2" w:rsidP="00D9098B">
      <w:pPr>
        <w:tabs>
          <w:tab w:val="left" w:pos="0"/>
          <w:tab w:val="left" w:pos="426"/>
        </w:tabs>
        <w:ind w:right="-1"/>
        <w:rPr>
          <w:rFonts w:ascii="Verdana" w:hAnsi="Verdana"/>
          <w:sz w:val="18"/>
          <w:szCs w:val="18"/>
        </w:rPr>
      </w:pPr>
    </w:p>
    <w:p w:rsidR="00B639F2" w:rsidRPr="00455128" w:rsidRDefault="00B639F2" w:rsidP="00E85D50">
      <w:pPr>
        <w:tabs>
          <w:tab w:val="left" w:pos="0"/>
          <w:tab w:val="left" w:pos="426"/>
        </w:tabs>
        <w:ind w:right="-1"/>
        <w:rPr>
          <w:rFonts w:ascii="Verdana" w:hAnsi="Verdana" w:cs="Microsoft Sans Serif"/>
          <w:sz w:val="18"/>
          <w:szCs w:val="18"/>
        </w:rPr>
      </w:pPr>
      <w:r w:rsidRPr="00455128">
        <w:rPr>
          <w:rFonts w:ascii="Verdana" w:hAnsi="Verdana"/>
          <w:sz w:val="18"/>
          <w:szCs w:val="18"/>
        </w:rPr>
        <w:t>Nel caso risulterà palesemente che il manufatto sia stato messo a dimora senza la minima attenzione alle normali procedure di costruzione non si farà seguito ad alcun indennizzo, con restituzione del premio pagato e non goduto.</w:t>
      </w:r>
    </w:p>
    <w:p w:rsidR="00B639F2" w:rsidRPr="00455128" w:rsidRDefault="00B639F2" w:rsidP="00D9098B">
      <w:pPr>
        <w:pStyle w:val="Stile9"/>
      </w:pPr>
      <w:r w:rsidRPr="00455128">
        <w:t>Tariffa</w:t>
      </w:r>
    </w:p>
    <w:p w:rsidR="005B0052" w:rsidRDefault="00B639F2" w:rsidP="006D7FB5">
      <w:pPr>
        <w:rPr>
          <w:rFonts w:ascii="Verdana" w:hAnsi="Verdana"/>
          <w:sz w:val="18"/>
          <w:szCs w:val="18"/>
        </w:rPr>
        <w:sectPr w:rsidR="005B0052" w:rsidSect="002C5398">
          <w:headerReference w:type="default" r:id="rId18"/>
          <w:pgSz w:w="11906" w:h="16838"/>
          <w:pgMar w:top="1644" w:right="1134" w:bottom="1560" w:left="1134" w:header="709" w:footer="709" w:gutter="0"/>
          <w:cols w:space="708"/>
          <w:docGrid w:linePitch="360"/>
        </w:sectPr>
      </w:pPr>
      <w:r w:rsidRPr="00455128">
        <w:rPr>
          <w:rFonts w:ascii="Verdana" w:hAnsi="Verdana"/>
          <w:sz w:val="18"/>
          <w:szCs w:val="18"/>
        </w:rPr>
        <w:t>La tariffa applicata è pari al 1,5% per polizze senza so</w:t>
      </w:r>
      <w:r w:rsidR="005B0052">
        <w:rPr>
          <w:rFonts w:ascii="Verdana" w:hAnsi="Verdana"/>
          <w:sz w:val="18"/>
          <w:szCs w:val="18"/>
        </w:rPr>
        <w:t>glia di accesso al risarcimento.</w:t>
      </w:r>
    </w:p>
    <w:p w:rsidR="00B639F2" w:rsidRPr="00455128" w:rsidRDefault="00B639F2" w:rsidP="00805131">
      <w:pPr>
        <w:pStyle w:val="Titolo3"/>
      </w:pPr>
      <w:r w:rsidRPr="00455128">
        <w:lastRenderedPageBreak/>
        <w:t>NORME CHE REGOLANO L’ASSICURAZIONE PLURIRISCHIO IMPIANTO PRODUTTIVO</w:t>
      </w:r>
    </w:p>
    <w:p w:rsidR="00B639F2" w:rsidRPr="00455128" w:rsidRDefault="00B639F2" w:rsidP="00126C74">
      <w:pPr>
        <w:pStyle w:val="Stile9"/>
        <w:numPr>
          <w:ilvl w:val="0"/>
          <w:numId w:val="75"/>
        </w:numPr>
      </w:pPr>
      <w:r w:rsidRPr="00455128">
        <w:t>Oggetto – Decorrenza della garanzia - Scadenza dell’assicurazione</w:t>
      </w:r>
    </w:p>
    <w:p w:rsidR="00B639F2" w:rsidRPr="00455128" w:rsidRDefault="00B639F2" w:rsidP="00D9098B">
      <w:pPr>
        <w:rPr>
          <w:rFonts w:ascii="Verdana" w:hAnsi="Verdana"/>
          <w:sz w:val="18"/>
          <w:szCs w:val="18"/>
        </w:rPr>
      </w:pPr>
      <w:r w:rsidRPr="00455128">
        <w:rPr>
          <w:rFonts w:ascii="Verdana" w:hAnsi="Verdana"/>
          <w:sz w:val="18"/>
          <w:szCs w:val="18"/>
        </w:rPr>
        <w:t>La Società indennizza i danni materiali e diretti causati all’ “impianto produttivo” (piante da frutto e viti) assicurato, dalla percossa della grandine, dall’azione del fulmine, da eccesso di neve, da gelo nonché da Venti forti, trombe d’aria, uragani, eccesso di pioggia quando detti eventi siano riscontrabili su una pluralità di enti e colture limitrofi o posti nelle vicinanze.</w:t>
      </w:r>
    </w:p>
    <w:p w:rsidR="00B639F2" w:rsidRPr="00455128" w:rsidRDefault="00B639F2" w:rsidP="00D9098B">
      <w:pPr>
        <w:rPr>
          <w:rFonts w:ascii="Verdana" w:hAnsi="Verdana" w:cs="Microsoft Sans Serif"/>
          <w:sz w:val="18"/>
          <w:szCs w:val="18"/>
        </w:rPr>
      </w:pPr>
      <w:r w:rsidRPr="00455128">
        <w:rPr>
          <w:rFonts w:ascii="Verdana" w:hAnsi="Verdana"/>
          <w:sz w:val="18"/>
          <w:szCs w:val="18"/>
        </w:rPr>
        <w:t xml:space="preserve">La garanzia decorre dalle ore 12.00 del </w:t>
      </w:r>
      <w:r w:rsidR="004905CA">
        <w:rPr>
          <w:rFonts w:ascii="Verdana" w:hAnsi="Verdana"/>
          <w:sz w:val="18"/>
          <w:szCs w:val="18"/>
        </w:rPr>
        <w:t>decimo</w:t>
      </w:r>
      <w:r w:rsidRPr="00455128">
        <w:rPr>
          <w:rFonts w:ascii="Verdana" w:hAnsi="Verdana"/>
          <w:sz w:val="18"/>
          <w:szCs w:val="18"/>
        </w:rPr>
        <w:t xml:space="preserve"> giorno successivo alla notifica e scade alle ore 24 del 31 dicembre di ogni anno.</w:t>
      </w:r>
    </w:p>
    <w:p w:rsidR="00B639F2" w:rsidRPr="00455128" w:rsidRDefault="00B639F2" w:rsidP="00D9098B">
      <w:pPr>
        <w:pStyle w:val="Stile9"/>
      </w:pPr>
      <w:r w:rsidRPr="00455128">
        <w:t>Esclusioni</w:t>
      </w:r>
    </w:p>
    <w:p w:rsidR="00B639F2" w:rsidRPr="00455128" w:rsidRDefault="00B639F2" w:rsidP="00D9098B">
      <w:pPr>
        <w:rPr>
          <w:rFonts w:ascii="Verdana" w:hAnsi="Verdana"/>
          <w:sz w:val="18"/>
          <w:szCs w:val="18"/>
        </w:rPr>
      </w:pPr>
      <w:r w:rsidRPr="00455128">
        <w:rPr>
          <w:rFonts w:ascii="Verdana" w:hAnsi="Verdana"/>
          <w:sz w:val="18"/>
          <w:szCs w:val="18"/>
        </w:rPr>
        <w:t>Sono esclusi i danni:</w:t>
      </w:r>
    </w:p>
    <w:p w:rsidR="00B639F2" w:rsidRPr="00455128" w:rsidRDefault="00B639F2" w:rsidP="00126C74">
      <w:pPr>
        <w:numPr>
          <w:ilvl w:val="0"/>
          <w:numId w:val="46"/>
        </w:numPr>
        <w:tabs>
          <w:tab w:val="left" w:pos="397"/>
        </w:tabs>
        <w:ind w:left="142" w:firstLine="38"/>
        <w:rPr>
          <w:rFonts w:ascii="Verdana" w:hAnsi="Verdana"/>
          <w:sz w:val="18"/>
          <w:szCs w:val="18"/>
        </w:rPr>
      </w:pPr>
      <w:r w:rsidRPr="00455128">
        <w:rPr>
          <w:rFonts w:ascii="Verdana" w:hAnsi="Verdana"/>
          <w:sz w:val="18"/>
          <w:szCs w:val="18"/>
        </w:rPr>
        <w:t>causati da:</w:t>
      </w:r>
    </w:p>
    <w:p w:rsidR="00B639F2" w:rsidRPr="00455128" w:rsidRDefault="00B639F2" w:rsidP="00126C74">
      <w:pPr>
        <w:numPr>
          <w:ilvl w:val="0"/>
          <w:numId w:val="48"/>
        </w:numPr>
        <w:tabs>
          <w:tab w:val="clear" w:pos="360"/>
          <w:tab w:val="left" w:pos="900"/>
        </w:tabs>
        <w:ind w:left="900"/>
        <w:rPr>
          <w:rFonts w:ascii="Verdana" w:hAnsi="Verdana"/>
          <w:sz w:val="18"/>
          <w:szCs w:val="18"/>
        </w:rPr>
      </w:pPr>
      <w:r w:rsidRPr="00455128">
        <w:rPr>
          <w:rFonts w:ascii="Verdana" w:hAnsi="Verdana"/>
          <w:sz w:val="18"/>
          <w:szCs w:val="18"/>
        </w:rPr>
        <w:t>difetti di montaggio, usura, cattiva manutenzione, realizzazione con palesi difetti e/o vizi della struttura di sostegno;</w:t>
      </w:r>
    </w:p>
    <w:p w:rsidR="00B639F2" w:rsidRPr="00455128" w:rsidRDefault="00B639F2" w:rsidP="00126C74">
      <w:pPr>
        <w:numPr>
          <w:ilvl w:val="0"/>
          <w:numId w:val="48"/>
        </w:numPr>
        <w:tabs>
          <w:tab w:val="clear" w:pos="360"/>
          <w:tab w:val="left" w:pos="900"/>
        </w:tabs>
        <w:ind w:left="900"/>
        <w:rPr>
          <w:rFonts w:ascii="Verdana" w:hAnsi="Verdana"/>
          <w:sz w:val="18"/>
          <w:szCs w:val="18"/>
        </w:rPr>
      </w:pPr>
      <w:r w:rsidRPr="00455128">
        <w:rPr>
          <w:rFonts w:ascii="Verdana" w:hAnsi="Verdana"/>
          <w:sz w:val="18"/>
          <w:szCs w:val="18"/>
        </w:rPr>
        <w:t>alluvioni, inondazioni, frane, smottamenti del terreno, ancorché conseguenti agli eventi garantiti.</w:t>
      </w:r>
    </w:p>
    <w:p w:rsidR="00B639F2" w:rsidRPr="00455128" w:rsidRDefault="00B639F2" w:rsidP="00126C74">
      <w:pPr>
        <w:numPr>
          <w:ilvl w:val="0"/>
          <w:numId w:val="46"/>
        </w:numPr>
        <w:tabs>
          <w:tab w:val="left" w:pos="397"/>
        </w:tabs>
        <w:ind w:left="539" w:hanging="397"/>
        <w:rPr>
          <w:rFonts w:ascii="Verdana" w:hAnsi="Verdana"/>
          <w:sz w:val="18"/>
          <w:szCs w:val="18"/>
        </w:rPr>
      </w:pPr>
      <w:r w:rsidRPr="00455128">
        <w:rPr>
          <w:rFonts w:ascii="Verdana" w:hAnsi="Verdana"/>
          <w:sz w:val="18"/>
          <w:szCs w:val="18"/>
        </w:rPr>
        <w:t>subiti da:</w:t>
      </w:r>
    </w:p>
    <w:p w:rsidR="00B639F2" w:rsidRPr="00455128" w:rsidRDefault="00B639F2" w:rsidP="00126C74">
      <w:pPr>
        <w:numPr>
          <w:ilvl w:val="0"/>
          <w:numId w:val="49"/>
        </w:numPr>
        <w:tabs>
          <w:tab w:val="clear" w:pos="360"/>
          <w:tab w:val="left" w:pos="900"/>
        </w:tabs>
        <w:ind w:left="1080" w:hanging="540"/>
        <w:rPr>
          <w:rFonts w:ascii="Verdana" w:hAnsi="Verdana"/>
          <w:sz w:val="18"/>
          <w:szCs w:val="18"/>
        </w:rPr>
      </w:pPr>
      <w:r w:rsidRPr="00455128">
        <w:rPr>
          <w:rFonts w:ascii="Verdana" w:hAnsi="Verdana"/>
          <w:sz w:val="18"/>
          <w:szCs w:val="18"/>
        </w:rPr>
        <w:t>reti antigrandine, teli antipioggia, ombrai, impianti antibrina;</w:t>
      </w:r>
    </w:p>
    <w:p w:rsidR="00B639F2" w:rsidRPr="00455128" w:rsidRDefault="00B639F2" w:rsidP="00126C74">
      <w:pPr>
        <w:numPr>
          <w:ilvl w:val="0"/>
          <w:numId w:val="49"/>
        </w:numPr>
        <w:tabs>
          <w:tab w:val="clear" w:pos="360"/>
          <w:tab w:val="left" w:pos="900"/>
        </w:tabs>
        <w:ind w:left="1080" w:hanging="540"/>
        <w:rPr>
          <w:rFonts w:ascii="Verdana" w:hAnsi="Verdana" w:cs="Microsoft Sans Serif"/>
          <w:b/>
          <w:sz w:val="18"/>
          <w:szCs w:val="18"/>
        </w:rPr>
      </w:pPr>
      <w:r w:rsidRPr="00455128">
        <w:rPr>
          <w:rFonts w:ascii="Verdana" w:hAnsi="Verdana"/>
          <w:sz w:val="18"/>
          <w:szCs w:val="18"/>
        </w:rPr>
        <w:t>frutti pendenti.</w:t>
      </w:r>
    </w:p>
    <w:p w:rsidR="00B639F2" w:rsidRPr="00455128" w:rsidRDefault="00B639F2" w:rsidP="00D9098B">
      <w:pPr>
        <w:pStyle w:val="Stile9"/>
      </w:pPr>
      <w:r w:rsidRPr="00455128">
        <w:t xml:space="preserve">Valore dei beni assicurati </w:t>
      </w:r>
    </w:p>
    <w:p w:rsidR="00B639F2" w:rsidRPr="00455128" w:rsidRDefault="00B639F2" w:rsidP="00D9098B">
      <w:pPr>
        <w:rPr>
          <w:rFonts w:ascii="Verdana" w:hAnsi="Verdana"/>
          <w:sz w:val="18"/>
          <w:szCs w:val="18"/>
        </w:rPr>
      </w:pPr>
      <w:r w:rsidRPr="00455128">
        <w:rPr>
          <w:rFonts w:ascii="Verdana" w:hAnsi="Verdana"/>
          <w:sz w:val="18"/>
          <w:szCs w:val="18"/>
        </w:rPr>
        <w:t>Il valore assicurato è stabilito convenzionalmente in riferimento al prezzo massimo ad ettaro previsto da specifico D.M. e precisamente:</w:t>
      </w:r>
    </w:p>
    <w:p w:rsidR="00B639F2" w:rsidRPr="00455128" w:rsidRDefault="00B639F2" w:rsidP="00126C74">
      <w:pPr>
        <w:numPr>
          <w:ilvl w:val="0"/>
          <w:numId w:val="47"/>
        </w:numPr>
        <w:tabs>
          <w:tab w:val="left" w:pos="360"/>
        </w:tabs>
        <w:ind w:left="397" w:hanging="217"/>
        <w:rPr>
          <w:rFonts w:ascii="Verdana" w:hAnsi="Verdana"/>
          <w:sz w:val="18"/>
          <w:szCs w:val="18"/>
        </w:rPr>
      </w:pPr>
      <w:r w:rsidRPr="00455128">
        <w:rPr>
          <w:rFonts w:ascii="Verdana" w:hAnsi="Verdana"/>
          <w:sz w:val="18"/>
          <w:szCs w:val="18"/>
        </w:rPr>
        <w:t xml:space="preserve">Vigneti fino a 3.000 ceppi/ha </w:t>
      </w:r>
      <w:r w:rsidRPr="00455128">
        <w:rPr>
          <w:rFonts w:ascii="Verdana" w:hAnsi="Verdana"/>
          <w:sz w:val="18"/>
          <w:szCs w:val="18"/>
        </w:rPr>
        <w:tab/>
      </w:r>
      <w:r w:rsidRPr="00455128">
        <w:rPr>
          <w:rFonts w:ascii="Verdana" w:hAnsi="Verdana"/>
          <w:sz w:val="18"/>
          <w:szCs w:val="18"/>
        </w:rPr>
        <w:tab/>
      </w:r>
      <w:r w:rsidRPr="00455128">
        <w:rPr>
          <w:rFonts w:ascii="Verdana" w:hAnsi="Verdana"/>
          <w:sz w:val="18"/>
          <w:szCs w:val="18"/>
        </w:rPr>
        <w:tab/>
      </w:r>
      <w:r w:rsidRPr="00455128">
        <w:rPr>
          <w:rFonts w:ascii="Verdana" w:hAnsi="Verdana"/>
          <w:sz w:val="18"/>
          <w:szCs w:val="18"/>
        </w:rPr>
        <w:tab/>
        <w:t xml:space="preserve">€ 18.000 </w:t>
      </w:r>
    </w:p>
    <w:p w:rsidR="00B639F2" w:rsidRPr="00455128" w:rsidRDefault="00B639F2" w:rsidP="00126C74">
      <w:pPr>
        <w:numPr>
          <w:ilvl w:val="0"/>
          <w:numId w:val="47"/>
        </w:numPr>
        <w:tabs>
          <w:tab w:val="left" w:pos="360"/>
        </w:tabs>
        <w:ind w:left="397" w:hanging="217"/>
        <w:rPr>
          <w:rFonts w:ascii="Verdana" w:hAnsi="Verdana"/>
          <w:sz w:val="18"/>
          <w:szCs w:val="18"/>
        </w:rPr>
      </w:pPr>
      <w:r w:rsidRPr="00455128">
        <w:rPr>
          <w:rFonts w:ascii="Verdana" w:hAnsi="Verdana"/>
          <w:sz w:val="18"/>
          <w:szCs w:val="18"/>
        </w:rPr>
        <w:t xml:space="preserve">Vigneti oltre 3.000 ceppi/ha </w:t>
      </w:r>
      <w:r w:rsidRPr="00455128">
        <w:rPr>
          <w:rFonts w:ascii="Verdana" w:hAnsi="Verdana"/>
          <w:sz w:val="18"/>
          <w:szCs w:val="18"/>
        </w:rPr>
        <w:tab/>
      </w:r>
      <w:r w:rsidRPr="00455128">
        <w:rPr>
          <w:rFonts w:ascii="Verdana" w:hAnsi="Verdana"/>
          <w:sz w:val="18"/>
          <w:szCs w:val="18"/>
        </w:rPr>
        <w:tab/>
      </w:r>
      <w:r w:rsidRPr="00455128">
        <w:rPr>
          <w:rFonts w:ascii="Verdana" w:hAnsi="Verdana"/>
          <w:sz w:val="18"/>
          <w:szCs w:val="18"/>
        </w:rPr>
        <w:tab/>
      </w:r>
      <w:r w:rsidRPr="00455128">
        <w:rPr>
          <w:rFonts w:ascii="Verdana" w:hAnsi="Verdana"/>
          <w:sz w:val="18"/>
          <w:szCs w:val="18"/>
        </w:rPr>
        <w:tab/>
        <w:t>€ 21.000</w:t>
      </w:r>
    </w:p>
    <w:p w:rsidR="00B639F2" w:rsidRPr="00455128" w:rsidRDefault="00B639F2" w:rsidP="00126C74">
      <w:pPr>
        <w:numPr>
          <w:ilvl w:val="0"/>
          <w:numId w:val="47"/>
        </w:numPr>
        <w:tabs>
          <w:tab w:val="left" w:pos="360"/>
        </w:tabs>
        <w:ind w:left="397" w:hanging="217"/>
        <w:rPr>
          <w:rFonts w:ascii="Verdana" w:hAnsi="Verdana"/>
          <w:sz w:val="18"/>
          <w:szCs w:val="18"/>
        </w:rPr>
      </w:pPr>
      <w:r w:rsidRPr="00455128">
        <w:rPr>
          <w:rFonts w:ascii="Verdana" w:hAnsi="Verdana"/>
          <w:sz w:val="18"/>
          <w:szCs w:val="18"/>
        </w:rPr>
        <w:t>Frutteti (melo e pero) fino a 10.000 piante/ha</w:t>
      </w:r>
      <w:r w:rsidRPr="00455128">
        <w:rPr>
          <w:rFonts w:ascii="Verdana" w:hAnsi="Verdana"/>
          <w:sz w:val="18"/>
          <w:szCs w:val="18"/>
        </w:rPr>
        <w:tab/>
      </w:r>
      <w:r w:rsidRPr="00455128">
        <w:rPr>
          <w:rFonts w:ascii="Verdana" w:hAnsi="Verdana"/>
          <w:sz w:val="18"/>
          <w:szCs w:val="18"/>
        </w:rPr>
        <w:tab/>
        <w:t>€ 25.000</w:t>
      </w:r>
    </w:p>
    <w:p w:rsidR="00B639F2" w:rsidRPr="00455128" w:rsidRDefault="00B639F2" w:rsidP="00126C74">
      <w:pPr>
        <w:numPr>
          <w:ilvl w:val="0"/>
          <w:numId w:val="47"/>
        </w:numPr>
        <w:tabs>
          <w:tab w:val="left" w:pos="360"/>
        </w:tabs>
        <w:ind w:left="397" w:hanging="217"/>
        <w:rPr>
          <w:rFonts w:ascii="Verdana" w:hAnsi="Verdana"/>
          <w:sz w:val="18"/>
          <w:szCs w:val="18"/>
        </w:rPr>
      </w:pPr>
      <w:r w:rsidRPr="00455128">
        <w:rPr>
          <w:rFonts w:ascii="Verdana" w:hAnsi="Verdana"/>
          <w:sz w:val="18"/>
          <w:szCs w:val="18"/>
        </w:rPr>
        <w:t xml:space="preserve">Frutteti (melo e pero) oltre 10.000 piante/ha </w:t>
      </w:r>
      <w:r w:rsidRPr="00455128">
        <w:rPr>
          <w:rFonts w:ascii="Verdana" w:hAnsi="Verdana"/>
          <w:sz w:val="18"/>
          <w:szCs w:val="18"/>
        </w:rPr>
        <w:tab/>
      </w:r>
      <w:r w:rsidRPr="00455128">
        <w:rPr>
          <w:rFonts w:ascii="Verdana" w:hAnsi="Verdana"/>
          <w:sz w:val="18"/>
          <w:szCs w:val="18"/>
        </w:rPr>
        <w:tab/>
        <w:t>€ 45.000</w:t>
      </w:r>
    </w:p>
    <w:p w:rsidR="00B639F2" w:rsidRPr="00455128" w:rsidRDefault="00B639F2" w:rsidP="00126C74">
      <w:pPr>
        <w:numPr>
          <w:ilvl w:val="0"/>
          <w:numId w:val="47"/>
        </w:numPr>
        <w:tabs>
          <w:tab w:val="left" w:pos="360"/>
        </w:tabs>
        <w:ind w:left="397" w:hanging="217"/>
        <w:rPr>
          <w:rFonts w:ascii="Verdana" w:hAnsi="Verdana"/>
          <w:sz w:val="18"/>
          <w:szCs w:val="18"/>
        </w:rPr>
      </w:pPr>
      <w:r w:rsidRPr="00455128">
        <w:rPr>
          <w:rFonts w:ascii="Verdana" w:hAnsi="Verdana"/>
          <w:sz w:val="18"/>
          <w:szCs w:val="18"/>
        </w:rPr>
        <w:t xml:space="preserve">Frutteti (altre produzioni) </w:t>
      </w:r>
      <w:r w:rsidRPr="00455128">
        <w:rPr>
          <w:rFonts w:ascii="Verdana" w:hAnsi="Verdana"/>
          <w:sz w:val="18"/>
          <w:szCs w:val="18"/>
        </w:rPr>
        <w:tab/>
      </w:r>
      <w:r w:rsidRPr="00455128">
        <w:rPr>
          <w:rFonts w:ascii="Verdana" w:hAnsi="Verdana"/>
          <w:sz w:val="18"/>
          <w:szCs w:val="18"/>
        </w:rPr>
        <w:tab/>
      </w:r>
      <w:r w:rsidRPr="00455128">
        <w:rPr>
          <w:rFonts w:ascii="Verdana" w:hAnsi="Verdana"/>
          <w:sz w:val="18"/>
          <w:szCs w:val="18"/>
        </w:rPr>
        <w:tab/>
      </w:r>
      <w:r w:rsidRPr="00455128">
        <w:rPr>
          <w:rFonts w:ascii="Verdana" w:hAnsi="Verdana"/>
          <w:sz w:val="18"/>
          <w:szCs w:val="18"/>
        </w:rPr>
        <w:tab/>
      </w:r>
      <w:r w:rsidRPr="00455128">
        <w:rPr>
          <w:rFonts w:ascii="Verdana" w:hAnsi="Verdana"/>
          <w:sz w:val="18"/>
          <w:szCs w:val="18"/>
        </w:rPr>
        <w:tab/>
        <w:t>€ 15.000</w:t>
      </w:r>
    </w:p>
    <w:p w:rsidR="00B639F2" w:rsidRPr="00455128" w:rsidRDefault="00B639F2" w:rsidP="00D9098B">
      <w:pPr>
        <w:pStyle w:val="Stile9"/>
      </w:pPr>
      <w:r w:rsidRPr="00455128">
        <w:t>Norme per l’esecuzione della perizia e la quantificazione del danno</w:t>
      </w:r>
    </w:p>
    <w:p w:rsidR="00B639F2" w:rsidRPr="00455128" w:rsidRDefault="00B639F2" w:rsidP="00D9098B">
      <w:pPr>
        <w:rPr>
          <w:rFonts w:ascii="Verdana" w:hAnsi="Verdana"/>
          <w:sz w:val="18"/>
          <w:szCs w:val="18"/>
        </w:rPr>
      </w:pPr>
      <w:r w:rsidRPr="00455128">
        <w:rPr>
          <w:rFonts w:ascii="Verdana" w:hAnsi="Verdana"/>
          <w:sz w:val="18"/>
          <w:szCs w:val="18"/>
        </w:rPr>
        <w:t>Il perito deve:</w:t>
      </w:r>
    </w:p>
    <w:p w:rsidR="00B639F2" w:rsidRPr="00455128" w:rsidRDefault="00B639F2" w:rsidP="00126C74">
      <w:pPr>
        <w:numPr>
          <w:ilvl w:val="0"/>
          <w:numId w:val="47"/>
        </w:numPr>
        <w:tabs>
          <w:tab w:val="left" w:pos="360"/>
        </w:tabs>
        <w:ind w:left="397" w:hanging="217"/>
        <w:rPr>
          <w:rFonts w:ascii="Verdana" w:hAnsi="Verdana"/>
          <w:sz w:val="18"/>
          <w:szCs w:val="18"/>
        </w:rPr>
      </w:pPr>
      <w:r w:rsidRPr="00455128">
        <w:rPr>
          <w:rFonts w:ascii="Verdana" w:hAnsi="Verdana"/>
          <w:sz w:val="18"/>
          <w:szCs w:val="18"/>
        </w:rPr>
        <w:t>accertare la data in cui l’evento si è verificato;</w:t>
      </w:r>
    </w:p>
    <w:p w:rsidR="00B639F2" w:rsidRPr="00455128" w:rsidRDefault="00B639F2" w:rsidP="00126C74">
      <w:pPr>
        <w:numPr>
          <w:ilvl w:val="0"/>
          <w:numId w:val="47"/>
        </w:numPr>
        <w:tabs>
          <w:tab w:val="left" w:pos="360"/>
        </w:tabs>
        <w:ind w:left="397" w:hanging="217"/>
        <w:rPr>
          <w:rFonts w:ascii="Verdana" w:hAnsi="Verdana"/>
          <w:sz w:val="18"/>
          <w:szCs w:val="18"/>
        </w:rPr>
      </w:pPr>
      <w:r w:rsidRPr="00455128">
        <w:rPr>
          <w:rFonts w:ascii="Verdana" w:hAnsi="Verdana"/>
          <w:sz w:val="18"/>
          <w:szCs w:val="18"/>
        </w:rPr>
        <w:t>verificare l’esattezza delle descrizioni e delle dichiarazioni risultanti dagli atti contrattuali, con particolare riguardo ai dati catastali, alla superficie coperta dagli enti in garanzia ed al valore attribuito agli stessi;</w:t>
      </w:r>
    </w:p>
    <w:p w:rsidR="00B639F2" w:rsidRPr="00455128" w:rsidRDefault="00B639F2" w:rsidP="00126C74">
      <w:pPr>
        <w:numPr>
          <w:ilvl w:val="0"/>
          <w:numId w:val="47"/>
        </w:numPr>
        <w:tabs>
          <w:tab w:val="left" w:pos="142"/>
          <w:tab w:val="left" w:pos="360"/>
        </w:tabs>
        <w:ind w:left="397" w:right="-1" w:hanging="217"/>
        <w:rPr>
          <w:rFonts w:ascii="Verdana" w:hAnsi="Verdana"/>
          <w:sz w:val="18"/>
          <w:szCs w:val="18"/>
        </w:rPr>
      </w:pPr>
      <w:r w:rsidRPr="00455128">
        <w:rPr>
          <w:rFonts w:ascii="Verdana" w:hAnsi="Verdana"/>
          <w:sz w:val="18"/>
          <w:szCs w:val="18"/>
        </w:rPr>
        <w:t>verificare le condizioni dell’impianto ed il rispetto dei parametri di riferimento per una corretta messa a dimora e ancoraggio della struttura d sostegno;</w:t>
      </w:r>
    </w:p>
    <w:p w:rsidR="00B639F2" w:rsidRPr="00455128" w:rsidRDefault="00B639F2" w:rsidP="00126C74">
      <w:pPr>
        <w:numPr>
          <w:ilvl w:val="0"/>
          <w:numId w:val="47"/>
        </w:numPr>
        <w:tabs>
          <w:tab w:val="left" w:pos="142"/>
          <w:tab w:val="left" w:pos="360"/>
        </w:tabs>
        <w:ind w:left="397" w:right="-1" w:hanging="217"/>
        <w:rPr>
          <w:rFonts w:ascii="Verdana" w:hAnsi="Verdana"/>
          <w:sz w:val="18"/>
          <w:szCs w:val="18"/>
        </w:rPr>
      </w:pPr>
      <w:r w:rsidRPr="00455128">
        <w:rPr>
          <w:rFonts w:ascii="Verdana" w:hAnsi="Verdana"/>
          <w:sz w:val="18"/>
          <w:szCs w:val="18"/>
        </w:rPr>
        <w:t xml:space="preserve">effettuare alcune foto del punto critico dell’impianto da allegare ad una breve relazione descrivente le motivazioni del danno; </w:t>
      </w:r>
    </w:p>
    <w:p w:rsidR="00B639F2" w:rsidRPr="00455128" w:rsidRDefault="00B639F2" w:rsidP="00126C74">
      <w:pPr>
        <w:numPr>
          <w:ilvl w:val="0"/>
          <w:numId w:val="47"/>
        </w:numPr>
        <w:tabs>
          <w:tab w:val="left" w:pos="142"/>
          <w:tab w:val="left" w:pos="360"/>
        </w:tabs>
        <w:ind w:left="397" w:right="-1" w:hanging="217"/>
        <w:rPr>
          <w:rFonts w:ascii="Verdana" w:hAnsi="Verdana"/>
          <w:sz w:val="18"/>
          <w:szCs w:val="18"/>
        </w:rPr>
      </w:pPr>
      <w:r w:rsidRPr="00455128">
        <w:rPr>
          <w:rFonts w:ascii="Verdana" w:hAnsi="Verdana"/>
          <w:sz w:val="18"/>
          <w:szCs w:val="18"/>
        </w:rPr>
        <w:t>procedere alla stima ed alla quantificazione del danno per singola partita in base al valore assicurato come segue:</w:t>
      </w:r>
    </w:p>
    <w:p w:rsidR="004905CA" w:rsidRDefault="00B639F2" w:rsidP="00126C74">
      <w:pPr>
        <w:numPr>
          <w:ilvl w:val="0"/>
          <w:numId w:val="50"/>
        </w:numPr>
        <w:tabs>
          <w:tab w:val="left" w:pos="142"/>
          <w:tab w:val="left" w:pos="360"/>
        </w:tabs>
        <w:ind w:right="-1"/>
        <w:rPr>
          <w:rFonts w:ascii="Verdana" w:hAnsi="Verdana"/>
          <w:sz w:val="18"/>
          <w:szCs w:val="18"/>
        </w:rPr>
      </w:pPr>
      <w:r w:rsidRPr="00455128">
        <w:rPr>
          <w:rFonts w:ascii="Verdana" w:hAnsi="Verdana"/>
          <w:sz w:val="18"/>
          <w:szCs w:val="18"/>
        </w:rPr>
        <w:t>le centesime parti di piante in garanzia distrutte e/o danneggiate devono essere applicate al valore assicu</w:t>
      </w:r>
      <w:r w:rsidR="004905CA">
        <w:rPr>
          <w:rFonts w:ascii="Verdana" w:hAnsi="Verdana"/>
          <w:sz w:val="18"/>
          <w:szCs w:val="18"/>
        </w:rPr>
        <w:t>rato.</w:t>
      </w:r>
    </w:p>
    <w:p w:rsidR="004905CA" w:rsidRDefault="004905CA" w:rsidP="004905CA">
      <w:pPr>
        <w:tabs>
          <w:tab w:val="left" w:pos="142"/>
          <w:tab w:val="left" w:pos="360"/>
        </w:tabs>
        <w:ind w:left="900" w:right="-1"/>
        <w:rPr>
          <w:rFonts w:ascii="Verdana" w:hAnsi="Verdana"/>
          <w:sz w:val="18"/>
          <w:szCs w:val="18"/>
        </w:rPr>
      </w:pPr>
      <w:r>
        <w:rPr>
          <w:rFonts w:ascii="Verdana" w:hAnsi="Verdana"/>
          <w:sz w:val="18"/>
          <w:szCs w:val="18"/>
        </w:rPr>
        <w:t>D</w:t>
      </w:r>
      <w:r w:rsidR="00B639F2" w:rsidRPr="00455128">
        <w:rPr>
          <w:rFonts w:ascii="Verdana" w:hAnsi="Verdana"/>
          <w:sz w:val="18"/>
          <w:szCs w:val="18"/>
        </w:rPr>
        <w:t xml:space="preserve">alle centesime parti di danno devono essere detratte quelle relative </w:t>
      </w:r>
      <w:r>
        <w:rPr>
          <w:rFonts w:ascii="Verdana" w:hAnsi="Verdana"/>
          <w:sz w:val="18"/>
          <w:szCs w:val="18"/>
        </w:rPr>
        <w:t>ai danni ante rischio e quelle</w:t>
      </w:r>
      <w:r w:rsidR="00B639F2" w:rsidRPr="00455128">
        <w:rPr>
          <w:rFonts w:ascii="Verdana" w:hAnsi="Verdana"/>
          <w:sz w:val="18"/>
          <w:szCs w:val="18"/>
        </w:rPr>
        <w:t xml:space="preserve"> e dello scopert</w:t>
      </w:r>
      <w:r>
        <w:rPr>
          <w:rFonts w:ascii="Verdana" w:hAnsi="Verdana"/>
          <w:sz w:val="18"/>
          <w:szCs w:val="18"/>
        </w:rPr>
        <w:t>o e successivamente applicato il limite di indennizzo.</w:t>
      </w:r>
    </w:p>
    <w:p w:rsidR="00B639F2" w:rsidRPr="00455128" w:rsidRDefault="004905CA" w:rsidP="004905CA">
      <w:pPr>
        <w:tabs>
          <w:tab w:val="left" w:pos="142"/>
          <w:tab w:val="left" w:pos="360"/>
        </w:tabs>
        <w:ind w:left="900" w:right="-1"/>
        <w:rPr>
          <w:rFonts w:ascii="Verdana" w:hAnsi="Verdana"/>
          <w:sz w:val="18"/>
          <w:szCs w:val="18"/>
        </w:rPr>
      </w:pPr>
      <w:r>
        <w:rPr>
          <w:rFonts w:ascii="Verdana" w:hAnsi="Verdana"/>
          <w:sz w:val="18"/>
          <w:szCs w:val="18"/>
        </w:rPr>
        <w:t>In</w:t>
      </w:r>
      <w:r w:rsidR="00B639F2" w:rsidRPr="00455128">
        <w:rPr>
          <w:rFonts w:ascii="Verdana" w:hAnsi="Verdana"/>
          <w:sz w:val="18"/>
          <w:szCs w:val="18"/>
        </w:rPr>
        <w:t xml:space="preserve"> caso di danni successivi le centesime parti di danno devono essere sempre riferite al valore inizialmente assicurato. </w:t>
      </w:r>
    </w:p>
    <w:p w:rsidR="00B639F2" w:rsidRPr="00455128" w:rsidRDefault="00B639F2" w:rsidP="00D9098B">
      <w:pPr>
        <w:pStyle w:val="Stile9"/>
      </w:pPr>
      <w:r w:rsidRPr="00455128">
        <w:t>Soglia</w:t>
      </w:r>
    </w:p>
    <w:p w:rsidR="00B639F2" w:rsidRPr="00455128" w:rsidRDefault="00B639F2" w:rsidP="00D9098B">
      <w:pPr>
        <w:tabs>
          <w:tab w:val="left" w:pos="-5529"/>
          <w:tab w:val="left" w:pos="-5387"/>
          <w:tab w:val="left" w:pos="8222"/>
        </w:tabs>
        <w:ind w:right="-1"/>
        <w:rPr>
          <w:rFonts w:ascii="Verdana" w:hAnsi="Verdana" w:cs="Microsoft Sans Serif"/>
          <w:sz w:val="18"/>
          <w:szCs w:val="18"/>
        </w:rPr>
      </w:pPr>
      <w:r w:rsidRPr="00455128">
        <w:rPr>
          <w:rFonts w:ascii="Verdana" w:hAnsi="Verdana"/>
          <w:sz w:val="18"/>
          <w:szCs w:val="18"/>
        </w:rPr>
        <w:t>Per gli impianti produttivi non è prevista la soglia di accesso al risarcimento.</w:t>
      </w:r>
    </w:p>
    <w:p w:rsidR="00B639F2" w:rsidRPr="00455128" w:rsidRDefault="00B639F2" w:rsidP="00D9098B">
      <w:pPr>
        <w:pStyle w:val="Stile9"/>
      </w:pPr>
      <w:r w:rsidRPr="00455128">
        <w:t>Scoperto – Limite di Indennizzo</w:t>
      </w:r>
    </w:p>
    <w:p w:rsidR="00B639F2" w:rsidRPr="00455128" w:rsidRDefault="00B639F2" w:rsidP="00D9098B">
      <w:pPr>
        <w:tabs>
          <w:tab w:val="left" w:pos="-5529"/>
        </w:tabs>
        <w:ind w:right="-1"/>
        <w:rPr>
          <w:rFonts w:ascii="Verdana" w:hAnsi="Verdana"/>
          <w:sz w:val="18"/>
          <w:szCs w:val="18"/>
        </w:rPr>
      </w:pPr>
      <w:r w:rsidRPr="00455128">
        <w:rPr>
          <w:rFonts w:ascii="Verdana" w:hAnsi="Verdana"/>
          <w:sz w:val="18"/>
          <w:szCs w:val="18"/>
        </w:rPr>
        <w:t>L’assicurazione è prestata con l’applicazione di uno scoperto pari al 10% dell’indennizzo, da applicarsi per partita assicurata</w:t>
      </w:r>
    </w:p>
    <w:p w:rsidR="00B639F2" w:rsidRPr="00455128" w:rsidRDefault="00B639F2" w:rsidP="00D9098B">
      <w:pPr>
        <w:tabs>
          <w:tab w:val="left" w:pos="-5529"/>
        </w:tabs>
        <w:ind w:right="-1"/>
        <w:rPr>
          <w:rFonts w:ascii="Verdana" w:hAnsi="Verdana"/>
          <w:sz w:val="18"/>
          <w:szCs w:val="18"/>
        </w:rPr>
      </w:pPr>
      <w:r w:rsidRPr="00455128">
        <w:rPr>
          <w:rFonts w:ascii="Verdana" w:hAnsi="Verdana"/>
          <w:sz w:val="18"/>
          <w:szCs w:val="18"/>
        </w:rPr>
        <w:lastRenderedPageBreak/>
        <w:t>In nessun caso la Società pagherà per uno o più eventi garantiti importo superiore al 80% del valore assicurato per singola partita nell’anno assicurativo.</w:t>
      </w:r>
    </w:p>
    <w:p w:rsidR="00B639F2" w:rsidRPr="00455128" w:rsidRDefault="00B639F2" w:rsidP="00D9098B">
      <w:pPr>
        <w:tabs>
          <w:tab w:val="left" w:pos="-5529"/>
        </w:tabs>
        <w:ind w:right="-1"/>
        <w:rPr>
          <w:rFonts w:ascii="Verdana" w:hAnsi="Verdana"/>
          <w:sz w:val="18"/>
          <w:szCs w:val="18"/>
        </w:rPr>
      </w:pPr>
      <w:r w:rsidRPr="00455128">
        <w:rPr>
          <w:rFonts w:ascii="Verdana" w:hAnsi="Verdana"/>
          <w:sz w:val="18"/>
          <w:szCs w:val="18"/>
        </w:rPr>
        <w:t>Lo scoperto del 10% è aumentato al 40% nel caso l’impianto di sostegno non sia realizzato a regola d’arte intendendo per tali gli impianti che non corrispondono alle seguenti caratteristiche di messa a dimora:</w:t>
      </w:r>
    </w:p>
    <w:p w:rsidR="00B639F2" w:rsidRPr="00455128" w:rsidRDefault="00B639F2" w:rsidP="00126C74">
      <w:pPr>
        <w:numPr>
          <w:ilvl w:val="0"/>
          <w:numId w:val="47"/>
        </w:numPr>
        <w:tabs>
          <w:tab w:val="left" w:pos="142"/>
          <w:tab w:val="left" w:pos="360"/>
        </w:tabs>
        <w:ind w:left="397" w:right="-1" w:hanging="217"/>
        <w:rPr>
          <w:rFonts w:ascii="Verdana" w:hAnsi="Verdana"/>
          <w:sz w:val="18"/>
          <w:szCs w:val="18"/>
        </w:rPr>
      </w:pPr>
      <w:r w:rsidRPr="00455128">
        <w:rPr>
          <w:rFonts w:ascii="Verdana" w:hAnsi="Verdana"/>
          <w:sz w:val="18"/>
          <w:szCs w:val="18"/>
        </w:rPr>
        <w:t>profondità dei pali minima 70 cm;</w:t>
      </w:r>
    </w:p>
    <w:p w:rsidR="00B639F2" w:rsidRPr="00455128" w:rsidRDefault="00B639F2" w:rsidP="00126C74">
      <w:pPr>
        <w:numPr>
          <w:ilvl w:val="0"/>
          <w:numId w:val="47"/>
        </w:numPr>
        <w:tabs>
          <w:tab w:val="left" w:pos="142"/>
          <w:tab w:val="left" w:pos="360"/>
        </w:tabs>
        <w:ind w:left="397" w:right="-1" w:hanging="217"/>
        <w:rPr>
          <w:rFonts w:ascii="Verdana" w:hAnsi="Verdana"/>
          <w:sz w:val="18"/>
          <w:szCs w:val="18"/>
        </w:rPr>
      </w:pPr>
      <w:r w:rsidRPr="00455128">
        <w:rPr>
          <w:rFonts w:ascii="Verdana" w:hAnsi="Verdana"/>
          <w:sz w:val="18"/>
          <w:szCs w:val="18"/>
        </w:rPr>
        <w:t>distanza fra i pali sul filare non superiore a 7 metri;</w:t>
      </w:r>
    </w:p>
    <w:p w:rsidR="00B639F2" w:rsidRPr="00455128" w:rsidRDefault="00B639F2" w:rsidP="00126C74">
      <w:pPr>
        <w:numPr>
          <w:ilvl w:val="0"/>
          <w:numId w:val="47"/>
        </w:numPr>
        <w:tabs>
          <w:tab w:val="left" w:pos="142"/>
          <w:tab w:val="left" w:pos="360"/>
        </w:tabs>
        <w:ind w:left="397" w:right="-1" w:hanging="217"/>
        <w:rPr>
          <w:rFonts w:ascii="Verdana" w:hAnsi="Verdana"/>
          <w:sz w:val="18"/>
          <w:szCs w:val="18"/>
        </w:rPr>
      </w:pPr>
      <w:r w:rsidRPr="00455128">
        <w:rPr>
          <w:rFonts w:ascii="Verdana" w:hAnsi="Verdana"/>
          <w:sz w:val="18"/>
          <w:szCs w:val="18"/>
        </w:rPr>
        <w:t>ancoraggi di testata e laterali con profondità minima di cm. 70 ed una distanza dal palo minima di cm. 100.</w:t>
      </w:r>
    </w:p>
    <w:p w:rsidR="00B639F2" w:rsidRPr="00455128" w:rsidRDefault="00B639F2" w:rsidP="00D9098B">
      <w:pPr>
        <w:tabs>
          <w:tab w:val="left" w:pos="-5529"/>
          <w:tab w:val="left" w:pos="426"/>
        </w:tabs>
        <w:ind w:right="-1"/>
        <w:rPr>
          <w:rFonts w:ascii="Verdana" w:hAnsi="Verdana"/>
          <w:sz w:val="18"/>
          <w:szCs w:val="18"/>
        </w:rPr>
      </w:pPr>
      <w:r w:rsidRPr="00455128">
        <w:rPr>
          <w:rFonts w:ascii="Verdana" w:hAnsi="Verdana"/>
          <w:sz w:val="18"/>
          <w:szCs w:val="18"/>
        </w:rPr>
        <w:t>Saranno tollerate le misure/parametri sopracitate fino ad un 40% di quanto indicato.</w:t>
      </w:r>
    </w:p>
    <w:p w:rsidR="00B639F2" w:rsidRPr="00455128" w:rsidRDefault="00B639F2" w:rsidP="00D9098B">
      <w:pPr>
        <w:tabs>
          <w:tab w:val="left" w:pos="-5529"/>
          <w:tab w:val="left" w:pos="426"/>
        </w:tabs>
        <w:spacing w:before="120"/>
        <w:rPr>
          <w:rFonts w:ascii="Verdana" w:hAnsi="Verdana"/>
          <w:sz w:val="18"/>
          <w:szCs w:val="18"/>
        </w:rPr>
      </w:pPr>
      <w:r w:rsidRPr="00455128">
        <w:rPr>
          <w:rFonts w:ascii="Verdana" w:hAnsi="Verdana"/>
          <w:sz w:val="18"/>
          <w:szCs w:val="18"/>
        </w:rPr>
        <w:t>Lo scoperto del 10%, o del 40%, è aumentato di un ulteriore 10% nel caso di mancato rispetto di anche solo una delle seguenti condizioni:</w:t>
      </w:r>
    </w:p>
    <w:p w:rsidR="00B639F2" w:rsidRPr="00455128" w:rsidRDefault="00B639F2" w:rsidP="00126C74">
      <w:pPr>
        <w:numPr>
          <w:ilvl w:val="0"/>
          <w:numId w:val="47"/>
        </w:numPr>
        <w:tabs>
          <w:tab w:val="left" w:pos="142"/>
          <w:tab w:val="left" w:pos="360"/>
        </w:tabs>
        <w:ind w:left="397" w:right="-1" w:hanging="217"/>
        <w:rPr>
          <w:rFonts w:ascii="Verdana" w:hAnsi="Verdana"/>
          <w:sz w:val="18"/>
          <w:szCs w:val="18"/>
        </w:rPr>
      </w:pPr>
      <w:r w:rsidRPr="00455128">
        <w:rPr>
          <w:rFonts w:ascii="Verdana" w:hAnsi="Verdana"/>
          <w:sz w:val="18"/>
          <w:szCs w:val="18"/>
        </w:rPr>
        <w:t>pali non pendenti ad esclusione dei pali inclinati di testata con tirante;</w:t>
      </w:r>
    </w:p>
    <w:p w:rsidR="00B639F2" w:rsidRPr="00455128" w:rsidRDefault="00B639F2" w:rsidP="00126C74">
      <w:pPr>
        <w:numPr>
          <w:ilvl w:val="0"/>
          <w:numId w:val="47"/>
        </w:numPr>
        <w:tabs>
          <w:tab w:val="left" w:pos="142"/>
          <w:tab w:val="left" w:pos="360"/>
        </w:tabs>
        <w:ind w:left="397" w:right="-1" w:hanging="217"/>
        <w:rPr>
          <w:rFonts w:ascii="Verdana" w:hAnsi="Verdana"/>
          <w:sz w:val="18"/>
          <w:szCs w:val="18"/>
        </w:rPr>
      </w:pPr>
      <w:r w:rsidRPr="00455128">
        <w:rPr>
          <w:rFonts w:ascii="Verdana" w:hAnsi="Verdana"/>
          <w:sz w:val="18"/>
          <w:szCs w:val="18"/>
        </w:rPr>
        <w:t>profondità dei pali minima 70 cm;</w:t>
      </w:r>
    </w:p>
    <w:p w:rsidR="00B639F2" w:rsidRPr="00455128" w:rsidRDefault="00B639F2" w:rsidP="00126C74">
      <w:pPr>
        <w:numPr>
          <w:ilvl w:val="0"/>
          <w:numId w:val="47"/>
        </w:numPr>
        <w:tabs>
          <w:tab w:val="left" w:pos="142"/>
          <w:tab w:val="left" w:pos="360"/>
        </w:tabs>
        <w:ind w:left="397" w:right="-1" w:hanging="217"/>
        <w:rPr>
          <w:rFonts w:ascii="Verdana" w:hAnsi="Verdana"/>
          <w:sz w:val="18"/>
          <w:szCs w:val="18"/>
        </w:rPr>
      </w:pPr>
      <w:r w:rsidRPr="00455128">
        <w:rPr>
          <w:rFonts w:ascii="Verdana" w:hAnsi="Verdana"/>
          <w:sz w:val="18"/>
          <w:szCs w:val="18"/>
        </w:rPr>
        <w:t>idonei fili di ferro o cordini e sistemi di bloccaggio degli stessi;</w:t>
      </w:r>
    </w:p>
    <w:p w:rsidR="00B639F2" w:rsidRPr="00455128" w:rsidRDefault="00B639F2" w:rsidP="00126C74">
      <w:pPr>
        <w:numPr>
          <w:ilvl w:val="0"/>
          <w:numId w:val="47"/>
        </w:numPr>
        <w:tabs>
          <w:tab w:val="left" w:pos="142"/>
          <w:tab w:val="left" w:pos="360"/>
        </w:tabs>
        <w:ind w:left="397" w:right="-1" w:hanging="217"/>
        <w:rPr>
          <w:rFonts w:ascii="Verdana" w:hAnsi="Verdana"/>
          <w:sz w:val="18"/>
          <w:szCs w:val="18"/>
        </w:rPr>
      </w:pPr>
      <w:r w:rsidRPr="00455128">
        <w:rPr>
          <w:rFonts w:ascii="Verdana" w:hAnsi="Verdana"/>
          <w:sz w:val="18"/>
          <w:szCs w:val="18"/>
        </w:rPr>
        <w:t xml:space="preserve">tiranti o pali di punta posizionati parallelamente alla linea di </w:t>
      </w:r>
      <w:proofErr w:type="spellStart"/>
      <w:r w:rsidRPr="00455128">
        <w:rPr>
          <w:rFonts w:ascii="Verdana" w:hAnsi="Verdana"/>
          <w:sz w:val="18"/>
          <w:szCs w:val="18"/>
        </w:rPr>
        <w:t>interfila</w:t>
      </w:r>
      <w:proofErr w:type="spellEnd"/>
      <w:r w:rsidRPr="00455128">
        <w:rPr>
          <w:rFonts w:ascii="Verdana" w:hAnsi="Verdana"/>
          <w:sz w:val="18"/>
          <w:szCs w:val="18"/>
        </w:rPr>
        <w:t>;</w:t>
      </w:r>
    </w:p>
    <w:p w:rsidR="00B639F2" w:rsidRPr="00455128" w:rsidRDefault="00B639F2" w:rsidP="00126C74">
      <w:pPr>
        <w:numPr>
          <w:ilvl w:val="0"/>
          <w:numId w:val="47"/>
        </w:numPr>
        <w:tabs>
          <w:tab w:val="left" w:pos="142"/>
          <w:tab w:val="left" w:pos="360"/>
        </w:tabs>
        <w:ind w:left="397" w:right="-1" w:hanging="217"/>
        <w:rPr>
          <w:rFonts w:ascii="Verdana" w:hAnsi="Verdana"/>
          <w:sz w:val="18"/>
          <w:szCs w:val="18"/>
        </w:rPr>
      </w:pPr>
      <w:r w:rsidRPr="00455128">
        <w:rPr>
          <w:rFonts w:ascii="Verdana" w:hAnsi="Verdana"/>
          <w:sz w:val="18"/>
          <w:szCs w:val="18"/>
        </w:rPr>
        <w:t>corretta manutenzione e messa in tensione dell’impianto.</w:t>
      </w:r>
    </w:p>
    <w:p w:rsidR="00B639F2" w:rsidRPr="00455128" w:rsidRDefault="00B639F2" w:rsidP="00D9098B">
      <w:pPr>
        <w:tabs>
          <w:tab w:val="left" w:pos="-5529"/>
          <w:tab w:val="left" w:pos="426"/>
        </w:tabs>
        <w:ind w:right="-1"/>
        <w:rPr>
          <w:rFonts w:ascii="Verdana" w:hAnsi="Verdana" w:cs="Microsoft Sans Serif"/>
          <w:b/>
          <w:sz w:val="18"/>
          <w:szCs w:val="18"/>
        </w:rPr>
      </w:pPr>
      <w:r w:rsidRPr="00455128">
        <w:rPr>
          <w:rFonts w:ascii="Verdana" w:hAnsi="Verdana"/>
          <w:sz w:val="18"/>
          <w:szCs w:val="18"/>
        </w:rPr>
        <w:t>Nel caso risulterà palesemente che il manufatto di sostegno e le piante siano state messo a dimora senza la minima attenzione alle normali procedure di costruzione e di impianto frutticolo non si farà seguito ad alcun indennizzo, con restituzione del premio pagato e non goduto.</w:t>
      </w:r>
    </w:p>
    <w:p w:rsidR="00B639F2" w:rsidRPr="00455128" w:rsidRDefault="00B639F2" w:rsidP="00D9098B">
      <w:pPr>
        <w:pStyle w:val="Stile9"/>
      </w:pPr>
      <w:r w:rsidRPr="00455128">
        <w:t>Tariffa</w:t>
      </w:r>
    </w:p>
    <w:p w:rsidR="00B639F2" w:rsidRPr="00455128" w:rsidRDefault="00B639F2" w:rsidP="00D9098B">
      <w:pPr>
        <w:rPr>
          <w:rFonts w:ascii="Verdana" w:hAnsi="Verdana"/>
          <w:sz w:val="18"/>
          <w:szCs w:val="18"/>
        </w:rPr>
      </w:pPr>
      <w:r w:rsidRPr="00455128">
        <w:rPr>
          <w:rFonts w:ascii="Verdana" w:hAnsi="Verdana"/>
          <w:sz w:val="18"/>
          <w:szCs w:val="18"/>
        </w:rPr>
        <w:t>La tariffa applicata è pari al 1,5% per polizze senza soglia di accesso al risarcimento</w:t>
      </w:r>
    </w:p>
    <w:p w:rsidR="00B639F2" w:rsidRPr="00455128" w:rsidRDefault="00B639F2" w:rsidP="00D9098B">
      <w:pPr>
        <w:rPr>
          <w:rFonts w:ascii="Verdana" w:hAnsi="Verdana"/>
          <w:sz w:val="18"/>
          <w:szCs w:val="18"/>
        </w:rPr>
      </w:pPr>
    </w:p>
    <w:p w:rsidR="00B639F2" w:rsidRDefault="00B639F2" w:rsidP="00D9098B">
      <w:pPr>
        <w:rPr>
          <w:rFonts w:ascii="Verdana" w:hAnsi="Verdana"/>
          <w:sz w:val="18"/>
          <w:szCs w:val="18"/>
        </w:rPr>
      </w:pPr>
    </w:p>
    <w:p w:rsidR="00336559" w:rsidRDefault="00336559" w:rsidP="00D9098B">
      <w:pPr>
        <w:rPr>
          <w:rFonts w:ascii="Verdana" w:hAnsi="Verdana"/>
          <w:sz w:val="18"/>
          <w:szCs w:val="18"/>
        </w:rPr>
      </w:pPr>
    </w:p>
    <w:p w:rsidR="00336559" w:rsidRDefault="00A611DE" w:rsidP="00D9098B">
      <w:pPr>
        <w:rPr>
          <w:rFonts w:ascii="Verdana" w:hAnsi="Verdana"/>
          <w:sz w:val="18"/>
          <w:szCs w:val="18"/>
        </w:rPr>
      </w:pPr>
      <w:r>
        <w:rPr>
          <w:noProof/>
        </w:rPr>
        <w:drawing>
          <wp:inline distT="0" distB="0" distL="0" distR="0" wp14:anchorId="1F5A251B" wp14:editId="604E3B4C">
            <wp:extent cx="6120130" cy="1216325"/>
            <wp:effectExtent l="0" t="0" r="0" b="3175"/>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748" t="27302" r="28295" b="57866"/>
                    <a:stretch/>
                  </pic:blipFill>
                  <pic:spPr bwMode="auto">
                    <a:xfrm>
                      <a:off x="0" y="0"/>
                      <a:ext cx="6120130" cy="1216325"/>
                    </a:xfrm>
                    <a:prstGeom prst="rect">
                      <a:avLst/>
                    </a:prstGeom>
                    <a:ln>
                      <a:noFill/>
                    </a:ln>
                    <a:extLst>
                      <a:ext uri="{53640926-AAD7-44D8-BBD7-CCE9431645EC}">
                        <a14:shadowObscured xmlns:a14="http://schemas.microsoft.com/office/drawing/2010/main"/>
                      </a:ext>
                    </a:extLst>
                  </pic:spPr>
                </pic:pic>
              </a:graphicData>
            </a:graphic>
          </wp:inline>
        </w:drawing>
      </w:r>
    </w:p>
    <w:p w:rsidR="00336559" w:rsidRDefault="00336559" w:rsidP="00D9098B">
      <w:pPr>
        <w:rPr>
          <w:rFonts w:ascii="Verdana" w:hAnsi="Verdana"/>
          <w:sz w:val="18"/>
          <w:szCs w:val="18"/>
        </w:rPr>
      </w:pPr>
    </w:p>
    <w:p w:rsidR="00336559" w:rsidRDefault="00336559" w:rsidP="00D9098B">
      <w:pPr>
        <w:rPr>
          <w:rFonts w:ascii="Verdana" w:hAnsi="Verdana"/>
          <w:sz w:val="18"/>
          <w:szCs w:val="18"/>
        </w:rPr>
      </w:pPr>
    </w:p>
    <w:p w:rsidR="00336559" w:rsidRPr="00455128" w:rsidRDefault="00336559" w:rsidP="00D9098B">
      <w:pPr>
        <w:rPr>
          <w:rFonts w:ascii="Verdana" w:hAnsi="Verdana"/>
          <w:sz w:val="18"/>
          <w:szCs w:val="18"/>
        </w:rPr>
      </w:pPr>
    </w:p>
    <w:p w:rsidR="00B639F2" w:rsidRPr="00455128" w:rsidRDefault="00B639F2" w:rsidP="00D9098B">
      <w:pPr>
        <w:rPr>
          <w:rFonts w:ascii="Verdana" w:hAnsi="Verdana"/>
          <w:sz w:val="18"/>
          <w:szCs w:val="18"/>
        </w:rPr>
      </w:pPr>
    </w:p>
    <w:p w:rsidR="009C61E0" w:rsidRDefault="009C61E0" w:rsidP="009C61E0">
      <w:pPr>
        <w:jc w:val="right"/>
        <w:rPr>
          <w:rFonts w:ascii="Verdana" w:hAnsi="Verdana"/>
          <w:bCs/>
          <w:sz w:val="18"/>
          <w:szCs w:val="18"/>
        </w:rPr>
        <w:sectPr w:rsidR="009C61E0" w:rsidSect="002C5398">
          <w:headerReference w:type="default" r:id="rId19"/>
          <w:pgSz w:w="11906" w:h="16838"/>
          <w:pgMar w:top="1644" w:right="1134" w:bottom="1560" w:left="1134" w:header="709" w:footer="709" w:gutter="0"/>
          <w:cols w:space="708"/>
          <w:docGrid w:linePitch="360"/>
        </w:sectPr>
      </w:pPr>
    </w:p>
    <w:p w:rsidR="00B639F2" w:rsidRPr="00455128" w:rsidRDefault="00B639F2" w:rsidP="00D9098B">
      <w:pPr>
        <w:pStyle w:val="Titolo3"/>
      </w:pPr>
      <w:r w:rsidRPr="00455128">
        <w:lastRenderedPageBreak/>
        <w:t>PATTUIZIONI GESTIONALI</w:t>
      </w:r>
    </w:p>
    <w:p w:rsidR="00B639F2" w:rsidRPr="00455128" w:rsidRDefault="00B639F2" w:rsidP="00126C74">
      <w:pPr>
        <w:numPr>
          <w:ilvl w:val="0"/>
          <w:numId w:val="53"/>
        </w:numPr>
        <w:spacing w:after="120"/>
        <w:rPr>
          <w:rFonts w:ascii="Verdana" w:hAnsi="Verdana"/>
          <w:b/>
          <w:bCs/>
          <w:sz w:val="18"/>
          <w:szCs w:val="18"/>
        </w:rPr>
      </w:pPr>
      <w:r w:rsidRPr="00455128">
        <w:rPr>
          <w:rFonts w:ascii="Verdana" w:hAnsi="Verdana"/>
          <w:b/>
          <w:bCs/>
          <w:sz w:val="18"/>
          <w:szCs w:val="18"/>
        </w:rPr>
        <w:t>ACCETTAZIONE CERTIFICATI</w:t>
      </w:r>
    </w:p>
    <w:p w:rsidR="00B639F2" w:rsidRPr="00455128" w:rsidRDefault="00B639F2" w:rsidP="00D9098B">
      <w:pPr>
        <w:ind w:left="397"/>
        <w:rPr>
          <w:rFonts w:ascii="Verdana" w:hAnsi="Verdana"/>
          <w:bCs/>
          <w:sz w:val="18"/>
          <w:szCs w:val="18"/>
        </w:rPr>
      </w:pPr>
      <w:r w:rsidRPr="00455128">
        <w:rPr>
          <w:rFonts w:ascii="Verdana" w:hAnsi="Verdana"/>
          <w:bCs/>
          <w:sz w:val="18"/>
          <w:szCs w:val="18"/>
        </w:rPr>
        <w:t xml:space="preserve">Il termine per l’accettazione dei certificati coincidono con i termini di sottoscrizione dei certificati stabiliti, per le diverse tipologie di colture assicurabili, dal </w:t>
      </w:r>
      <w:r w:rsidR="00052824">
        <w:rPr>
          <w:rFonts w:ascii="Verdana" w:hAnsi="Verdana"/>
          <w:bCs/>
          <w:sz w:val="18"/>
          <w:szCs w:val="18"/>
        </w:rPr>
        <w:t>vigente PGRA.</w:t>
      </w:r>
    </w:p>
    <w:p w:rsidR="00B639F2" w:rsidRPr="00455128" w:rsidRDefault="00B639F2" w:rsidP="00D9098B">
      <w:pPr>
        <w:rPr>
          <w:rFonts w:ascii="Verdana" w:hAnsi="Verdana" w:cs="Arial"/>
          <w:bCs/>
          <w:sz w:val="18"/>
          <w:szCs w:val="18"/>
        </w:rPr>
      </w:pPr>
    </w:p>
    <w:p w:rsidR="00B639F2" w:rsidRPr="00455128" w:rsidRDefault="00B639F2" w:rsidP="00126C74">
      <w:pPr>
        <w:numPr>
          <w:ilvl w:val="0"/>
          <w:numId w:val="53"/>
        </w:numPr>
        <w:spacing w:after="120"/>
        <w:rPr>
          <w:rFonts w:ascii="Verdana" w:hAnsi="Verdana"/>
          <w:b/>
          <w:bCs/>
          <w:sz w:val="18"/>
          <w:szCs w:val="18"/>
        </w:rPr>
      </w:pPr>
      <w:r w:rsidRPr="00455128">
        <w:rPr>
          <w:rFonts w:ascii="Verdana" w:hAnsi="Verdana"/>
          <w:b/>
          <w:bCs/>
          <w:sz w:val="18"/>
          <w:szCs w:val="18"/>
        </w:rPr>
        <w:t>MODALITÀ DI ASSUNZIONE DEI RISCHI – COMPILAZIONE DEI CERTIFICATI DI ASSICURAZIONE</w:t>
      </w:r>
    </w:p>
    <w:p w:rsidR="00B639F2" w:rsidRPr="00455128" w:rsidRDefault="00B639F2" w:rsidP="00D9098B">
      <w:pPr>
        <w:ind w:left="397"/>
        <w:rPr>
          <w:rFonts w:ascii="Verdana" w:hAnsi="Verdana"/>
          <w:bCs/>
          <w:sz w:val="18"/>
          <w:szCs w:val="18"/>
        </w:rPr>
      </w:pPr>
      <w:r w:rsidRPr="00455128">
        <w:rPr>
          <w:rFonts w:ascii="Verdana" w:hAnsi="Verdana"/>
          <w:bCs/>
          <w:sz w:val="18"/>
          <w:szCs w:val="18"/>
        </w:rPr>
        <w:t xml:space="preserve">Per la compilazione dei certificati l’Intermediario e l’Assicurato dovranno utilizzare i dati corretti risultanti dai </w:t>
      </w:r>
      <w:proofErr w:type="spellStart"/>
      <w:r w:rsidRPr="00455128">
        <w:rPr>
          <w:rFonts w:ascii="Verdana" w:hAnsi="Verdana"/>
          <w:bCs/>
          <w:sz w:val="18"/>
          <w:szCs w:val="18"/>
        </w:rPr>
        <w:t>catastini</w:t>
      </w:r>
      <w:proofErr w:type="spellEnd"/>
      <w:r w:rsidRPr="00455128">
        <w:rPr>
          <w:rFonts w:ascii="Verdana" w:hAnsi="Verdana"/>
          <w:bCs/>
          <w:sz w:val="18"/>
          <w:szCs w:val="18"/>
        </w:rPr>
        <w:t xml:space="preserve"> frutticoli, dai Fascicoli Aziendali ed in particolare dal Piano Assicurativo Individuale </w:t>
      </w:r>
      <w:r w:rsidRPr="00455128">
        <w:rPr>
          <w:rFonts w:ascii="Verdana" w:hAnsi="Verdana"/>
          <w:b/>
          <w:bCs/>
          <w:sz w:val="18"/>
          <w:szCs w:val="18"/>
        </w:rPr>
        <w:t>(PAI)</w:t>
      </w:r>
      <w:r w:rsidRPr="00455128">
        <w:rPr>
          <w:rFonts w:ascii="Verdana" w:hAnsi="Verdana"/>
          <w:bCs/>
          <w:sz w:val="18"/>
          <w:szCs w:val="18"/>
        </w:rPr>
        <w:t xml:space="preserve"> che deve essere predisposto e sottoscritto dall’agricoltore presso il C</w:t>
      </w:r>
      <w:r w:rsidR="00052824">
        <w:rPr>
          <w:rFonts w:ascii="Verdana" w:hAnsi="Verdana"/>
          <w:bCs/>
          <w:sz w:val="18"/>
          <w:szCs w:val="18"/>
        </w:rPr>
        <w:t>.A.A. al quale ha dato mandato.</w:t>
      </w:r>
    </w:p>
    <w:p w:rsidR="00B639F2" w:rsidRPr="00455128" w:rsidRDefault="00B639F2" w:rsidP="00D9098B">
      <w:pPr>
        <w:ind w:left="397"/>
        <w:rPr>
          <w:rFonts w:ascii="Verdana" w:hAnsi="Verdana"/>
          <w:bCs/>
          <w:sz w:val="18"/>
          <w:szCs w:val="18"/>
        </w:rPr>
      </w:pPr>
    </w:p>
    <w:p w:rsidR="00B639F2" w:rsidRPr="00455128" w:rsidRDefault="00B639F2" w:rsidP="00052824">
      <w:pPr>
        <w:numPr>
          <w:ilvl w:val="0"/>
          <w:numId w:val="55"/>
        </w:numPr>
        <w:autoSpaceDE w:val="0"/>
        <w:autoSpaceDN w:val="0"/>
        <w:adjustRightInd w:val="0"/>
        <w:ind w:left="709" w:hanging="283"/>
        <w:jc w:val="left"/>
        <w:rPr>
          <w:rFonts w:ascii="Verdana" w:hAnsi="Verdana"/>
          <w:sz w:val="18"/>
          <w:szCs w:val="18"/>
        </w:rPr>
      </w:pPr>
      <w:r w:rsidRPr="00455128">
        <w:rPr>
          <w:rFonts w:ascii="Verdana" w:hAnsi="Verdana"/>
          <w:sz w:val="18"/>
          <w:szCs w:val="18"/>
        </w:rPr>
        <w:t xml:space="preserve">Nel Certificato di Assicurazione dovrà essere tassativamente riportato, pena la nullità dello stesso, </w:t>
      </w:r>
      <w:r w:rsidRPr="00455128">
        <w:rPr>
          <w:rFonts w:ascii="Verdana" w:hAnsi="Verdana" w:cs="Arial"/>
          <w:sz w:val="18"/>
          <w:szCs w:val="18"/>
        </w:rPr>
        <w:t>quanto segue:</w:t>
      </w:r>
    </w:p>
    <w:p w:rsidR="00B639F2" w:rsidRPr="00455128" w:rsidRDefault="00B639F2" w:rsidP="00052824">
      <w:pPr>
        <w:tabs>
          <w:tab w:val="left" w:pos="-5103"/>
        </w:tabs>
        <w:autoSpaceDE w:val="0"/>
        <w:autoSpaceDN w:val="0"/>
        <w:adjustRightInd w:val="0"/>
        <w:ind w:left="993" w:hanging="283"/>
        <w:jc w:val="left"/>
        <w:rPr>
          <w:rFonts w:ascii="Verdana" w:hAnsi="Verdana" w:cs="Arial"/>
          <w:sz w:val="18"/>
          <w:szCs w:val="18"/>
        </w:rPr>
      </w:pPr>
      <w:r w:rsidRPr="00455128">
        <w:rPr>
          <w:rFonts w:ascii="Verdana" w:hAnsi="Verdana" w:cs="Arial"/>
          <w:sz w:val="18"/>
          <w:szCs w:val="18"/>
        </w:rPr>
        <w:t>- nome, cognome, data e luogo di nascita, codice fiscale ed indirizzo dell’A</w:t>
      </w:r>
      <w:r w:rsidRPr="00455128">
        <w:rPr>
          <w:rFonts w:ascii="Verdana" w:hAnsi="Verdana" w:cs="Arial"/>
          <w:iCs/>
          <w:sz w:val="18"/>
          <w:szCs w:val="18"/>
        </w:rPr>
        <w:t xml:space="preserve">ssicurato </w:t>
      </w:r>
      <w:r w:rsidRPr="00455128">
        <w:rPr>
          <w:rFonts w:ascii="Verdana" w:hAnsi="Verdana" w:cs="Arial"/>
          <w:sz w:val="18"/>
          <w:szCs w:val="18"/>
        </w:rPr>
        <w:t>se si tratta di persona fisica, ovvero denominazione, data di costituzione, P.IVA e sede se si tratta di Persona Giuridica;</w:t>
      </w:r>
    </w:p>
    <w:p w:rsidR="00B639F2" w:rsidRPr="00455128" w:rsidRDefault="00B639F2" w:rsidP="00052824">
      <w:pPr>
        <w:tabs>
          <w:tab w:val="left" w:pos="-5103"/>
        </w:tabs>
        <w:autoSpaceDE w:val="0"/>
        <w:autoSpaceDN w:val="0"/>
        <w:adjustRightInd w:val="0"/>
        <w:ind w:left="993" w:hanging="283"/>
        <w:jc w:val="left"/>
        <w:rPr>
          <w:rFonts w:ascii="Verdana" w:hAnsi="Verdana" w:cs="Arial"/>
          <w:sz w:val="18"/>
          <w:szCs w:val="18"/>
        </w:rPr>
      </w:pPr>
      <w:r w:rsidRPr="00455128">
        <w:rPr>
          <w:rFonts w:ascii="Verdana" w:hAnsi="Verdana" w:cs="Arial"/>
          <w:sz w:val="18"/>
          <w:szCs w:val="18"/>
        </w:rPr>
        <w:t>- numero di socio dell’Assicurato;</w:t>
      </w:r>
    </w:p>
    <w:p w:rsidR="00B639F2" w:rsidRPr="00455128" w:rsidRDefault="00B639F2" w:rsidP="00052824">
      <w:pPr>
        <w:tabs>
          <w:tab w:val="left" w:pos="-5103"/>
        </w:tabs>
        <w:autoSpaceDE w:val="0"/>
        <w:autoSpaceDN w:val="0"/>
        <w:adjustRightInd w:val="0"/>
        <w:ind w:left="993" w:hanging="283"/>
        <w:jc w:val="left"/>
        <w:rPr>
          <w:rFonts w:ascii="Verdana" w:hAnsi="Verdana" w:cs="Arial"/>
          <w:sz w:val="18"/>
          <w:szCs w:val="18"/>
        </w:rPr>
      </w:pPr>
      <w:r w:rsidRPr="00455128">
        <w:rPr>
          <w:rFonts w:ascii="Verdana" w:hAnsi="Verdana" w:cs="Arial"/>
          <w:sz w:val="18"/>
          <w:szCs w:val="18"/>
        </w:rPr>
        <w:t>- Comune di appartenenza dell’azienda ed indirizzo aziendale;</w:t>
      </w:r>
    </w:p>
    <w:p w:rsidR="00B639F2" w:rsidRPr="00455128" w:rsidRDefault="00B639F2" w:rsidP="00052824">
      <w:pPr>
        <w:tabs>
          <w:tab w:val="left" w:pos="-5103"/>
        </w:tabs>
        <w:autoSpaceDE w:val="0"/>
        <w:autoSpaceDN w:val="0"/>
        <w:adjustRightInd w:val="0"/>
        <w:ind w:left="993" w:hanging="283"/>
        <w:jc w:val="left"/>
        <w:rPr>
          <w:rFonts w:ascii="Verdana" w:hAnsi="Verdana" w:cs="Arial"/>
          <w:sz w:val="18"/>
          <w:szCs w:val="18"/>
        </w:rPr>
      </w:pPr>
      <w:r w:rsidRPr="00455128">
        <w:rPr>
          <w:rFonts w:ascii="Verdana" w:hAnsi="Verdana" w:cs="Arial"/>
          <w:sz w:val="18"/>
          <w:szCs w:val="18"/>
        </w:rPr>
        <w:t>- la dichiarazione delle produzioni che l’assicurato intende garantire ed altre dichiarazioni alle stesse inerenti, debitamente sottoscritte;</w:t>
      </w:r>
    </w:p>
    <w:p w:rsidR="00B639F2" w:rsidRPr="00455128" w:rsidRDefault="00B639F2" w:rsidP="00052824">
      <w:pPr>
        <w:tabs>
          <w:tab w:val="left" w:pos="-5103"/>
        </w:tabs>
        <w:autoSpaceDE w:val="0"/>
        <w:autoSpaceDN w:val="0"/>
        <w:adjustRightInd w:val="0"/>
        <w:ind w:left="993" w:hanging="283"/>
        <w:jc w:val="left"/>
        <w:rPr>
          <w:rFonts w:ascii="Verdana" w:hAnsi="Verdana" w:cs="Arial"/>
          <w:sz w:val="18"/>
          <w:szCs w:val="18"/>
        </w:rPr>
      </w:pPr>
      <w:r w:rsidRPr="00455128">
        <w:rPr>
          <w:rFonts w:ascii="Verdana" w:hAnsi="Verdana" w:cs="Arial"/>
          <w:sz w:val="18"/>
          <w:szCs w:val="18"/>
        </w:rPr>
        <w:t>- l’indicazione del valore assicurato, della tariffa applicata, dell’importo del premio, della soglia di danno e della franchigia;</w:t>
      </w:r>
    </w:p>
    <w:p w:rsidR="00B639F2" w:rsidRPr="00455128" w:rsidRDefault="00B639F2" w:rsidP="00052824">
      <w:pPr>
        <w:tabs>
          <w:tab w:val="left" w:pos="-5103"/>
        </w:tabs>
        <w:autoSpaceDE w:val="0"/>
        <w:autoSpaceDN w:val="0"/>
        <w:adjustRightInd w:val="0"/>
        <w:ind w:left="993" w:hanging="283"/>
        <w:jc w:val="left"/>
        <w:rPr>
          <w:rFonts w:ascii="Verdana" w:hAnsi="Verdana" w:cs="Arial"/>
          <w:sz w:val="18"/>
          <w:szCs w:val="18"/>
        </w:rPr>
      </w:pPr>
      <w:r w:rsidRPr="00455128">
        <w:rPr>
          <w:rFonts w:ascii="Verdana" w:hAnsi="Verdana" w:cs="Arial"/>
          <w:sz w:val="18"/>
          <w:szCs w:val="18"/>
        </w:rPr>
        <w:t xml:space="preserve">- gli appezzamenti delle singole colture individuati catastalmente con relative superficie coltivate (S.A.U.) corrispondenti con il piano colturale del fascicolo aziendale, di cui all’Art. 2, Comma 1, del D.P.R. n. 503/1999 e con il Piano Assicurativo Individuale </w:t>
      </w:r>
      <w:r w:rsidRPr="00455128">
        <w:rPr>
          <w:rFonts w:ascii="Verdana" w:hAnsi="Verdana" w:cs="Arial"/>
          <w:b/>
          <w:sz w:val="18"/>
          <w:szCs w:val="18"/>
        </w:rPr>
        <w:t>(PAI).</w:t>
      </w:r>
    </w:p>
    <w:p w:rsidR="00B639F2" w:rsidRPr="00455128" w:rsidRDefault="00B639F2" w:rsidP="00052824">
      <w:pPr>
        <w:tabs>
          <w:tab w:val="left" w:pos="-5103"/>
        </w:tabs>
        <w:autoSpaceDE w:val="0"/>
        <w:autoSpaceDN w:val="0"/>
        <w:adjustRightInd w:val="0"/>
        <w:ind w:left="993" w:hanging="283"/>
        <w:jc w:val="left"/>
        <w:rPr>
          <w:rFonts w:ascii="Verdana" w:hAnsi="Verdana" w:cs="Arial"/>
          <w:sz w:val="18"/>
          <w:szCs w:val="18"/>
        </w:rPr>
      </w:pPr>
      <w:r w:rsidRPr="00455128">
        <w:rPr>
          <w:rFonts w:ascii="Verdana" w:hAnsi="Verdana" w:cs="Arial"/>
          <w:sz w:val="18"/>
          <w:szCs w:val="18"/>
        </w:rPr>
        <w:t>- l’attestazione della qualità di socio dell’assicurato e la convalida del documento da parte del contraente;</w:t>
      </w:r>
    </w:p>
    <w:p w:rsidR="00B639F2" w:rsidRPr="00455128" w:rsidRDefault="00B639F2" w:rsidP="00052824">
      <w:pPr>
        <w:tabs>
          <w:tab w:val="left" w:pos="-5103"/>
        </w:tabs>
        <w:autoSpaceDE w:val="0"/>
        <w:autoSpaceDN w:val="0"/>
        <w:adjustRightInd w:val="0"/>
        <w:ind w:left="993" w:hanging="283"/>
        <w:jc w:val="left"/>
        <w:rPr>
          <w:rFonts w:ascii="Verdana" w:hAnsi="Verdana" w:cs="Arial"/>
          <w:sz w:val="18"/>
          <w:szCs w:val="18"/>
        </w:rPr>
      </w:pPr>
      <w:r w:rsidRPr="00455128">
        <w:rPr>
          <w:rFonts w:ascii="Verdana" w:hAnsi="Verdana" w:cs="Arial"/>
          <w:sz w:val="18"/>
          <w:szCs w:val="18"/>
        </w:rPr>
        <w:t xml:space="preserve">- tutte le dichiarazioni e indicazioni previste dalla normative correnti relative all’assicurazione agevolata, di cui al </w:t>
      </w:r>
      <w:proofErr w:type="spellStart"/>
      <w:r w:rsidRPr="00455128">
        <w:rPr>
          <w:rFonts w:ascii="Verdana" w:hAnsi="Verdana" w:cs="Arial"/>
          <w:sz w:val="18"/>
          <w:szCs w:val="18"/>
        </w:rPr>
        <w:t>D.Lgs</w:t>
      </w:r>
      <w:proofErr w:type="spellEnd"/>
      <w:r w:rsidRPr="00455128">
        <w:rPr>
          <w:rFonts w:ascii="Verdana" w:hAnsi="Verdana" w:cs="Arial"/>
          <w:sz w:val="18"/>
          <w:szCs w:val="18"/>
        </w:rPr>
        <w:t xml:space="preserve"> 102/04 e successive modifiche, al relativo Piano Assicurativo Agricolo Annuale nonché al D.M. MIPAAF 0001994 del 29/07/09;</w:t>
      </w:r>
    </w:p>
    <w:p w:rsidR="00B639F2" w:rsidRPr="00455128" w:rsidRDefault="00B639F2" w:rsidP="00052824">
      <w:pPr>
        <w:tabs>
          <w:tab w:val="left" w:pos="-5103"/>
        </w:tabs>
        <w:autoSpaceDE w:val="0"/>
        <w:autoSpaceDN w:val="0"/>
        <w:adjustRightInd w:val="0"/>
        <w:ind w:left="993" w:hanging="283"/>
        <w:jc w:val="left"/>
        <w:rPr>
          <w:rFonts w:ascii="Verdana" w:hAnsi="Verdana" w:cs="Arial"/>
          <w:sz w:val="18"/>
          <w:szCs w:val="18"/>
        </w:rPr>
      </w:pPr>
      <w:r w:rsidRPr="00455128">
        <w:rPr>
          <w:rFonts w:ascii="Verdana" w:hAnsi="Verdana" w:cs="Arial"/>
          <w:sz w:val="18"/>
          <w:szCs w:val="18"/>
        </w:rPr>
        <w:t>- superficie coltivabile totale in ettari (ha) dell’azienda;</w:t>
      </w:r>
    </w:p>
    <w:p w:rsidR="00B639F2" w:rsidRPr="00455128" w:rsidRDefault="00B639F2" w:rsidP="00052824">
      <w:pPr>
        <w:tabs>
          <w:tab w:val="left" w:pos="-5103"/>
        </w:tabs>
        <w:autoSpaceDE w:val="0"/>
        <w:autoSpaceDN w:val="0"/>
        <w:adjustRightInd w:val="0"/>
        <w:ind w:left="993" w:hanging="283"/>
        <w:jc w:val="left"/>
        <w:rPr>
          <w:rFonts w:ascii="Verdana" w:hAnsi="Verdana" w:cs="Arial"/>
          <w:sz w:val="18"/>
          <w:szCs w:val="18"/>
        </w:rPr>
      </w:pPr>
      <w:r w:rsidRPr="00455128">
        <w:rPr>
          <w:rFonts w:ascii="Verdana" w:hAnsi="Verdana" w:cs="Arial"/>
          <w:sz w:val="18"/>
          <w:szCs w:val="18"/>
        </w:rPr>
        <w:t xml:space="preserve">- specie e varietà del </w:t>
      </w:r>
      <w:r w:rsidRPr="00455128">
        <w:rPr>
          <w:rFonts w:ascii="Verdana" w:hAnsi="Verdana" w:cs="Arial"/>
          <w:iCs/>
          <w:sz w:val="18"/>
          <w:szCs w:val="18"/>
        </w:rPr>
        <w:t xml:space="preserve">Prodotto </w:t>
      </w:r>
      <w:r w:rsidRPr="00455128">
        <w:rPr>
          <w:rFonts w:ascii="Verdana" w:hAnsi="Verdana" w:cs="Arial"/>
          <w:sz w:val="18"/>
          <w:szCs w:val="18"/>
        </w:rPr>
        <w:t>assicurato;</w:t>
      </w:r>
    </w:p>
    <w:p w:rsidR="00B639F2" w:rsidRPr="00455128" w:rsidRDefault="00B639F2" w:rsidP="00052824">
      <w:pPr>
        <w:pStyle w:val="STILTESTO"/>
        <w:tabs>
          <w:tab w:val="left" w:pos="-5103"/>
        </w:tabs>
        <w:ind w:left="993" w:hanging="283"/>
        <w:jc w:val="left"/>
        <w:rPr>
          <w:rFonts w:ascii="Verdana" w:hAnsi="Verdana" w:cs="Arial"/>
          <w:sz w:val="18"/>
          <w:szCs w:val="18"/>
        </w:rPr>
      </w:pPr>
      <w:r w:rsidRPr="00455128">
        <w:rPr>
          <w:rFonts w:ascii="Verdana" w:hAnsi="Verdana" w:cs="Arial"/>
          <w:sz w:val="18"/>
          <w:szCs w:val="18"/>
        </w:rPr>
        <w:t xml:space="preserve">- numero delle piante/alberi/arbusti per </w:t>
      </w:r>
      <w:r w:rsidRPr="00455128">
        <w:rPr>
          <w:rFonts w:ascii="Verdana" w:hAnsi="Verdana" w:cs="Arial"/>
          <w:iCs/>
          <w:sz w:val="18"/>
          <w:szCs w:val="18"/>
        </w:rPr>
        <w:t>Partita</w:t>
      </w:r>
      <w:r w:rsidRPr="00455128">
        <w:rPr>
          <w:rFonts w:ascii="Verdana" w:hAnsi="Verdana" w:cs="Arial"/>
          <w:sz w:val="18"/>
          <w:szCs w:val="18"/>
        </w:rPr>
        <w:t>;</w:t>
      </w:r>
    </w:p>
    <w:p w:rsidR="00B639F2" w:rsidRPr="00455128" w:rsidRDefault="00B639F2" w:rsidP="00052824">
      <w:pPr>
        <w:tabs>
          <w:tab w:val="left" w:pos="-5103"/>
        </w:tabs>
        <w:autoSpaceDE w:val="0"/>
        <w:autoSpaceDN w:val="0"/>
        <w:adjustRightInd w:val="0"/>
        <w:ind w:left="993" w:hanging="283"/>
        <w:jc w:val="left"/>
        <w:rPr>
          <w:rFonts w:ascii="Verdana" w:hAnsi="Verdana" w:cs="Arial"/>
          <w:sz w:val="18"/>
          <w:szCs w:val="18"/>
        </w:rPr>
      </w:pPr>
      <w:r w:rsidRPr="00455128">
        <w:rPr>
          <w:rFonts w:ascii="Verdana" w:hAnsi="Verdana" w:cs="Arial"/>
          <w:sz w:val="18"/>
          <w:szCs w:val="18"/>
        </w:rPr>
        <w:t>- la dichiarazione che è messa a disposizione dei periti della planimetria catastale relativa alla superficie delle partite assicurate;</w:t>
      </w:r>
    </w:p>
    <w:p w:rsidR="00B639F2" w:rsidRPr="00455128" w:rsidRDefault="00B639F2" w:rsidP="00052824">
      <w:pPr>
        <w:tabs>
          <w:tab w:val="left" w:pos="-5103"/>
        </w:tabs>
        <w:autoSpaceDE w:val="0"/>
        <w:autoSpaceDN w:val="0"/>
        <w:adjustRightInd w:val="0"/>
        <w:ind w:left="993" w:hanging="283"/>
        <w:jc w:val="left"/>
        <w:rPr>
          <w:rFonts w:ascii="Verdana" w:hAnsi="Verdana" w:cs="Arial"/>
          <w:sz w:val="18"/>
          <w:szCs w:val="18"/>
        </w:rPr>
      </w:pPr>
      <w:r w:rsidRPr="00455128">
        <w:rPr>
          <w:rFonts w:ascii="Verdana" w:hAnsi="Verdana" w:cs="Arial"/>
          <w:sz w:val="18"/>
          <w:szCs w:val="18"/>
        </w:rPr>
        <w:t>- la dichiarazione della disponibilità o non disponibilità di impianti di irrigazione;</w:t>
      </w:r>
    </w:p>
    <w:p w:rsidR="00B639F2" w:rsidRPr="00455128" w:rsidRDefault="00B639F2" w:rsidP="00052824">
      <w:pPr>
        <w:tabs>
          <w:tab w:val="left" w:pos="-5103"/>
        </w:tabs>
        <w:autoSpaceDE w:val="0"/>
        <w:autoSpaceDN w:val="0"/>
        <w:adjustRightInd w:val="0"/>
        <w:spacing w:after="120"/>
        <w:ind w:left="993" w:hanging="284"/>
        <w:jc w:val="left"/>
        <w:rPr>
          <w:rFonts w:ascii="Verdana" w:hAnsi="Verdana" w:cs="Arial"/>
          <w:sz w:val="18"/>
          <w:szCs w:val="18"/>
        </w:rPr>
      </w:pPr>
      <w:r w:rsidRPr="00455128">
        <w:rPr>
          <w:rFonts w:ascii="Verdana" w:hAnsi="Verdana" w:cs="Arial"/>
          <w:sz w:val="18"/>
          <w:szCs w:val="18"/>
        </w:rPr>
        <w:t>- l’attestazione della titolarità dell’</w:t>
      </w:r>
      <w:r w:rsidRPr="00455128">
        <w:rPr>
          <w:rFonts w:ascii="Verdana" w:hAnsi="Verdana" w:cs="Arial"/>
          <w:iCs/>
          <w:sz w:val="18"/>
          <w:szCs w:val="18"/>
        </w:rPr>
        <w:t xml:space="preserve">Assicurato </w:t>
      </w:r>
      <w:r w:rsidRPr="00455128">
        <w:rPr>
          <w:rFonts w:ascii="Verdana" w:hAnsi="Verdana" w:cs="Arial"/>
          <w:sz w:val="18"/>
          <w:szCs w:val="18"/>
        </w:rPr>
        <w:t xml:space="preserve">e la convalida del documento da parte del </w:t>
      </w:r>
      <w:r w:rsidRPr="00455128">
        <w:rPr>
          <w:rFonts w:ascii="Verdana" w:hAnsi="Verdana" w:cs="Arial"/>
          <w:iCs/>
          <w:sz w:val="18"/>
          <w:szCs w:val="18"/>
        </w:rPr>
        <w:t>Contraente</w:t>
      </w:r>
      <w:r w:rsidRPr="00455128">
        <w:rPr>
          <w:rFonts w:ascii="Verdana" w:hAnsi="Verdana" w:cs="Arial"/>
          <w:sz w:val="18"/>
          <w:szCs w:val="18"/>
        </w:rPr>
        <w:t>.</w:t>
      </w:r>
    </w:p>
    <w:p w:rsidR="00B639F2" w:rsidRPr="00455128" w:rsidRDefault="00B639F2" w:rsidP="00D9098B">
      <w:pPr>
        <w:autoSpaceDE w:val="0"/>
        <w:autoSpaceDN w:val="0"/>
        <w:adjustRightInd w:val="0"/>
        <w:ind w:left="709" w:firstLine="1"/>
        <w:rPr>
          <w:rStyle w:val="Stile11ptGrassettoOmbreggiatura"/>
          <w:rFonts w:cs="Arial"/>
          <w:b w:val="0"/>
          <w:bCs w:val="0"/>
          <w:szCs w:val="18"/>
          <w14:shadow w14:blurRad="0" w14:dist="0" w14:dir="0" w14:sx="0" w14:sy="0" w14:kx="0" w14:ky="0" w14:algn="none">
            <w14:srgbClr w14:val="000000"/>
          </w14:shadow>
        </w:rPr>
      </w:pPr>
      <w:r w:rsidRPr="00455128">
        <w:rPr>
          <w:rFonts w:ascii="Verdana" w:hAnsi="Verdana" w:cs="Arial"/>
          <w:sz w:val="18"/>
          <w:szCs w:val="18"/>
        </w:rPr>
        <w:t>L’</w:t>
      </w:r>
      <w:r w:rsidRPr="00455128">
        <w:rPr>
          <w:rFonts w:ascii="Verdana" w:hAnsi="Verdana" w:cs="Arial"/>
          <w:iCs/>
          <w:sz w:val="18"/>
          <w:szCs w:val="18"/>
        </w:rPr>
        <w:t>Assicurato</w:t>
      </w:r>
      <w:r w:rsidRPr="00455128">
        <w:rPr>
          <w:rFonts w:ascii="Verdana" w:hAnsi="Verdana" w:cs="Arial"/>
          <w:sz w:val="18"/>
          <w:szCs w:val="18"/>
        </w:rPr>
        <w:t>, con la sottoscrizione del Certificato di assicurazione attesta la veridicità e l’esattezza dei dati in esso indicati.</w:t>
      </w:r>
    </w:p>
    <w:p w:rsidR="00B639F2" w:rsidRPr="00455128" w:rsidRDefault="00B639F2" w:rsidP="00D9098B">
      <w:pPr>
        <w:tabs>
          <w:tab w:val="left" w:pos="993"/>
        </w:tabs>
        <w:ind w:left="709" w:hanging="283"/>
        <w:rPr>
          <w:rFonts w:ascii="Verdana" w:hAnsi="Verdana"/>
          <w:sz w:val="18"/>
          <w:szCs w:val="18"/>
        </w:rPr>
      </w:pPr>
      <w:r w:rsidRPr="00455128">
        <w:rPr>
          <w:rFonts w:ascii="Verdana" w:hAnsi="Verdana"/>
          <w:sz w:val="18"/>
          <w:szCs w:val="18"/>
        </w:rPr>
        <w:tab/>
        <w:t xml:space="preserve">I certificati saranno redatti in quattro esemplari e consegnati al Contraente al fine di acquisire il parere favorevole sull’ammissibilità all’agevolazione in virtù delle disposizioni ministeriali e comunitarie in vigore. </w:t>
      </w:r>
      <w:r w:rsidRPr="00455128">
        <w:rPr>
          <w:rFonts w:ascii="Verdana" w:hAnsi="Verdana"/>
          <w:bCs/>
          <w:sz w:val="18"/>
          <w:szCs w:val="18"/>
        </w:rPr>
        <w:t>Al certificato deve essere allegata la “</w:t>
      </w:r>
      <w:r w:rsidRPr="00455128">
        <w:rPr>
          <w:rFonts w:ascii="Verdana" w:hAnsi="Verdana"/>
          <w:b/>
          <w:bCs/>
          <w:sz w:val="18"/>
          <w:szCs w:val="18"/>
        </w:rPr>
        <w:t>Dichiarazione sostitutiva di certificazione”</w:t>
      </w:r>
      <w:r w:rsidRPr="00455128">
        <w:rPr>
          <w:rFonts w:ascii="Verdana" w:hAnsi="Verdana"/>
          <w:bCs/>
          <w:sz w:val="18"/>
          <w:szCs w:val="18"/>
        </w:rPr>
        <w:t xml:space="preserve"> nella quale il Socio/Assicurato dichiara di possedere la qualifica di imprenditore agricolo, che il</w:t>
      </w:r>
      <w:r w:rsidRPr="00455128">
        <w:rPr>
          <w:rFonts w:ascii="Verdana" w:hAnsi="Verdana"/>
          <w:b/>
          <w:bCs/>
          <w:sz w:val="18"/>
          <w:szCs w:val="18"/>
        </w:rPr>
        <w:t xml:space="preserve"> prodotto in ga</w:t>
      </w:r>
      <w:r w:rsidRPr="00455128">
        <w:rPr>
          <w:rFonts w:ascii="Verdana" w:hAnsi="Verdana"/>
          <w:b/>
          <w:bCs/>
          <w:sz w:val="18"/>
          <w:szCs w:val="18"/>
        </w:rPr>
        <w:softHyphen/>
        <w:t xml:space="preserve">ranzia rappresenta la totalità della sua produzione nell’ambito del Comune </w:t>
      </w:r>
      <w:r w:rsidRPr="00455128">
        <w:rPr>
          <w:rFonts w:ascii="Verdana" w:hAnsi="Verdana"/>
          <w:bCs/>
          <w:sz w:val="18"/>
          <w:szCs w:val="18"/>
        </w:rPr>
        <w:t>e, nel caso di pro</w:t>
      </w:r>
      <w:r w:rsidRPr="00455128">
        <w:rPr>
          <w:rFonts w:ascii="Verdana" w:hAnsi="Verdana"/>
          <w:bCs/>
          <w:sz w:val="18"/>
          <w:szCs w:val="18"/>
        </w:rPr>
        <w:softHyphen/>
        <w:t>duzioni soggette alle discipline delle quote o ai disciplinari di produzione, che le quantità assicu</w:t>
      </w:r>
      <w:r w:rsidRPr="00455128">
        <w:rPr>
          <w:rFonts w:ascii="Verdana" w:hAnsi="Verdana"/>
          <w:bCs/>
          <w:sz w:val="18"/>
          <w:szCs w:val="18"/>
        </w:rPr>
        <w:softHyphen/>
        <w:t>rate non superano i massimali previsti.</w:t>
      </w:r>
    </w:p>
    <w:p w:rsidR="00B639F2" w:rsidRPr="00455128" w:rsidRDefault="00B639F2" w:rsidP="00126C74">
      <w:pPr>
        <w:pStyle w:val="Paragrafoelenco"/>
        <w:numPr>
          <w:ilvl w:val="0"/>
          <w:numId w:val="54"/>
        </w:numPr>
        <w:ind w:left="709" w:hanging="283"/>
        <w:rPr>
          <w:rFonts w:ascii="Verdana" w:hAnsi="Verdana"/>
          <w:sz w:val="18"/>
          <w:szCs w:val="18"/>
        </w:rPr>
      </w:pPr>
      <w:r w:rsidRPr="00455128">
        <w:rPr>
          <w:rFonts w:ascii="Verdana" w:hAnsi="Verdana"/>
          <w:sz w:val="18"/>
          <w:szCs w:val="18"/>
        </w:rPr>
        <w:t>Nel caso in cui per le produzioni biologiche venga applicato un prezzo maggiorato, nei limiti previsti dalle norme ministeriali, nel certificato deve essere riportata la dicitura “produzione biologica” e allegato l’attestato dell’organismo di controllo preposto.</w:t>
      </w:r>
    </w:p>
    <w:p w:rsidR="00B639F2" w:rsidRPr="00455128" w:rsidRDefault="00B639F2" w:rsidP="00126C74">
      <w:pPr>
        <w:pStyle w:val="Paragrafoelenco"/>
        <w:numPr>
          <w:ilvl w:val="0"/>
          <w:numId w:val="54"/>
        </w:numPr>
        <w:ind w:left="709" w:hanging="283"/>
        <w:rPr>
          <w:rFonts w:ascii="Verdana" w:hAnsi="Verdana"/>
          <w:sz w:val="18"/>
          <w:szCs w:val="18"/>
        </w:rPr>
      </w:pPr>
      <w:r w:rsidRPr="00455128">
        <w:rPr>
          <w:rFonts w:ascii="Verdana" w:hAnsi="Verdana"/>
          <w:sz w:val="18"/>
          <w:szCs w:val="18"/>
        </w:rPr>
        <w:t>La firma dell’Agente/Intermediario apposta nel certificato di assicurazione e sugli allegati garantisce che i dati anagrafici sono esatti, che la firma dell’Assicurato è autografa e che il Socio, nel rispetto della normativa vigente, è stato posto a conoscenza delle disposizioni contrattuali  riguardanti l’assicurazione agevolata e le normative che regolano il contributo pubblico.</w:t>
      </w:r>
    </w:p>
    <w:p w:rsidR="00B639F2" w:rsidRPr="00455128" w:rsidRDefault="00B639F2" w:rsidP="00126C74">
      <w:pPr>
        <w:pStyle w:val="Paragrafoelenco"/>
        <w:numPr>
          <w:ilvl w:val="0"/>
          <w:numId w:val="54"/>
        </w:numPr>
        <w:ind w:left="709" w:hanging="283"/>
        <w:rPr>
          <w:rFonts w:ascii="Verdana" w:hAnsi="Verdana"/>
          <w:sz w:val="18"/>
          <w:szCs w:val="18"/>
        </w:rPr>
      </w:pPr>
      <w:r w:rsidRPr="00455128">
        <w:rPr>
          <w:rFonts w:ascii="Verdana" w:hAnsi="Verdana"/>
          <w:sz w:val="18"/>
          <w:szCs w:val="18"/>
        </w:rPr>
        <w:t>Le quattro copie sono così destinate: l’originale al Contraente, e 3 copie all’Agenzia che ne ha curato l’emissione di cui, 1 copia per il Socio Assicurato, 1 copia per l’Agenzia, 1 copia per la Direzione.</w:t>
      </w:r>
    </w:p>
    <w:p w:rsidR="00B639F2" w:rsidRPr="00455128" w:rsidRDefault="00B639F2" w:rsidP="00126C74">
      <w:pPr>
        <w:pStyle w:val="Paragrafoelenco"/>
        <w:numPr>
          <w:ilvl w:val="0"/>
          <w:numId w:val="54"/>
        </w:numPr>
        <w:ind w:left="709" w:hanging="283"/>
        <w:rPr>
          <w:rFonts w:ascii="Verdana" w:hAnsi="Verdana"/>
          <w:sz w:val="18"/>
          <w:szCs w:val="18"/>
        </w:rPr>
      </w:pPr>
      <w:r w:rsidRPr="00455128">
        <w:rPr>
          <w:rFonts w:ascii="Verdana" w:hAnsi="Verdana"/>
          <w:sz w:val="18"/>
          <w:szCs w:val="18"/>
        </w:rPr>
        <w:lastRenderedPageBreak/>
        <w:t>L’Agente/Intermediario rilascia al Socio ricevuta dell’avvenuta sottoscrizione del certificato con l’indicazione della data di notifica dello stesso.</w:t>
      </w:r>
    </w:p>
    <w:p w:rsidR="00B639F2" w:rsidRPr="00455128" w:rsidRDefault="00B639F2" w:rsidP="00126C74">
      <w:pPr>
        <w:pStyle w:val="Paragrafoelenco"/>
        <w:numPr>
          <w:ilvl w:val="0"/>
          <w:numId w:val="54"/>
        </w:numPr>
        <w:ind w:left="709" w:hanging="283"/>
        <w:rPr>
          <w:rFonts w:ascii="Verdana" w:hAnsi="Verdana"/>
          <w:sz w:val="18"/>
          <w:szCs w:val="18"/>
        </w:rPr>
      </w:pPr>
      <w:r w:rsidRPr="00455128">
        <w:rPr>
          <w:rFonts w:ascii="Verdana" w:hAnsi="Verdana"/>
          <w:sz w:val="18"/>
          <w:szCs w:val="18"/>
        </w:rPr>
        <w:t>Il Contraente provvede ad informare prontamente la Società della mancata convalida dei certificati di assicurazione e l’assicurazione relativa a certificati non convalidati è inefficace fin dall’origine.</w:t>
      </w:r>
    </w:p>
    <w:p w:rsidR="00B639F2" w:rsidRPr="00455128" w:rsidRDefault="00B639F2" w:rsidP="00126C74">
      <w:pPr>
        <w:pStyle w:val="Paragrafoelenco"/>
        <w:numPr>
          <w:ilvl w:val="0"/>
          <w:numId w:val="54"/>
        </w:numPr>
        <w:ind w:left="709" w:hanging="283"/>
        <w:rPr>
          <w:rFonts w:ascii="Verdana" w:hAnsi="Verdana"/>
          <w:sz w:val="18"/>
          <w:szCs w:val="18"/>
        </w:rPr>
      </w:pPr>
      <w:r w:rsidRPr="00455128">
        <w:rPr>
          <w:rFonts w:ascii="Verdana" w:hAnsi="Verdana"/>
          <w:sz w:val="18"/>
          <w:szCs w:val="18"/>
        </w:rPr>
        <w:t>L’Agente/Intermediario deve far pervenire al Consorzio di Difesa i certificati di assicurazione, compilati come sopra descritto e corredati di tutti gli allegati richiesti, entro 10 giorni dalla data di notifica.</w:t>
      </w:r>
    </w:p>
    <w:p w:rsidR="00B639F2" w:rsidRPr="00455128" w:rsidRDefault="00B639F2" w:rsidP="00126C74">
      <w:pPr>
        <w:pStyle w:val="Paragrafoelenco"/>
        <w:numPr>
          <w:ilvl w:val="0"/>
          <w:numId w:val="54"/>
        </w:numPr>
        <w:ind w:left="709" w:hanging="283"/>
        <w:rPr>
          <w:rFonts w:ascii="Verdana" w:hAnsi="Verdana"/>
          <w:sz w:val="18"/>
          <w:szCs w:val="18"/>
        </w:rPr>
      </w:pPr>
      <w:r w:rsidRPr="00455128">
        <w:rPr>
          <w:rFonts w:ascii="Verdana" w:hAnsi="Verdana"/>
          <w:bCs/>
          <w:sz w:val="18"/>
          <w:szCs w:val="18"/>
        </w:rPr>
        <w:t>I certificati assicurativi sono restituiti all’Agente/Intermediario o alla Direzione, entro 15 giorni dal loro deposito presso il Contraente ed inviati agli Assicurati entro 30 giorni dalla data di entrata in vigore della garanzia</w:t>
      </w:r>
      <w:r w:rsidRPr="00455128">
        <w:rPr>
          <w:rFonts w:ascii="Verdana" w:hAnsi="Verdana"/>
          <w:sz w:val="18"/>
          <w:szCs w:val="18"/>
        </w:rPr>
        <w:tab/>
      </w:r>
    </w:p>
    <w:p w:rsidR="00B639F2" w:rsidRPr="00455128" w:rsidRDefault="00B639F2" w:rsidP="00D9098B">
      <w:pPr>
        <w:rPr>
          <w:rFonts w:ascii="Verdana" w:hAnsi="Verdana" w:cs="Arial"/>
          <w:bCs/>
          <w:sz w:val="18"/>
          <w:szCs w:val="18"/>
        </w:rPr>
      </w:pPr>
    </w:p>
    <w:p w:rsidR="00B639F2" w:rsidRPr="00455128" w:rsidRDefault="00B639F2" w:rsidP="00126C74">
      <w:pPr>
        <w:numPr>
          <w:ilvl w:val="0"/>
          <w:numId w:val="53"/>
        </w:numPr>
        <w:rPr>
          <w:rFonts w:ascii="Verdana" w:hAnsi="Verdana"/>
          <w:b/>
          <w:bCs/>
          <w:sz w:val="18"/>
          <w:szCs w:val="18"/>
        </w:rPr>
      </w:pPr>
      <w:r w:rsidRPr="00455128">
        <w:rPr>
          <w:rFonts w:ascii="Verdana" w:hAnsi="Verdana"/>
          <w:b/>
          <w:bCs/>
          <w:sz w:val="18"/>
          <w:szCs w:val="18"/>
        </w:rPr>
        <w:t>COMPUTO E PAGAMENTO DEI PREMI</w:t>
      </w:r>
    </w:p>
    <w:p w:rsidR="00B639F2" w:rsidRPr="00455128" w:rsidRDefault="00B639F2" w:rsidP="00D9098B">
      <w:pPr>
        <w:ind w:left="397"/>
        <w:rPr>
          <w:rFonts w:ascii="Verdana" w:hAnsi="Verdana"/>
          <w:sz w:val="18"/>
          <w:szCs w:val="18"/>
        </w:rPr>
      </w:pPr>
      <w:r w:rsidRPr="00455128">
        <w:rPr>
          <w:rFonts w:ascii="Verdana" w:hAnsi="Verdana"/>
          <w:sz w:val="18"/>
          <w:szCs w:val="18"/>
        </w:rPr>
        <w:t xml:space="preserve">Il premio è calcolato in base ai valori assicurati, ai tassi, ai </w:t>
      </w:r>
      <w:proofErr w:type="spellStart"/>
      <w:r w:rsidRPr="00455128">
        <w:rPr>
          <w:rFonts w:ascii="Verdana" w:hAnsi="Verdana"/>
          <w:sz w:val="18"/>
          <w:szCs w:val="18"/>
        </w:rPr>
        <w:t>sovrappremi</w:t>
      </w:r>
      <w:proofErr w:type="spellEnd"/>
      <w:r w:rsidRPr="00455128">
        <w:rPr>
          <w:rFonts w:ascii="Verdana" w:hAnsi="Verdana"/>
          <w:sz w:val="18"/>
          <w:szCs w:val="18"/>
        </w:rPr>
        <w:t xml:space="preserve"> ed alle riduzioni secondo le garanzie prestate, entro il:</w:t>
      </w:r>
    </w:p>
    <w:p w:rsidR="00B639F2" w:rsidRPr="00455128" w:rsidRDefault="00052824" w:rsidP="00D9098B">
      <w:pPr>
        <w:ind w:left="397"/>
        <w:rPr>
          <w:rFonts w:ascii="Verdana" w:hAnsi="Verdana"/>
          <w:sz w:val="18"/>
          <w:szCs w:val="18"/>
          <w:highlight w:val="yellow"/>
        </w:rPr>
      </w:pPr>
      <w:r>
        <w:rPr>
          <w:rFonts w:ascii="Verdana" w:hAnsi="Verdana"/>
          <w:sz w:val="18"/>
          <w:szCs w:val="18"/>
        </w:rPr>
        <w:t>……….20</w:t>
      </w:r>
      <w:r w:rsidR="00DD1046">
        <w:rPr>
          <w:rFonts w:ascii="Verdana" w:hAnsi="Verdana"/>
          <w:sz w:val="18"/>
          <w:szCs w:val="18"/>
        </w:rPr>
        <w:t>20</w:t>
      </w:r>
      <w:r w:rsidR="00B639F2" w:rsidRPr="00455128">
        <w:rPr>
          <w:rFonts w:ascii="Verdana" w:hAnsi="Verdana"/>
          <w:sz w:val="18"/>
          <w:szCs w:val="18"/>
        </w:rPr>
        <w:t xml:space="preserve"> </w:t>
      </w:r>
      <w:r w:rsidR="00F84303">
        <w:rPr>
          <w:rFonts w:ascii="Verdana" w:hAnsi="Verdana"/>
          <w:sz w:val="18"/>
          <w:szCs w:val="18"/>
        </w:rPr>
        <w:t xml:space="preserve"> </w:t>
      </w:r>
      <w:r w:rsidR="00B639F2" w:rsidRPr="00455128">
        <w:rPr>
          <w:rFonts w:ascii="Verdana" w:hAnsi="Verdana"/>
          <w:sz w:val="18"/>
          <w:szCs w:val="18"/>
        </w:rPr>
        <w:t>per la quota relativa alle coperture del prodotto Uva da vino;</w:t>
      </w:r>
    </w:p>
    <w:p w:rsidR="00B639F2" w:rsidRPr="00455128" w:rsidRDefault="00DD1046" w:rsidP="00D9098B">
      <w:pPr>
        <w:ind w:left="397"/>
        <w:rPr>
          <w:rFonts w:ascii="Verdana" w:hAnsi="Verdana"/>
          <w:sz w:val="18"/>
          <w:szCs w:val="18"/>
        </w:rPr>
      </w:pPr>
      <w:r>
        <w:rPr>
          <w:rFonts w:ascii="Verdana" w:hAnsi="Verdana"/>
          <w:sz w:val="18"/>
          <w:szCs w:val="18"/>
        </w:rPr>
        <w:t>……….2020</w:t>
      </w:r>
      <w:r w:rsidR="009C61E0" w:rsidRPr="00455128">
        <w:rPr>
          <w:rFonts w:ascii="Verdana" w:hAnsi="Verdana"/>
          <w:sz w:val="18"/>
          <w:szCs w:val="18"/>
        </w:rPr>
        <w:t xml:space="preserve"> </w:t>
      </w:r>
      <w:r w:rsidR="00B639F2" w:rsidRPr="00455128">
        <w:rPr>
          <w:rFonts w:ascii="Verdana" w:hAnsi="Verdana"/>
          <w:sz w:val="18"/>
          <w:szCs w:val="18"/>
        </w:rPr>
        <w:t xml:space="preserve"> per la quota relativa alle coperture degli altri prodotti.</w:t>
      </w:r>
    </w:p>
    <w:p w:rsidR="00B639F2" w:rsidRPr="00455128" w:rsidRDefault="00B639F2" w:rsidP="00D9098B">
      <w:pPr>
        <w:pStyle w:val="STILTESTO"/>
        <w:ind w:left="397"/>
        <w:rPr>
          <w:rStyle w:val="Stile11ptGrassettoOmbreggiatura"/>
          <w:b w:val="0"/>
          <w:bCs w:val="0"/>
          <w:szCs w:val="18"/>
          <w14:shadow w14:blurRad="0" w14:dist="0" w14:dir="0" w14:sx="0" w14:sy="0" w14:kx="0" w14:ky="0" w14:algn="none">
            <w14:srgbClr w14:val="000000"/>
          </w14:shadow>
        </w:rPr>
      </w:pPr>
      <w:r w:rsidRPr="00455128">
        <w:rPr>
          <w:rStyle w:val="Stile11ptGrassettoOmbreggiatura"/>
          <w:b w:val="0"/>
          <w:bCs w:val="0"/>
          <w:szCs w:val="18"/>
          <w14:shadow w14:blurRad="0" w14:dist="0" w14:dir="0" w14:sx="0" w14:sy="0" w14:kx="0" w14:ky="0" w14:algn="none">
            <w14:srgbClr w14:val="000000"/>
          </w14:shadow>
        </w:rPr>
        <w:t xml:space="preserve">La Società prende atto dell’impegno del Contraente a versare con valuta fissa alla data sopra indicata </w:t>
      </w:r>
      <w:r w:rsidRPr="00A76607">
        <w:rPr>
          <w:rStyle w:val="Stile11ptGrassettoOmbreggiatura"/>
          <w:b w:val="0"/>
          <w:bCs w:val="0"/>
          <w:szCs w:val="18"/>
          <w14:shadow w14:blurRad="0" w14:dist="0" w14:dir="0" w14:sx="0" w14:sy="0" w14:kx="0" w14:ky="0" w14:algn="none">
            <w14:srgbClr w14:val="000000"/>
          </w14:shadow>
        </w:rPr>
        <w:t xml:space="preserve">sul </w:t>
      </w:r>
      <w:r w:rsidRPr="00455128">
        <w:rPr>
          <w:rStyle w:val="Stile11ptGrassettoOmbreggiatura"/>
          <w:bCs w:val="0"/>
          <w:szCs w:val="18"/>
          <w14:shadow w14:blurRad="0" w14:dist="0" w14:dir="0" w14:sx="0" w14:sy="0" w14:kx="0" w14:ky="0" w14:algn="none">
            <w14:srgbClr w14:val="000000"/>
          </w14:shadow>
        </w:rPr>
        <w:t xml:space="preserve">c/c </w:t>
      </w:r>
      <w:r w:rsidRPr="00A76607">
        <w:rPr>
          <w:rStyle w:val="Stile11ptGrassettoOmbreggiatura"/>
          <w:bCs w:val="0"/>
          <w:szCs w:val="18"/>
          <w14:shadow w14:blurRad="0" w14:dist="0" w14:dir="0" w14:sx="0" w14:sy="0" w14:kx="0" w14:ky="0" w14:algn="none">
            <w14:srgbClr w14:val="000000"/>
          </w14:shadow>
        </w:rPr>
        <w:t xml:space="preserve">intestato a ITAS MUTUA in essere </w:t>
      </w:r>
      <w:r w:rsidR="00A76607" w:rsidRPr="00A76607">
        <w:rPr>
          <w:rStyle w:val="Stile11ptGrassettoOmbreggiatura"/>
          <w:bCs w:val="0"/>
          <w:szCs w:val="18"/>
          <w14:shadow w14:blurRad="0" w14:dist="0" w14:dir="0" w14:sx="0" w14:sy="0" w14:kx="0" w14:ky="0" w14:algn="none">
            <w14:srgbClr w14:val="000000"/>
          </w14:shadow>
        </w:rPr>
        <w:t xml:space="preserve">presso </w:t>
      </w:r>
      <w:r w:rsidR="00A76607" w:rsidRPr="00A76607">
        <w:rPr>
          <w:rStyle w:val="Stile11ptGrassettoOmbreggiatura"/>
          <w:szCs w:val="18"/>
          <w14:shadow w14:blurRad="0" w14:dist="0" w14:dir="0" w14:sx="0" w14:sy="0" w14:kx="0" w14:ky="0" w14:algn="none">
            <w14:srgbClr w14:val="000000"/>
          </w14:shadow>
        </w:rPr>
        <w:t>UniCredit Spa filiale di Trento - via Galilei, 38122 Trento – Italia IBAN Code IT26J0200805351000039625506 Codice BIC (</w:t>
      </w:r>
      <w:proofErr w:type="spellStart"/>
      <w:r w:rsidR="00A76607" w:rsidRPr="00A76607">
        <w:rPr>
          <w:rStyle w:val="Stile11ptGrassettoOmbreggiatura"/>
          <w:szCs w:val="18"/>
          <w14:shadow w14:blurRad="0" w14:dist="0" w14:dir="0" w14:sx="0" w14:sy="0" w14:kx="0" w14:ky="0" w14:algn="none">
            <w14:srgbClr w14:val="000000"/>
          </w14:shadow>
        </w:rPr>
        <w:t>Swift</w:t>
      </w:r>
      <w:proofErr w:type="spellEnd"/>
      <w:r w:rsidR="00A76607" w:rsidRPr="00A76607">
        <w:rPr>
          <w:rStyle w:val="Stile11ptGrassettoOmbreggiatura"/>
          <w:szCs w:val="18"/>
          <w14:shadow w14:blurRad="0" w14:dist="0" w14:dir="0" w14:sx="0" w14:sy="0" w14:kx="0" w14:ky="0" w14:algn="none">
            <w14:srgbClr w14:val="000000"/>
          </w14:shadow>
        </w:rPr>
        <w:t>): UNCRITMMOTO</w:t>
      </w:r>
      <w:r w:rsidR="00A76607" w:rsidRPr="00A76607">
        <w:t xml:space="preserve"> </w:t>
      </w:r>
      <w:r w:rsidRPr="00455128">
        <w:rPr>
          <w:rStyle w:val="Stile11ptGrassettoOmbreggiatura"/>
          <w:bCs w:val="0"/>
          <w:szCs w:val="18"/>
          <w14:shadow w14:blurRad="0" w14:dist="0" w14:dir="0" w14:sx="0" w14:sy="0" w14:kx="0" w14:ky="0" w14:algn="none">
            <w14:srgbClr w14:val="000000"/>
          </w14:shadow>
        </w:rPr>
        <w:t xml:space="preserve">– </w:t>
      </w:r>
      <w:r w:rsidRPr="00455128">
        <w:rPr>
          <w:rStyle w:val="Stile11ptGrassettoOmbreggiatura"/>
          <w:b w:val="0"/>
          <w:bCs w:val="0"/>
          <w:szCs w:val="18"/>
          <w14:shadow w14:blurRad="0" w14:dist="0" w14:dir="0" w14:sx="0" w14:sy="0" w14:kx="0" w14:ky="0" w14:algn="none">
            <w14:srgbClr w14:val="000000"/>
          </w14:shadow>
        </w:rPr>
        <w:t>l’importo del premio calcolato come sopra detto.</w:t>
      </w:r>
    </w:p>
    <w:p w:rsidR="00B639F2" w:rsidRPr="00455128" w:rsidRDefault="00B639F2" w:rsidP="00D9098B">
      <w:pPr>
        <w:pStyle w:val="STILTESTO"/>
        <w:ind w:left="397"/>
        <w:rPr>
          <w:rFonts w:ascii="Verdana" w:hAnsi="Verdana"/>
          <w:sz w:val="18"/>
          <w:szCs w:val="18"/>
        </w:rPr>
      </w:pPr>
      <w:r w:rsidRPr="00455128">
        <w:rPr>
          <w:rStyle w:val="Stile11ptGrassettoOmbreggiatura"/>
          <w:b w:val="0"/>
          <w:bCs w:val="0"/>
          <w:szCs w:val="18"/>
          <w14:shadow w14:blurRad="0" w14:dist="0" w14:dir="0" w14:sx="0" w14:sy="0" w14:kx="0" w14:ky="0" w14:algn="none">
            <w14:srgbClr w14:val="000000"/>
          </w14:shadow>
        </w:rPr>
        <w:t>La Società si impegna a rilasciare relativa quietanza del premio corrisposto.</w:t>
      </w:r>
    </w:p>
    <w:p w:rsidR="00B639F2" w:rsidRPr="00455128" w:rsidRDefault="00B639F2" w:rsidP="00D9098B">
      <w:pPr>
        <w:rPr>
          <w:rFonts w:ascii="Verdana" w:hAnsi="Verdana"/>
          <w:b/>
          <w:sz w:val="18"/>
          <w:szCs w:val="18"/>
        </w:rPr>
      </w:pPr>
    </w:p>
    <w:p w:rsidR="00B639F2" w:rsidRPr="00455128" w:rsidRDefault="00B639F2" w:rsidP="00126C74">
      <w:pPr>
        <w:numPr>
          <w:ilvl w:val="0"/>
          <w:numId w:val="53"/>
        </w:numPr>
        <w:rPr>
          <w:rFonts w:ascii="Verdana" w:hAnsi="Verdana"/>
          <w:b/>
          <w:bCs/>
          <w:sz w:val="18"/>
          <w:szCs w:val="18"/>
        </w:rPr>
      </w:pPr>
      <w:r w:rsidRPr="00455128">
        <w:rPr>
          <w:rFonts w:ascii="Verdana" w:hAnsi="Verdana"/>
          <w:b/>
          <w:bCs/>
          <w:sz w:val="18"/>
          <w:szCs w:val="18"/>
        </w:rPr>
        <w:t>PAGAMENTO DEGLI INDENNIZZI – INSOLVENZA DEI SOCI</w:t>
      </w:r>
    </w:p>
    <w:p w:rsidR="00B639F2" w:rsidRPr="00455128" w:rsidRDefault="00B639F2" w:rsidP="00D9098B">
      <w:pPr>
        <w:pStyle w:val="STILTESTO"/>
        <w:rPr>
          <w:rFonts w:ascii="Verdana" w:hAnsi="Verdana"/>
          <w:sz w:val="18"/>
          <w:szCs w:val="18"/>
        </w:rPr>
      </w:pPr>
      <w:r w:rsidRPr="00455128">
        <w:rPr>
          <w:rFonts w:ascii="Verdana" w:hAnsi="Verdana"/>
          <w:sz w:val="18"/>
          <w:szCs w:val="18"/>
        </w:rPr>
        <w:t>Il pagamento degli indennizzi, che avrà corso dopo l’avvenuto incasso del premio dovuto nella sua tota</w:t>
      </w:r>
      <w:r w:rsidRPr="00455128">
        <w:rPr>
          <w:rFonts w:ascii="Verdana" w:hAnsi="Verdana"/>
          <w:sz w:val="18"/>
          <w:szCs w:val="18"/>
        </w:rPr>
        <w:softHyphen/>
        <w:t>lità dal Contraente, è effettuato direttamente ai Soc</w:t>
      </w:r>
      <w:r w:rsidR="00052824">
        <w:rPr>
          <w:rFonts w:ascii="Verdana" w:hAnsi="Verdana"/>
          <w:sz w:val="18"/>
          <w:szCs w:val="18"/>
        </w:rPr>
        <w:t>i aventi diritto, dal 15/12/20</w:t>
      </w:r>
      <w:r w:rsidR="00DD1046">
        <w:rPr>
          <w:rFonts w:ascii="Verdana" w:hAnsi="Verdana"/>
          <w:sz w:val="18"/>
          <w:szCs w:val="18"/>
        </w:rPr>
        <w:t>20</w:t>
      </w:r>
      <w:r w:rsidR="00626033">
        <w:rPr>
          <w:rFonts w:ascii="Verdana" w:hAnsi="Verdana"/>
          <w:sz w:val="18"/>
          <w:szCs w:val="18"/>
        </w:rPr>
        <w:t xml:space="preserve"> e non oltre i</w:t>
      </w:r>
      <w:r w:rsidR="00052824">
        <w:rPr>
          <w:rFonts w:ascii="Verdana" w:hAnsi="Verdana"/>
          <w:sz w:val="18"/>
          <w:szCs w:val="18"/>
        </w:rPr>
        <w:t>l 31/12/20</w:t>
      </w:r>
      <w:r w:rsidR="00DD1046">
        <w:rPr>
          <w:rFonts w:ascii="Verdana" w:hAnsi="Verdana"/>
          <w:sz w:val="18"/>
          <w:szCs w:val="18"/>
        </w:rPr>
        <w:t>20</w:t>
      </w:r>
      <w:r w:rsidRPr="00455128">
        <w:rPr>
          <w:rFonts w:ascii="Verdana" w:hAnsi="Verdana"/>
          <w:sz w:val="18"/>
          <w:szCs w:val="18"/>
        </w:rPr>
        <w:t>.</w:t>
      </w:r>
    </w:p>
    <w:p w:rsidR="00B639F2" w:rsidRPr="00455128" w:rsidRDefault="00B639F2" w:rsidP="00D9098B">
      <w:pPr>
        <w:pStyle w:val="STILTESTO"/>
        <w:rPr>
          <w:rFonts w:ascii="Verdana" w:hAnsi="Verdana"/>
          <w:sz w:val="18"/>
          <w:szCs w:val="18"/>
        </w:rPr>
      </w:pPr>
      <w:r w:rsidRPr="00455128">
        <w:rPr>
          <w:rFonts w:ascii="Verdana" w:hAnsi="Verdana"/>
          <w:sz w:val="18"/>
          <w:szCs w:val="18"/>
        </w:rPr>
        <w:t>Nel caso di ritardi o insolvenze il pagamento degli indennizzi resterà sospeso fino al regolare introito del premio anzidetto.</w:t>
      </w:r>
    </w:p>
    <w:p w:rsidR="00B639F2" w:rsidRPr="00455128" w:rsidRDefault="00B639F2" w:rsidP="00D9098B">
      <w:pPr>
        <w:pStyle w:val="STILTESTO"/>
        <w:rPr>
          <w:rFonts w:ascii="Verdana" w:hAnsi="Verdana"/>
          <w:sz w:val="18"/>
          <w:szCs w:val="18"/>
        </w:rPr>
      </w:pPr>
      <w:r w:rsidRPr="00455128">
        <w:rPr>
          <w:rFonts w:ascii="Verdana" w:hAnsi="Verdana"/>
          <w:sz w:val="18"/>
          <w:szCs w:val="18"/>
        </w:rPr>
        <w:t xml:space="preserve">Il Contraente ha facoltà di segnalare entro il </w:t>
      </w:r>
      <w:r w:rsidR="00455128">
        <w:rPr>
          <w:rFonts w:ascii="Verdana" w:hAnsi="Verdana"/>
          <w:sz w:val="18"/>
          <w:szCs w:val="18"/>
        </w:rPr>
        <w:t>5</w:t>
      </w:r>
      <w:r w:rsidRPr="00455128">
        <w:rPr>
          <w:rFonts w:ascii="Verdana" w:hAnsi="Verdana"/>
          <w:sz w:val="18"/>
          <w:szCs w:val="18"/>
        </w:rPr>
        <w:t xml:space="preserve"> dicembre 20</w:t>
      </w:r>
      <w:r w:rsidR="00DD1046">
        <w:rPr>
          <w:rFonts w:ascii="Verdana" w:hAnsi="Verdana"/>
          <w:sz w:val="18"/>
          <w:szCs w:val="18"/>
        </w:rPr>
        <w:t>20</w:t>
      </w:r>
      <w:r w:rsidRPr="00455128">
        <w:rPr>
          <w:rFonts w:ascii="Verdana" w:hAnsi="Verdana"/>
          <w:sz w:val="18"/>
          <w:szCs w:val="18"/>
        </w:rPr>
        <w:t xml:space="preserve"> errori, omissioni od insolvenze nel pa</w:t>
      </w:r>
      <w:r w:rsidRPr="00455128">
        <w:rPr>
          <w:rFonts w:ascii="Verdana" w:hAnsi="Verdana"/>
          <w:sz w:val="18"/>
          <w:szCs w:val="18"/>
        </w:rPr>
        <w:softHyphen/>
        <w:t>gamento dei contributi da parte dei propri Soci.</w:t>
      </w:r>
    </w:p>
    <w:p w:rsidR="00B639F2" w:rsidRPr="00455128" w:rsidRDefault="00B639F2" w:rsidP="00D9098B">
      <w:pPr>
        <w:pStyle w:val="STILTESTO"/>
        <w:rPr>
          <w:rFonts w:ascii="Verdana" w:hAnsi="Verdana"/>
          <w:sz w:val="18"/>
          <w:szCs w:val="18"/>
        </w:rPr>
      </w:pPr>
      <w:r w:rsidRPr="00455128">
        <w:rPr>
          <w:rFonts w:ascii="Verdana" w:hAnsi="Verdana"/>
          <w:sz w:val="18"/>
          <w:szCs w:val="18"/>
        </w:rPr>
        <w:t>In caso di morosità la Società depositerà direttamente al Consorzio l’intero ammontare del indennizzo maturato, così come previsto dalla clausola di morosità contenuta nell’autocertificazione debitamente sottoscritta dal Socio. Il Contraente rilascerà quietanza liberatoria a favore della Società.</w:t>
      </w:r>
    </w:p>
    <w:p w:rsidR="00B639F2" w:rsidRPr="00455128" w:rsidRDefault="00B639F2" w:rsidP="00D9098B">
      <w:pPr>
        <w:rPr>
          <w:rFonts w:ascii="Verdana" w:hAnsi="Verdana"/>
          <w:sz w:val="18"/>
          <w:szCs w:val="18"/>
        </w:rPr>
      </w:pPr>
    </w:p>
    <w:p w:rsidR="00B639F2" w:rsidRPr="00455128" w:rsidRDefault="00B639F2" w:rsidP="00126C74">
      <w:pPr>
        <w:numPr>
          <w:ilvl w:val="0"/>
          <w:numId w:val="53"/>
        </w:numPr>
        <w:rPr>
          <w:rFonts w:ascii="Verdana" w:hAnsi="Verdana"/>
          <w:b/>
          <w:bCs/>
          <w:sz w:val="18"/>
          <w:szCs w:val="18"/>
        </w:rPr>
      </w:pPr>
      <w:r w:rsidRPr="00455128">
        <w:rPr>
          <w:rFonts w:ascii="Verdana" w:hAnsi="Verdana"/>
          <w:b/>
          <w:bCs/>
          <w:sz w:val="18"/>
          <w:szCs w:val="18"/>
        </w:rPr>
        <w:t>BOLLETTINI DI CAMPAGNA</w:t>
      </w:r>
    </w:p>
    <w:p w:rsidR="00B639F2" w:rsidRPr="00455128" w:rsidRDefault="00B639F2" w:rsidP="00D9098B">
      <w:pPr>
        <w:ind w:left="426"/>
        <w:rPr>
          <w:rFonts w:ascii="Verdana" w:hAnsi="Verdana"/>
          <w:sz w:val="18"/>
          <w:szCs w:val="18"/>
        </w:rPr>
      </w:pPr>
      <w:r w:rsidRPr="00455128">
        <w:rPr>
          <w:rFonts w:ascii="Verdana" w:hAnsi="Verdana"/>
          <w:sz w:val="18"/>
          <w:szCs w:val="18"/>
        </w:rPr>
        <w:t>È consegnata al Contraente, con cadenza settimanale, la copia di spettanza dei bollettini di campagna redatti.</w:t>
      </w:r>
    </w:p>
    <w:p w:rsidR="00B639F2" w:rsidRPr="00455128" w:rsidRDefault="00B639F2" w:rsidP="00D9098B">
      <w:pPr>
        <w:rPr>
          <w:rFonts w:ascii="Verdana" w:hAnsi="Verdana"/>
          <w:sz w:val="18"/>
          <w:szCs w:val="18"/>
        </w:rPr>
      </w:pPr>
    </w:p>
    <w:p w:rsidR="00B639F2" w:rsidRPr="00455128" w:rsidRDefault="00B639F2" w:rsidP="00126C74">
      <w:pPr>
        <w:numPr>
          <w:ilvl w:val="0"/>
          <w:numId w:val="53"/>
        </w:numPr>
        <w:rPr>
          <w:rFonts w:ascii="Verdana" w:hAnsi="Verdana"/>
          <w:b/>
          <w:bCs/>
          <w:sz w:val="18"/>
          <w:szCs w:val="18"/>
        </w:rPr>
      </w:pPr>
      <w:r w:rsidRPr="00455128">
        <w:rPr>
          <w:rFonts w:ascii="Verdana" w:hAnsi="Verdana"/>
          <w:b/>
          <w:bCs/>
          <w:sz w:val="18"/>
          <w:szCs w:val="18"/>
        </w:rPr>
        <w:t>PERITI ESTIMATORI</w:t>
      </w:r>
    </w:p>
    <w:p w:rsidR="00B639F2" w:rsidRPr="00455128" w:rsidRDefault="00B639F2" w:rsidP="00D9098B">
      <w:pPr>
        <w:pStyle w:val="STILTESTO"/>
        <w:rPr>
          <w:rFonts w:ascii="Verdana" w:hAnsi="Verdana"/>
          <w:sz w:val="18"/>
          <w:szCs w:val="18"/>
        </w:rPr>
      </w:pPr>
      <w:r w:rsidRPr="00455128">
        <w:rPr>
          <w:rFonts w:ascii="Verdana" w:hAnsi="Verdana"/>
          <w:sz w:val="18"/>
          <w:szCs w:val="18"/>
        </w:rPr>
        <w:t>I nominativi dei periti responsabili dell’organizzazione delle operazioni peritali sono:</w:t>
      </w:r>
    </w:p>
    <w:p w:rsidR="00B639F2" w:rsidRPr="00455128" w:rsidRDefault="00B639F2" w:rsidP="00D9098B">
      <w:pPr>
        <w:pStyle w:val="STILTESTO"/>
        <w:rPr>
          <w:rFonts w:ascii="Verdana" w:hAnsi="Verdana"/>
          <w:sz w:val="18"/>
          <w:szCs w:val="18"/>
        </w:rPr>
      </w:pP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3"/>
        <w:gridCol w:w="4143"/>
      </w:tblGrid>
      <w:tr w:rsidR="00B639F2" w:rsidRPr="00455128" w:rsidTr="00177BB9">
        <w:trPr>
          <w:trHeight w:val="1456"/>
          <w:jc w:val="center"/>
        </w:trPr>
        <w:tc>
          <w:tcPr>
            <w:tcW w:w="4143" w:type="dxa"/>
            <w:shd w:val="clear" w:color="auto" w:fill="auto"/>
          </w:tcPr>
          <w:p w:rsidR="00B639F2" w:rsidRPr="00455128" w:rsidRDefault="00B639F2" w:rsidP="00D9098B">
            <w:pPr>
              <w:pStyle w:val="Titolo6"/>
              <w:tabs>
                <w:tab w:val="left" w:pos="5812"/>
              </w:tabs>
              <w:spacing w:before="120"/>
              <w:rPr>
                <w:rFonts w:ascii="Verdana" w:hAnsi="Verdana"/>
                <w:sz w:val="18"/>
                <w:szCs w:val="18"/>
                <w:u w:val="single"/>
              </w:rPr>
            </w:pPr>
            <w:r w:rsidRPr="00455128">
              <w:rPr>
                <w:rFonts w:ascii="Verdana" w:hAnsi="Verdana"/>
                <w:sz w:val="18"/>
                <w:szCs w:val="18"/>
                <w:u w:val="single"/>
              </w:rPr>
              <w:t>Coordinatore</w:t>
            </w:r>
          </w:p>
          <w:p w:rsidR="00B639F2" w:rsidRPr="00455128" w:rsidRDefault="00B639F2" w:rsidP="00D9098B">
            <w:pPr>
              <w:pStyle w:val="STILTESTO"/>
              <w:ind w:left="0"/>
              <w:rPr>
                <w:rFonts w:ascii="Verdana" w:hAnsi="Verdana"/>
                <w:b/>
                <w:sz w:val="18"/>
                <w:szCs w:val="18"/>
              </w:rPr>
            </w:pPr>
            <w:r w:rsidRPr="00455128">
              <w:rPr>
                <w:rFonts w:ascii="Verdana" w:hAnsi="Verdana"/>
                <w:b/>
                <w:sz w:val="18"/>
                <w:szCs w:val="18"/>
              </w:rPr>
              <w:t>GASPERETTI geom. Giovanni</w:t>
            </w:r>
          </w:p>
          <w:p w:rsidR="00B639F2" w:rsidRPr="00455128" w:rsidRDefault="00B639F2" w:rsidP="00D9098B">
            <w:pPr>
              <w:pStyle w:val="STILTESTO"/>
              <w:ind w:left="0"/>
              <w:rPr>
                <w:rFonts w:ascii="Verdana" w:hAnsi="Verdana"/>
                <w:sz w:val="18"/>
                <w:szCs w:val="18"/>
              </w:rPr>
            </w:pPr>
            <w:r w:rsidRPr="00455128">
              <w:rPr>
                <w:rFonts w:ascii="Verdana" w:hAnsi="Verdana"/>
                <w:sz w:val="18"/>
                <w:szCs w:val="18"/>
              </w:rPr>
              <w:t>Via E. Leopardi, 64</w:t>
            </w:r>
          </w:p>
          <w:p w:rsidR="00B639F2" w:rsidRPr="00455128" w:rsidRDefault="00B639F2" w:rsidP="00D9098B">
            <w:pPr>
              <w:pStyle w:val="STILTESTO"/>
              <w:ind w:left="0"/>
              <w:rPr>
                <w:rFonts w:ascii="Verdana" w:hAnsi="Verdana"/>
                <w:sz w:val="18"/>
                <w:szCs w:val="18"/>
              </w:rPr>
            </w:pPr>
            <w:r w:rsidRPr="00455128">
              <w:rPr>
                <w:rFonts w:ascii="Verdana" w:hAnsi="Verdana"/>
                <w:sz w:val="18"/>
                <w:szCs w:val="18"/>
              </w:rPr>
              <w:t>38019 TUENNO (TN)</w:t>
            </w:r>
          </w:p>
          <w:p w:rsidR="00B639F2" w:rsidRPr="00455128" w:rsidRDefault="00B639F2" w:rsidP="00D9098B">
            <w:pPr>
              <w:pStyle w:val="STILTESTO"/>
              <w:ind w:left="0"/>
              <w:rPr>
                <w:rFonts w:ascii="Verdana" w:hAnsi="Verdana"/>
                <w:sz w:val="18"/>
                <w:szCs w:val="18"/>
              </w:rPr>
            </w:pPr>
            <w:r w:rsidRPr="00455128">
              <w:rPr>
                <w:rFonts w:ascii="Verdana" w:hAnsi="Verdana"/>
                <w:sz w:val="18"/>
                <w:szCs w:val="18"/>
              </w:rPr>
              <w:t>Tel. 0463/450943 (anche fax)</w:t>
            </w:r>
          </w:p>
          <w:p w:rsidR="00B639F2" w:rsidRPr="00455128" w:rsidRDefault="00B639F2" w:rsidP="00D9098B">
            <w:pPr>
              <w:pStyle w:val="STILTESTO"/>
              <w:ind w:left="0"/>
              <w:rPr>
                <w:rFonts w:ascii="Verdana" w:hAnsi="Verdana"/>
                <w:sz w:val="18"/>
                <w:szCs w:val="18"/>
              </w:rPr>
            </w:pPr>
            <w:proofErr w:type="spellStart"/>
            <w:r w:rsidRPr="00455128">
              <w:rPr>
                <w:rFonts w:ascii="Verdana" w:hAnsi="Verdana"/>
                <w:sz w:val="18"/>
                <w:szCs w:val="18"/>
              </w:rPr>
              <w:t>cell</w:t>
            </w:r>
            <w:proofErr w:type="spellEnd"/>
            <w:r w:rsidRPr="00455128">
              <w:rPr>
                <w:rFonts w:ascii="Verdana" w:hAnsi="Verdana"/>
                <w:sz w:val="18"/>
                <w:szCs w:val="18"/>
              </w:rPr>
              <w:t>. 338/7309961</w:t>
            </w:r>
          </w:p>
        </w:tc>
        <w:tc>
          <w:tcPr>
            <w:tcW w:w="4143" w:type="dxa"/>
          </w:tcPr>
          <w:p w:rsidR="00B639F2" w:rsidRPr="00455128" w:rsidRDefault="00B639F2" w:rsidP="00D9098B">
            <w:pPr>
              <w:pStyle w:val="Titolo6"/>
              <w:tabs>
                <w:tab w:val="left" w:pos="5812"/>
              </w:tabs>
              <w:spacing w:before="120"/>
              <w:jc w:val="left"/>
              <w:rPr>
                <w:rFonts w:ascii="Verdana" w:hAnsi="Verdana"/>
                <w:sz w:val="18"/>
                <w:szCs w:val="18"/>
                <w:u w:val="single"/>
              </w:rPr>
            </w:pPr>
            <w:proofErr w:type="spellStart"/>
            <w:r w:rsidRPr="00455128">
              <w:rPr>
                <w:rFonts w:ascii="Verdana" w:hAnsi="Verdana"/>
                <w:sz w:val="18"/>
                <w:szCs w:val="18"/>
                <w:u w:val="single"/>
              </w:rPr>
              <w:t>Resp</w:t>
            </w:r>
            <w:proofErr w:type="spellEnd"/>
            <w:r w:rsidRPr="00455128">
              <w:rPr>
                <w:rFonts w:ascii="Verdana" w:hAnsi="Verdana"/>
                <w:sz w:val="18"/>
                <w:szCs w:val="18"/>
                <w:u w:val="single"/>
              </w:rPr>
              <w:t>. prodotti arborei NORD-OVEST, CENTRO, SUD</w:t>
            </w:r>
          </w:p>
          <w:p w:rsidR="00B639F2" w:rsidRPr="00455128" w:rsidRDefault="00B639F2" w:rsidP="00D9098B">
            <w:pPr>
              <w:pStyle w:val="STILTESTO"/>
              <w:ind w:left="0"/>
              <w:rPr>
                <w:rFonts w:ascii="Verdana" w:hAnsi="Verdana"/>
                <w:b/>
                <w:sz w:val="18"/>
                <w:szCs w:val="18"/>
              </w:rPr>
            </w:pPr>
            <w:r w:rsidRPr="00455128">
              <w:rPr>
                <w:rFonts w:ascii="Verdana" w:hAnsi="Verdana"/>
                <w:b/>
                <w:sz w:val="18"/>
                <w:szCs w:val="18"/>
              </w:rPr>
              <w:t>DEROMEDIS p.a. Luca</w:t>
            </w:r>
          </w:p>
          <w:p w:rsidR="00B639F2" w:rsidRPr="00455128" w:rsidRDefault="00B639F2" w:rsidP="00D9098B">
            <w:pPr>
              <w:pStyle w:val="STILTESTO"/>
              <w:ind w:left="0"/>
              <w:rPr>
                <w:rFonts w:ascii="Verdana" w:hAnsi="Verdana"/>
                <w:sz w:val="18"/>
                <w:szCs w:val="18"/>
              </w:rPr>
            </w:pPr>
            <w:r w:rsidRPr="00455128">
              <w:rPr>
                <w:rFonts w:ascii="Verdana" w:hAnsi="Verdana"/>
                <w:sz w:val="18"/>
                <w:szCs w:val="18"/>
              </w:rPr>
              <w:t>Via Roma, 59</w:t>
            </w:r>
          </w:p>
          <w:p w:rsidR="00B639F2" w:rsidRPr="00455128" w:rsidRDefault="00B639F2" w:rsidP="00D9098B">
            <w:pPr>
              <w:pStyle w:val="STILTESTO"/>
              <w:ind w:left="0"/>
              <w:rPr>
                <w:rFonts w:ascii="Verdana" w:hAnsi="Verdana"/>
                <w:sz w:val="18"/>
                <w:szCs w:val="18"/>
              </w:rPr>
            </w:pPr>
            <w:r w:rsidRPr="00455128">
              <w:rPr>
                <w:rFonts w:ascii="Verdana" w:hAnsi="Verdana"/>
                <w:sz w:val="18"/>
                <w:szCs w:val="18"/>
              </w:rPr>
              <w:t>38010 TAIO (TN)</w:t>
            </w:r>
          </w:p>
          <w:p w:rsidR="00B639F2" w:rsidRPr="00455128" w:rsidRDefault="00B639F2" w:rsidP="00D9098B">
            <w:pPr>
              <w:pStyle w:val="Titolo6"/>
              <w:tabs>
                <w:tab w:val="left" w:pos="5812"/>
              </w:tabs>
              <w:spacing w:before="120"/>
              <w:rPr>
                <w:rFonts w:ascii="Verdana" w:hAnsi="Verdana"/>
                <w:b w:val="0"/>
                <w:sz w:val="18"/>
                <w:szCs w:val="18"/>
                <w:u w:val="single"/>
              </w:rPr>
            </w:pPr>
            <w:proofErr w:type="spellStart"/>
            <w:r w:rsidRPr="00455128">
              <w:rPr>
                <w:rFonts w:ascii="Verdana" w:hAnsi="Verdana"/>
                <w:b w:val="0"/>
                <w:sz w:val="18"/>
                <w:szCs w:val="18"/>
              </w:rPr>
              <w:t>cell</w:t>
            </w:r>
            <w:proofErr w:type="spellEnd"/>
            <w:r w:rsidRPr="00455128">
              <w:rPr>
                <w:rFonts w:ascii="Verdana" w:hAnsi="Verdana"/>
                <w:b w:val="0"/>
                <w:sz w:val="18"/>
                <w:szCs w:val="18"/>
              </w:rPr>
              <w:t>. 338/4058778</w:t>
            </w:r>
          </w:p>
        </w:tc>
      </w:tr>
      <w:tr w:rsidR="00B639F2" w:rsidRPr="00455128" w:rsidTr="00177BB9">
        <w:trPr>
          <w:trHeight w:val="1790"/>
          <w:jc w:val="center"/>
        </w:trPr>
        <w:tc>
          <w:tcPr>
            <w:tcW w:w="4143" w:type="dxa"/>
            <w:shd w:val="clear" w:color="auto" w:fill="auto"/>
          </w:tcPr>
          <w:p w:rsidR="00B639F2" w:rsidRPr="00455128" w:rsidRDefault="00B639F2" w:rsidP="00D9098B">
            <w:pPr>
              <w:pStyle w:val="Titolo6"/>
              <w:tabs>
                <w:tab w:val="left" w:pos="5812"/>
              </w:tabs>
              <w:spacing w:before="120"/>
              <w:rPr>
                <w:rFonts w:ascii="Verdana" w:hAnsi="Verdana"/>
                <w:b w:val="0"/>
                <w:sz w:val="18"/>
                <w:szCs w:val="18"/>
              </w:rPr>
            </w:pPr>
            <w:r w:rsidRPr="00455128">
              <w:rPr>
                <w:rFonts w:ascii="Verdana" w:hAnsi="Verdana"/>
                <w:sz w:val="18"/>
                <w:szCs w:val="18"/>
                <w:u w:val="single"/>
              </w:rPr>
              <w:t>Responsabile prodotti erbacei</w:t>
            </w:r>
            <w:r w:rsidRPr="00455128">
              <w:rPr>
                <w:rFonts w:ascii="Verdana" w:hAnsi="Verdana"/>
                <w:sz w:val="18"/>
                <w:szCs w:val="18"/>
              </w:rPr>
              <w:tab/>
            </w:r>
            <w:r w:rsidRPr="00455128">
              <w:rPr>
                <w:rFonts w:ascii="Verdana" w:hAnsi="Verdana"/>
                <w:sz w:val="18"/>
                <w:szCs w:val="18"/>
                <w:u w:val="single"/>
              </w:rPr>
              <w:t xml:space="preserve"> </w:t>
            </w:r>
          </w:p>
          <w:p w:rsidR="00B639F2" w:rsidRPr="00455128" w:rsidRDefault="00934F8C" w:rsidP="00D9098B">
            <w:pPr>
              <w:tabs>
                <w:tab w:val="left" w:pos="5812"/>
              </w:tabs>
              <w:rPr>
                <w:rFonts w:ascii="Verdana" w:hAnsi="Verdana"/>
                <w:b/>
                <w:sz w:val="18"/>
                <w:szCs w:val="18"/>
              </w:rPr>
            </w:pPr>
            <w:r>
              <w:rPr>
                <w:rFonts w:ascii="Verdana" w:hAnsi="Verdana"/>
                <w:b/>
                <w:sz w:val="18"/>
                <w:szCs w:val="18"/>
              </w:rPr>
              <w:t xml:space="preserve">COELI Dr. </w:t>
            </w:r>
            <w:proofErr w:type="spellStart"/>
            <w:r>
              <w:rPr>
                <w:rFonts w:ascii="Verdana" w:hAnsi="Verdana"/>
                <w:b/>
                <w:sz w:val="18"/>
                <w:szCs w:val="18"/>
              </w:rPr>
              <w:t>Agr</w:t>
            </w:r>
            <w:proofErr w:type="spellEnd"/>
            <w:r>
              <w:rPr>
                <w:rFonts w:ascii="Verdana" w:hAnsi="Verdana"/>
                <w:b/>
                <w:sz w:val="18"/>
                <w:szCs w:val="18"/>
              </w:rPr>
              <w:t>. MASSIMO</w:t>
            </w:r>
            <w:r w:rsidR="00B639F2" w:rsidRPr="00455128">
              <w:rPr>
                <w:rFonts w:ascii="Verdana" w:hAnsi="Verdana"/>
                <w:b/>
                <w:sz w:val="18"/>
                <w:szCs w:val="18"/>
              </w:rPr>
              <w:tab/>
            </w:r>
          </w:p>
          <w:p w:rsidR="00B639F2" w:rsidRPr="00455128" w:rsidRDefault="00B639F2" w:rsidP="00D9098B">
            <w:pPr>
              <w:tabs>
                <w:tab w:val="left" w:pos="5812"/>
              </w:tabs>
              <w:rPr>
                <w:rFonts w:ascii="Verdana" w:hAnsi="Verdana"/>
                <w:sz w:val="18"/>
                <w:szCs w:val="18"/>
              </w:rPr>
            </w:pPr>
            <w:r w:rsidRPr="00455128">
              <w:rPr>
                <w:rFonts w:ascii="Verdana" w:hAnsi="Verdana"/>
                <w:sz w:val="18"/>
                <w:szCs w:val="18"/>
              </w:rPr>
              <w:t xml:space="preserve">Via </w:t>
            </w:r>
            <w:r w:rsidR="00934F8C">
              <w:rPr>
                <w:rFonts w:ascii="Verdana" w:hAnsi="Verdana"/>
                <w:sz w:val="18"/>
                <w:szCs w:val="18"/>
              </w:rPr>
              <w:t>Casalandri, 55/2</w:t>
            </w:r>
            <w:r w:rsidRPr="00455128">
              <w:rPr>
                <w:rFonts w:ascii="Verdana" w:hAnsi="Verdana"/>
                <w:sz w:val="18"/>
                <w:szCs w:val="18"/>
              </w:rPr>
              <w:tab/>
              <w:t xml:space="preserve"> </w:t>
            </w:r>
          </w:p>
          <w:p w:rsidR="00B639F2" w:rsidRPr="00455128" w:rsidRDefault="00934F8C" w:rsidP="00D9098B">
            <w:pPr>
              <w:tabs>
                <w:tab w:val="left" w:pos="5812"/>
              </w:tabs>
              <w:rPr>
                <w:rFonts w:ascii="Verdana" w:hAnsi="Verdana"/>
                <w:sz w:val="18"/>
                <w:szCs w:val="18"/>
              </w:rPr>
            </w:pPr>
            <w:r>
              <w:rPr>
                <w:rFonts w:ascii="Verdana" w:hAnsi="Verdana"/>
                <w:sz w:val="18"/>
                <w:szCs w:val="18"/>
              </w:rPr>
              <w:t>37050</w:t>
            </w:r>
            <w:r w:rsidR="00B639F2" w:rsidRPr="00455128">
              <w:rPr>
                <w:rFonts w:ascii="Verdana" w:hAnsi="Verdana"/>
                <w:sz w:val="18"/>
                <w:szCs w:val="18"/>
              </w:rPr>
              <w:t xml:space="preserve">  </w:t>
            </w:r>
            <w:r>
              <w:rPr>
                <w:rFonts w:ascii="Verdana" w:hAnsi="Verdana"/>
                <w:sz w:val="18"/>
                <w:szCs w:val="18"/>
              </w:rPr>
              <w:t>ISOLA RIZZA (VR</w:t>
            </w:r>
            <w:r w:rsidR="00B639F2" w:rsidRPr="00455128">
              <w:rPr>
                <w:rFonts w:ascii="Verdana" w:hAnsi="Verdana"/>
                <w:sz w:val="18"/>
                <w:szCs w:val="18"/>
              </w:rPr>
              <w:t>)</w:t>
            </w:r>
            <w:r w:rsidR="00B639F2" w:rsidRPr="00455128">
              <w:rPr>
                <w:rFonts w:ascii="Verdana" w:hAnsi="Verdana"/>
                <w:sz w:val="18"/>
                <w:szCs w:val="18"/>
              </w:rPr>
              <w:tab/>
            </w:r>
          </w:p>
          <w:p w:rsidR="00B639F2" w:rsidRPr="00455128" w:rsidRDefault="00B639F2" w:rsidP="00D9098B">
            <w:pPr>
              <w:tabs>
                <w:tab w:val="left" w:pos="5812"/>
              </w:tabs>
              <w:rPr>
                <w:rFonts w:ascii="Verdana" w:hAnsi="Verdana"/>
                <w:sz w:val="18"/>
                <w:szCs w:val="18"/>
              </w:rPr>
            </w:pPr>
            <w:r w:rsidRPr="00455128">
              <w:rPr>
                <w:rFonts w:ascii="Verdana" w:hAnsi="Verdana"/>
                <w:sz w:val="18"/>
                <w:szCs w:val="18"/>
              </w:rPr>
              <w:t xml:space="preserve">tel. </w:t>
            </w:r>
            <w:r w:rsidR="00934F8C" w:rsidRPr="00934F8C">
              <w:rPr>
                <w:rFonts w:ascii="Verdana" w:hAnsi="Verdana"/>
                <w:sz w:val="18"/>
                <w:szCs w:val="18"/>
              </w:rPr>
              <w:t>347/4319038</w:t>
            </w:r>
          </w:p>
          <w:p w:rsidR="00B639F2" w:rsidRPr="00455128" w:rsidRDefault="00B639F2" w:rsidP="00D9098B">
            <w:pPr>
              <w:pStyle w:val="STILTESTO"/>
              <w:ind w:left="0"/>
              <w:rPr>
                <w:rFonts w:ascii="Verdana" w:hAnsi="Verdana"/>
                <w:sz w:val="18"/>
                <w:szCs w:val="18"/>
              </w:rPr>
            </w:pPr>
          </w:p>
        </w:tc>
        <w:tc>
          <w:tcPr>
            <w:tcW w:w="4143" w:type="dxa"/>
          </w:tcPr>
          <w:p w:rsidR="00B639F2" w:rsidRPr="00455128" w:rsidRDefault="00B639F2" w:rsidP="00D9098B">
            <w:pPr>
              <w:pStyle w:val="Titolo6"/>
              <w:tabs>
                <w:tab w:val="left" w:pos="5812"/>
              </w:tabs>
              <w:spacing w:before="120"/>
              <w:rPr>
                <w:rFonts w:ascii="Verdana" w:hAnsi="Verdana"/>
                <w:sz w:val="18"/>
                <w:szCs w:val="18"/>
                <w:u w:val="single"/>
              </w:rPr>
            </w:pPr>
            <w:proofErr w:type="spellStart"/>
            <w:r w:rsidRPr="00455128">
              <w:rPr>
                <w:rFonts w:ascii="Verdana" w:hAnsi="Verdana"/>
                <w:sz w:val="18"/>
                <w:szCs w:val="18"/>
                <w:u w:val="single"/>
              </w:rPr>
              <w:t>Resp</w:t>
            </w:r>
            <w:proofErr w:type="spellEnd"/>
            <w:r w:rsidRPr="00455128">
              <w:rPr>
                <w:rFonts w:ascii="Verdana" w:hAnsi="Verdana"/>
                <w:sz w:val="18"/>
                <w:szCs w:val="18"/>
                <w:u w:val="single"/>
              </w:rPr>
              <w:t xml:space="preserve">. prodotti arborei NORD-EST </w:t>
            </w:r>
          </w:p>
          <w:p w:rsidR="00B639F2" w:rsidRPr="00455128" w:rsidRDefault="00B639F2" w:rsidP="00D9098B">
            <w:pPr>
              <w:pStyle w:val="STILTESTO"/>
              <w:ind w:left="0"/>
              <w:rPr>
                <w:rFonts w:ascii="Verdana" w:hAnsi="Verdana"/>
                <w:b/>
                <w:sz w:val="18"/>
                <w:szCs w:val="18"/>
              </w:rPr>
            </w:pPr>
            <w:r w:rsidRPr="00455128">
              <w:rPr>
                <w:rFonts w:ascii="Verdana" w:hAnsi="Verdana"/>
                <w:b/>
                <w:sz w:val="18"/>
                <w:szCs w:val="18"/>
              </w:rPr>
              <w:t>GAUDENZI p.a. VALENTINO</w:t>
            </w:r>
          </w:p>
          <w:p w:rsidR="00B639F2" w:rsidRPr="00455128" w:rsidRDefault="00B639F2" w:rsidP="00D9098B">
            <w:pPr>
              <w:pStyle w:val="STILTESTO"/>
              <w:ind w:left="0"/>
              <w:rPr>
                <w:rFonts w:ascii="Verdana" w:hAnsi="Verdana"/>
                <w:sz w:val="18"/>
                <w:szCs w:val="18"/>
              </w:rPr>
            </w:pPr>
            <w:r w:rsidRPr="00455128">
              <w:rPr>
                <w:rFonts w:ascii="Verdana" w:hAnsi="Verdana"/>
                <w:sz w:val="18"/>
                <w:szCs w:val="18"/>
              </w:rPr>
              <w:t xml:space="preserve">Via G. </w:t>
            </w:r>
            <w:proofErr w:type="spellStart"/>
            <w:r w:rsidRPr="00455128">
              <w:rPr>
                <w:rFonts w:ascii="Verdana" w:hAnsi="Verdana"/>
                <w:sz w:val="18"/>
                <w:szCs w:val="18"/>
              </w:rPr>
              <w:t>Pozzobon</w:t>
            </w:r>
            <w:proofErr w:type="spellEnd"/>
            <w:r w:rsidRPr="00455128">
              <w:rPr>
                <w:rFonts w:ascii="Verdana" w:hAnsi="Verdana"/>
                <w:sz w:val="18"/>
                <w:szCs w:val="18"/>
              </w:rPr>
              <w:t>, 10</w:t>
            </w:r>
          </w:p>
          <w:p w:rsidR="00B639F2" w:rsidRPr="00455128" w:rsidRDefault="00B639F2" w:rsidP="00D9098B">
            <w:pPr>
              <w:pStyle w:val="STILTESTO"/>
              <w:ind w:left="0"/>
              <w:rPr>
                <w:rFonts w:ascii="Verdana" w:hAnsi="Verdana"/>
                <w:sz w:val="18"/>
                <w:szCs w:val="18"/>
              </w:rPr>
            </w:pPr>
            <w:r w:rsidRPr="00455128">
              <w:rPr>
                <w:rFonts w:ascii="Verdana" w:hAnsi="Verdana"/>
                <w:sz w:val="18"/>
                <w:szCs w:val="18"/>
              </w:rPr>
              <w:t>31100 TREVISO</w:t>
            </w:r>
          </w:p>
          <w:p w:rsidR="00B639F2" w:rsidRPr="00455128" w:rsidRDefault="00B639F2" w:rsidP="00D9098B">
            <w:pPr>
              <w:pStyle w:val="STILTESTO"/>
              <w:ind w:left="0"/>
              <w:rPr>
                <w:rFonts w:ascii="Verdana" w:hAnsi="Verdana"/>
                <w:sz w:val="18"/>
                <w:szCs w:val="18"/>
              </w:rPr>
            </w:pPr>
            <w:r w:rsidRPr="00455128">
              <w:rPr>
                <w:rFonts w:ascii="Verdana" w:hAnsi="Verdana"/>
                <w:sz w:val="18"/>
                <w:szCs w:val="18"/>
              </w:rPr>
              <w:t>tel. 0422/410830 (anche fax)</w:t>
            </w:r>
          </w:p>
          <w:p w:rsidR="00B639F2" w:rsidRPr="00455128" w:rsidRDefault="00B639F2" w:rsidP="00D9098B">
            <w:pPr>
              <w:pStyle w:val="Titolo6"/>
              <w:tabs>
                <w:tab w:val="left" w:pos="5812"/>
              </w:tabs>
              <w:spacing w:before="120"/>
              <w:rPr>
                <w:rFonts w:ascii="Verdana" w:hAnsi="Verdana"/>
                <w:b w:val="0"/>
                <w:sz w:val="18"/>
                <w:szCs w:val="18"/>
                <w:u w:val="single"/>
              </w:rPr>
            </w:pPr>
            <w:proofErr w:type="spellStart"/>
            <w:r w:rsidRPr="00455128">
              <w:rPr>
                <w:rFonts w:ascii="Verdana" w:hAnsi="Verdana"/>
                <w:b w:val="0"/>
                <w:sz w:val="18"/>
                <w:szCs w:val="18"/>
              </w:rPr>
              <w:t>cell</w:t>
            </w:r>
            <w:proofErr w:type="spellEnd"/>
            <w:r w:rsidRPr="00455128">
              <w:rPr>
                <w:rFonts w:ascii="Verdana" w:hAnsi="Verdana"/>
                <w:b w:val="0"/>
                <w:sz w:val="18"/>
                <w:szCs w:val="18"/>
              </w:rPr>
              <w:t>. 335/6744176</w:t>
            </w:r>
          </w:p>
        </w:tc>
      </w:tr>
    </w:tbl>
    <w:p w:rsidR="00B639F2" w:rsidRPr="00455128" w:rsidRDefault="00B639F2" w:rsidP="00D9098B">
      <w:pPr>
        <w:pStyle w:val="STILTESTO"/>
        <w:ind w:left="0"/>
        <w:rPr>
          <w:rFonts w:ascii="Verdana" w:hAnsi="Verdana"/>
          <w:sz w:val="18"/>
          <w:szCs w:val="18"/>
        </w:rPr>
      </w:pPr>
    </w:p>
    <w:p w:rsidR="00B639F2" w:rsidRPr="00455128" w:rsidRDefault="00B639F2" w:rsidP="00D9098B">
      <w:pPr>
        <w:pStyle w:val="STILTESTO"/>
        <w:spacing w:after="120"/>
        <w:ind w:left="357"/>
        <w:rPr>
          <w:rFonts w:ascii="Verdana" w:hAnsi="Verdana"/>
          <w:sz w:val="18"/>
          <w:szCs w:val="18"/>
        </w:rPr>
      </w:pPr>
      <w:r w:rsidRPr="00455128">
        <w:rPr>
          <w:rFonts w:ascii="Verdana" w:hAnsi="Verdana"/>
          <w:sz w:val="18"/>
          <w:szCs w:val="18"/>
        </w:rPr>
        <w:t>Le Parti, anche a mezzo di propri incaricati, hanno facoltà di assistere alle operazioni peritali, per verifi</w:t>
      </w:r>
      <w:r w:rsidRPr="00455128">
        <w:rPr>
          <w:rFonts w:ascii="Verdana" w:hAnsi="Verdana"/>
          <w:sz w:val="18"/>
          <w:szCs w:val="18"/>
        </w:rPr>
        <w:softHyphen/>
        <w:t>care la concordanza delle operazioni con le clausole contrattuali.</w:t>
      </w:r>
    </w:p>
    <w:p w:rsidR="00B639F2" w:rsidRPr="00455128" w:rsidRDefault="00B639F2" w:rsidP="00D9098B">
      <w:pPr>
        <w:pStyle w:val="STILTESTO"/>
        <w:spacing w:after="120"/>
        <w:ind w:left="357"/>
        <w:rPr>
          <w:rFonts w:ascii="Verdana" w:hAnsi="Verdana"/>
          <w:sz w:val="18"/>
          <w:szCs w:val="18"/>
        </w:rPr>
      </w:pPr>
      <w:r w:rsidRPr="00455128">
        <w:rPr>
          <w:rFonts w:ascii="Verdana" w:hAnsi="Verdana"/>
          <w:sz w:val="18"/>
          <w:szCs w:val="18"/>
        </w:rPr>
        <w:lastRenderedPageBreak/>
        <w:t>I nominativi dei Terzi periti di cui all’ART.20 - delle Condizioni Generali di Assicurazione, sono quelli di seguito indicati:</w:t>
      </w:r>
    </w:p>
    <w:tbl>
      <w:tblPr>
        <w:tblW w:w="9355" w:type="dxa"/>
        <w:tblInd w:w="354" w:type="dxa"/>
        <w:tblLayout w:type="fixed"/>
        <w:tblCellMar>
          <w:left w:w="70" w:type="dxa"/>
          <w:right w:w="70" w:type="dxa"/>
        </w:tblCellMar>
        <w:tblLook w:val="0000" w:firstRow="0" w:lastRow="0" w:firstColumn="0" w:lastColumn="0" w:noHBand="0" w:noVBand="0"/>
      </w:tblPr>
      <w:tblGrid>
        <w:gridCol w:w="1559"/>
        <w:gridCol w:w="1418"/>
        <w:gridCol w:w="2976"/>
        <w:gridCol w:w="1701"/>
        <w:gridCol w:w="1701"/>
      </w:tblGrid>
      <w:tr w:rsidR="00B639F2" w:rsidRPr="00455128" w:rsidTr="005808A9">
        <w:trPr>
          <w:trHeight w:val="376"/>
        </w:trPr>
        <w:tc>
          <w:tcPr>
            <w:tcW w:w="1559"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b/>
                <w:sz w:val="18"/>
                <w:szCs w:val="18"/>
              </w:rPr>
            </w:pPr>
            <w:r w:rsidRPr="00455128">
              <w:rPr>
                <w:rFonts w:ascii="Verdana" w:hAnsi="Verdana"/>
                <w:b/>
                <w:sz w:val="18"/>
                <w:szCs w:val="18"/>
              </w:rPr>
              <w:t>COGNOME</w:t>
            </w:r>
          </w:p>
        </w:tc>
        <w:tc>
          <w:tcPr>
            <w:tcW w:w="1418"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b/>
                <w:sz w:val="18"/>
                <w:szCs w:val="18"/>
              </w:rPr>
            </w:pPr>
            <w:r w:rsidRPr="00455128">
              <w:rPr>
                <w:rFonts w:ascii="Verdana" w:hAnsi="Verdana"/>
                <w:b/>
                <w:sz w:val="18"/>
                <w:szCs w:val="18"/>
              </w:rPr>
              <w:t>NOME</w:t>
            </w:r>
          </w:p>
        </w:tc>
        <w:tc>
          <w:tcPr>
            <w:tcW w:w="2976"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b/>
                <w:sz w:val="18"/>
                <w:szCs w:val="18"/>
              </w:rPr>
            </w:pPr>
            <w:r w:rsidRPr="00455128">
              <w:rPr>
                <w:rFonts w:ascii="Verdana" w:hAnsi="Verdana"/>
                <w:b/>
                <w:sz w:val="18"/>
                <w:szCs w:val="18"/>
              </w:rPr>
              <w:t>INDIRIZZO</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b/>
                <w:sz w:val="18"/>
                <w:szCs w:val="18"/>
              </w:rPr>
            </w:pPr>
            <w:r w:rsidRPr="00455128">
              <w:rPr>
                <w:rFonts w:ascii="Verdana" w:hAnsi="Verdana"/>
                <w:b/>
                <w:sz w:val="18"/>
                <w:szCs w:val="18"/>
              </w:rPr>
              <w:t>TELEFONO</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b/>
                <w:sz w:val="18"/>
                <w:szCs w:val="18"/>
              </w:rPr>
            </w:pPr>
            <w:r w:rsidRPr="00455128">
              <w:rPr>
                <w:rFonts w:ascii="Verdana" w:hAnsi="Verdana"/>
                <w:b/>
                <w:sz w:val="18"/>
                <w:szCs w:val="18"/>
              </w:rPr>
              <w:t>PRODOTTI</w:t>
            </w:r>
          </w:p>
        </w:tc>
      </w:tr>
      <w:tr w:rsidR="00B639F2" w:rsidRPr="00455128" w:rsidTr="005808A9">
        <w:trPr>
          <w:trHeight w:val="170"/>
        </w:trPr>
        <w:tc>
          <w:tcPr>
            <w:tcW w:w="1559"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ARDIZZONE</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ALESSANDRO</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 xml:space="preserve">Via Vecchia </w:t>
            </w:r>
            <w:proofErr w:type="spellStart"/>
            <w:r w:rsidRPr="00455128">
              <w:rPr>
                <w:rFonts w:ascii="Verdana" w:hAnsi="Verdana"/>
                <w:sz w:val="18"/>
                <w:szCs w:val="18"/>
              </w:rPr>
              <w:t>Ognina</w:t>
            </w:r>
            <w:proofErr w:type="spellEnd"/>
            <w:r w:rsidRPr="00455128">
              <w:rPr>
                <w:rFonts w:ascii="Verdana" w:hAnsi="Verdana"/>
                <w:sz w:val="18"/>
                <w:szCs w:val="18"/>
              </w:rPr>
              <w:t>, 161</w:t>
            </w:r>
          </w:p>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95127 – CATANIA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095/377436</w:t>
            </w:r>
          </w:p>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335/5441535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Uva – frutta – pomodoro – prodotti speciali</w:t>
            </w:r>
          </w:p>
        </w:tc>
      </w:tr>
      <w:tr w:rsidR="00B639F2" w:rsidRPr="00455128" w:rsidTr="005808A9">
        <w:trPr>
          <w:trHeight w:val="170"/>
        </w:trPr>
        <w:tc>
          <w:tcPr>
            <w:tcW w:w="1559"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 xml:space="preserve">BOZZER </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GIOVANNI</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proofErr w:type="spellStart"/>
            <w:r w:rsidRPr="00455128">
              <w:rPr>
                <w:rFonts w:ascii="Verdana" w:hAnsi="Verdana"/>
                <w:sz w:val="18"/>
                <w:szCs w:val="18"/>
              </w:rPr>
              <w:t>V.lo</w:t>
            </w:r>
            <w:proofErr w:type="spellEnd"/>
            <w:r w:rsidRPr="00455128">
              <w:rPr>
                <w:rFonts w:ascii="Verdana" w:hAnsi="Verdana"/>
                <w:sz w:val="18"/>
                <w:szCs w:val="18"/>
              </w:rPr>
              <w:t xml:space="preserve"> Concavo n 12</w:t>
            </w:r>
          </w:p>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 xml:space="preserve"> 33097 – SPILIMBERGO (UD)</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0427-41196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Cereali – soia</w:t>
            </w:r>
          </w:p>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p>
        </w:tc>
      </w:tr>
      <w:tr w:rsidR="00B639F2" w:rsidRPr="00455128" w:rsidTr="005808A9">
        <w:trPr>
          <w:trHeight w:val="418"/>
        </w:trPr>
        <w:tc>
          <w:tcPr>
            <w:tcW w:w="1559"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BRANDONI</w:t>
            </w:r>
          </w:p>
        </w:tc>
        <w:tc>
          <w:tcPr>
            <w:tcW w:w="1418"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TOMMASO</w:t>
            </w:r>
          </w:p>
        </w:tc>
        <w:tc>
          <w:tcPr>
            <w:tcW w:w="2976" w:type="dxa"/>
            <w:tcBorders>
              <w:top w:val="single" w:sz="4" w:space="0" w:color="auto"/>
              <w:left w:val="single" w:sz="4" w:space="0" w:color="auto"/>
              <w:bottom w:val="single" w:sz="4" w:space="0" w:color="auto"/>
              <w:right w:val="single" w:sz="4" w:space="0" w:color="auto"/>
            </w:tcBorders>
          </w:tcPr>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Via Colombo, 50</w:t>
            </w:r>
          </w:p>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60022 – CASTELFIDARDO (AN)</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071/78512</w:t>
            </w:r>
          </w:p>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335/5826350</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Uva - tabacco</w:t>
            </w:r>
          </w:p>
        </w:tc>
      </w:tr>
      <w:tr w:rsidR="00B639F2" w:rsidRPr="00455128" w:rsidTr="005808A9">
        <w:trPr>
          <w:trHeight w:val="418"/>
        </w:trPr>
        <w:tc>
          <w:tcPr>
            <w:tcW w:w="1559"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CAGNONI</w:t>
            </w:r>
          </w:p>
        </w:tc>
        <w:tc>
          <w:tcPr>
            <w:tcW w:w="1418"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ALBERTO</w:t>
            </w:r>
          </w:p>
        </w:tc>
        <w:tc>
          <w:tcPr>
            <w:tcW w:w="2976" w:type="dxa"/>
            <w:tcBorders>
              <w:top w:val="single" w:sz="4" w:space="0" w:color="auto"/>
              <w:left w:val="single" w:sz="4" w:space="0" w:color="auto"/>
              <w:bottom w:val="single" w:sz="4" w:space="0" w:color="auto"/>
              <w:right w:val="single" w:sz="4" w:space="0" w:color="auto"/>
            </w:tcBorders>
          </w:tcPr>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Via Guido Rossa, 3</w:t>
            </w:r>
          </w:p>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29020 – GOSSOLENGO (PC)</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Pomodoro - cereali</w:t>
            </w:r>
          </w:p>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Prodotti speciali</w:t>
            </w:r>
          </w:p>
        </w:tc>
      </w:tr>
      <w:tr w:rsidR="00B639F2" w:rsidRPr="00455128" w:rsidTr="005808A9">
        <w:trPr>
          <w:trHeight w:val="376"/>
        </w:trPr>
        <w:tc>
          <w:tcPr>
            <w:tcW w:w="1559"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FOLLADOR</w:t>
            </w:r>
          </w:p>
        </w:tc>
        <w:tc>
          <w:tcPr>
            <w:tcW w:w="1418"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GIOVANNI</w:t>
            </w:r>
          </w:p>
        </w:tc>
        <w:tc>
          <w:tcPr>
            <w:tcW w:w="2976" w:type="dxa"/>
            <w:tcBorders>
              <w:top w:val="single" w:sz="4" w:space="0" w:color="auto"/>
              <w:left w:val="single" w:sz="4" w:space="0" w:color="auto"/>
              <w:bottom w:val="single" w:sz="4" w:space="0" w:color="auto"/>
              <w:right w:val="single" w:sz="4" w:space="0" w:color="auto"/>
            </w:tcBorders>
          </w:tcPr>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 xml:space="preserve">Via Trieste, 28/A </w:t>
            </w:r>
          </w:p>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31050 COMBAI (TV)</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Uva – frutta</w:t>
            </w:r>
          </w:p>
        </w:tc>
      </w:tr>
      <w:tr w:rsidR="00B639F2" w:rsidRPr="00455128" w:rsidTr="005808A9">
        <w:trPr>
          <w:trHeight w:val="331"/>
        </w:trPr>
        <w:tc>
          <w:tcPr>
            <w:tcW w:w="1559"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LAPIOLI</w:t>
            </w:r>
          </w:p>
        </w:tc>
        <w:tc>
          <w:tcPr>
            <w:tcW w:w="1418"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ANTONELLO</w:t>
            </w:r>
          </w:p>
        </w:tc>
        <w:tc>
          <w:tcPr>
            <w:tcW w:w="2976" w:type="dxa"/>
            <w:tcBorders>
              <w:top w:val="single" w:sz="4" w:space="0" w:color="auto"/>
              <w:left w:val="single" w:sz="4" w:space="0" w:color="auto"/>
              <w:bottom w:val="single" w:sz="4" w:space="0" w:color="auto"/>
              <w:right w:val="single" w:sz="4" w:space="0" w:color="auto"/>
            </w:tcBorders>
          </w:tcPr>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proofErr w:type="spellStart"/>
            <w:r w:rsidRPr="00455128">
              <w:rPr>
                <w:rFonts w:ascii="Verdana" w:hAnsi="Verdana"/>
                <w:sz w:val="18"/>
                <w:szCs w:val="18"/>
              </w:rPr>
              <w:t>C.da</w:t>
            </w:r>
            <w:proofErr w:type="spellEnd"/>
            <w:r w:rsidRPr="00455128">
              <w:rPr>
                <w:rFonts w:ascii="Verdana" w:hAnsi="Verdana"/>
                <w:sz w:val="18"/>
                <w:szCs w:val="18"/>
              </w:rPr>
              <w:t xml:space="preserve"> </w:t>
            </w:r>
            <w:proofErr w:type="spellStart"/>
            <w:r w:rsidRPr="00455128">
              <w:rPr>
                <w:rFonts w:ascii="Verdana" w:hAnsi="Verdana"/>
                <w:sz w:val="18"/>
                <w:szCs w:val="18"/>
              </w:rPr>
              <w:t>S.Martino</w:t>
            </w:r>
            <w:proofErr w:type="spellEnd"/>
            <w:r w:rsidRPr="00455128">
              <w:rPr>
                <w:rFonts w:ascii="Verdana" w:hAnsi="Verdana"/>
                <w:sz w:val="18"/>
                <w:szCs w:val="18"/>
              </w:rPr>
              <w:t>, 2</w:t>
            </w:r>
          </w:p>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65020 ROSCIANO (PE)</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085/8505257</w:t>
            </w:r>
          </w:p>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085/8509130</w:t>
            </w:r>
          </w:p>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336/874300</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Uva – tabacco – prodotti speciali</w:t>
            </w:r>
          </w:p>
        </w:tc>
      </w:tr>
      <w:tr w:rsidR="00B639F2" w:rsidRPr="00455128" w:rsidTr="005808A9">
        <w:trPr>
          <w:trHeight w:val="331"/>
        </w:trPr>
        <w:tc>
          <w:tcPr>
            <w:tcW w:w="1559"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LOMBARDELLI</w:t>
            </w:r>
          </w:p>
        </w:tc>
        <w:tc>
          <w:tcPr>
            <w:tcW w:w="1418"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SERGIO</w:t>
            </w:r>
          </w:p>
        </w:tc>
        <w:tc>
          <w:tcPr>
            <w:tcW w:w="2976" w:type="dxa"/>
            <w:tcBorders>
              <w:top w:val="single" w:sz="4" w:space="0" w:color="auto"/>
              <w:left w:val="single" w:sz="4" w:space="0" w:color="auto"/>
              <w:bottom w:val="single" w:sz="4" w:space="0" w:color="auto"/>
              <w:right w:val="single" w:sz="4" w:space="0" w:color="auto"/>
            </w:tcBorders>
          </w:tcPr>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Via Grande, 31</w:t>
            </w:r>
          </w:p>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26845 CODOGNO (LO)</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0377/30070</w:t>
            </w:r>
          </w:p>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335/6152841</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Uva - frutta</w:t>
            </w:r>
          </w:p>
        </w:tc>
      </w:tr>
      <w:tr w:rsidR="00B639F2" w:rsidRPr="00455128" w:rsidTr="005808A9">
        <w:trPr>
          <w:trHeight w:val="331"/>
        </w:trPr>
        <w:tc>
          <w:tcPr>
            <w:tcW w:w="1559"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MANCIATI</w:t>
            </w:r>
          </w:p>
        </w:tc>
        <w:tc>
          <w:tcPr>
            <w:tcW w:w="1418"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FRANCO</w:t>
            </w:r>
          </w:p>
        </w:tc>
        <w:tc>
          <w:tcPr>
            <w:tcW w:w="2976" w:type="dxa"/>
            <w:tcBorders>
              <w:top w:val="single" w:sz="4" w:space="0" w:color="auto"/>
              <w:left w:val="single" w:sz="4" w:space="0" w:color="auto"/>
              <w:bottom w:val="single" w:sz="4" w:space="0" w:color="auto"/>
              <w:right w:val="single" w:sz="4" w:space="0" w:color="auto"/>
            </w:tcBorders>
          </w:tcPr>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Via le Contesse, 9</w:t>
            </w:r>
          </w:p>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52044 – CORTONA (AR)</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Tabacco</w:t>
            </w:r>
          </w:p>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p>
        </w:tc>
      </w:tr>
      <w:tr w:rsidR="00B639F2" w:rsidRPr="00455128" w:rsidTr="005808A9">
        <w:trPr>
          <w:trHeight w:val="355"/>
        </w:trPr>
        <w:tc>
          <w:tcPr>
            <w:tcW w:w="1559"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MARTINO</w:t>
            </w:r>
          </w:p>
        </w:tc>
        <w:tc>
          <w:tcPr>
            <w:tcW w:w="1418"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MARCELLO</w:t>
            </w:r>
          </w:p>
        </w:tc>
        <w:tc>
          <w:tcPr>
            <w:tcW w:w="2976" w:type="dxa"/>
            <w:tcBorders>
              <w:top w:val="single" w:sz="4" w:space="0" w:color="auto"/>
              <w:left w:val="single" w:sz="4" w:space="0" w:color="auto"/>
              <w:bottom w:val="single" w:sz="4" w:space="0" w:color="auto"/>
              <w:right w:val="single" w:sz="4" w:space="0" w:color="auto"/>
            </w:tcBorders>
          </w:tcPr>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Viale Europa, 42</w:t>
            </w:r>
          </w:p>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71100 – FOGGIA</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 xml:space="preserve">Pomodoro </w:t>
            </w:r>
          </w:p>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Prodotti speciali</w:t>
            </w:r>
          </w:p>
        </w:tc>
      </w:tr>
      <w:tr w:rsidR="00B639F2" w:rsidRPr="00455128" w:rsidTr="005808A9">
        <w:trPr>
          <w:trHeight w:val="422"/>
        </w:trPr>
        <w:tc>
          <w:tcPr>
            <w:tcW w:w="1559"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RIGHI</w:t>
            </w:r>
          </w:p>
        </w:tc>
        <w:tc>
          <w:tcPr>
            <w:tcW w:w="1418"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IVEN</w:t>
            </w:r>
          </w:p>
        </w:tc>
        <w:tc>
          <w:tcPr>
            <w:tcW w:w="2976" w:type="dxa"/>
            <w:tcBorders>
              <w:top w:val="single" w:sz="4" w:space="0" w:color="auto"/>
              <w:left w:val="single" w:sz="4" w:space="0" w:color="auto"/>
              <w:bottom w:val="single" w:sz="4" w:space="0" w:color="auto"/>
              <w:right w:val="single" w:sz="4" w:space="0" w:color="auto"/>
            </w:tcBorders>
          </w:tcPr>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 xml:space="preserve">Via Argine Mola, 13 </w:t>
            </w:r>
            <w:proofErr w:type="spellStart"/>
            <w:r w:rsidRPr="00455128">
              <w:rPr>
                <w:rFonts w:ascii="Verdana" w:hAnsi="Verdana"/>
                <w:sz w:val="18"/>
                <w:szCs w:val="18"/>
              </w:rPr>
              <w:t>Fr.Godezza</w:t>
            </w:r>
            <w:proofErr w:type="spellEnd"/>
          </w:p>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42018 – POVIGLIO (RE)</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0522/969774</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Uva – frutta</w:t>
            </w:r>
          </w:p>
        </w:tc>
      </w:tr>
      <w:tr w:rsidR="00B639F2" w:rsidRPr="00455128" w:rsidTr="005808A9">
        <w:trPr>
          <w:trHeight w:val="422"/>
        </w:trPr>
        <w:tc>
          <w:tcPr>
            <w:tcW w:w="1559"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RUSSO</w:t>
            </w:r>
          </w:p>
        </w:tc>
        <w:tc>
          <w:tcPr>
            <w:tcW w:w="1418"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LUIGI</w:t>
            </w:r>
          </w:p>
        </w:tc>
        <w:tc>
          <w:tcPr>
            <w:tcW w:w="2976" w:type="dxa"/>
            <w:tcBorders>
              <w:top w:val="single" w:sz="4" w:space="0" w:color="auto"/>
              <w:left w:val="single" w:sz="4" w:space="0" w:color="auto"/>
              <w:bottom w:val="single" w:sz="4" w:space="0" w:color="auto"/>
              <w:right w:val="single" w:sz="4" w:space="0" w:color="auto"/>
            </w:tcBorders>
          </w:tcPr>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Via Palestro, 16</w:t>
            </w:r>
          </w:p>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12038 – SAVIGLIANO (CN)</w:t>
            </w: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p>
        </w:tc>
        <w:tc>
          <w:tcPr>
            <w:tcW w:w="1701" w:type="dxa"/>
            <w:tcBorders>
              <w:top w:val="single" w:sz="4" w:space="0" w:color="auto"/>
              <w:left w:val="single" w:sz="4" w:space="0" w:color="auto"/>
              <w:bottom w:val="single" w:sz="4" w:space="0" w:color="auto"/>
              <w:right w:val="single" w:sz="4" w:space="0" w:color="auto"/>
            </w:tcBorders>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Uva – frutta</w:t>
            </w:r>
          </w:p>
        </w:tc>
      </w:tr>
      <w:tr w:rsidR="00B639F2" w:rsidRPr="00455128" w:rsidTr="005808A9">
        <w:trPr>
          <w:trHeight w:val="341"/>
        </w:trPr>
        <w:tc>
          <w:tcPr>
            <w:tcW w:w="1559"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SCHIAVON</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MARIANO</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Via Bachelet, 57</w:t>
            </w:r>
          </w:p>
          <w:p w:rsidR="00B639F2" w:rsidRPr="00455128" w:rsidRDefault="00B639F2" w:rsidP="00A559E3">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 xml:space="preserve">35020 –PONTE S.NICOLO’ (PD)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rPr>
                <w:rFonts w:ascii="Verdana" w:hAnsi="Verdana"/>
                <w:sz w:val="18"/>
                <w:szCs w:val="18"/>
              </w:rPr>
            </w:pPr>
            <w:r w:rsidRPr="00455128">
              <w:rPr>
                <w:rFonts w:ascii="Verdana" w:hAnsi="Verdana"/>
                <w:sz w:val="18"/>
                <w:szCs w:val="18"/>
              </w:rPr>
              <w:t>049-719586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r w:rsidRPr="00455128">
              <w:rPr>
                <w:rFonts w:ascii="Verdana" w:hAnsi="Verdana"/>
                <w:sz w:val="18"/>
                <w:szCs w:val="18"/>
              </w:rPr>
              <w:t>Cereali – soia</w:t>
            </w:r>
          </w:p>
          <w:p w:rsidR="00B639F2" w:rsidRPr="00455128" w:rsidRDefault="00B639F2" w:rsidP="00D9098B">
            <w:pPr>
              <w:tabs>
                <w:tab w:val="left" w:pos="284"/>
                <w:tab w:val="left" w:pos="720"/>
                <w:tab w:val="left" w:pos="1440"/>
                <w:tab w:val="left" w:pos="2160"/>
                <w:tab w:val="left" w:pos="2880"/>
                <w:tab w:val="center" w:pos="3402"/>
                <w:tab w:val="left" w:pos="3600"/>
                <w:tab w:val="left" w:pos="4320"/>
                <w:tab w:val="left" w:pos="5040"/>
                <w:tab w:val="left" w:pos="5760"/>
                <w:tab w:val="left" w:pos="6480"/>
                <w:tab w:val="left" w:pos="7200"/>
                <w:tab w:val="left" w:pos="7920"/>
                <w:tab w:val="left" w:pos="8640"/>
              </w:tabs>
              <w:jc w:val="left"/>
              <w:rPr>
                <w:rFonts w:ascii="Verdana" w:hAnsi="Verdana"/>
                <w:sz w:val="18"/>
                <w:szCs w:val="18"/>
              </w:rPr>
            </w:pPr>
          </w:p>
        </w:tc>
      </w:tr>
    </w:tbl>
    <w:p w:rsidR="00B639F2" w:rsidRPr="00455128" w:rsidRDefault="00B639F2" w:rsidP="00D9098B">
      <w:pPr>
        <w:rPr>
          <w:rFonts w:ascii="Verdana" w:hAnsi="Verdana"/>
          <w:sz w:val="18"/>
          <w:szCs w:val="18"/>
        </w:rPr>
      </w:pPr>
    </w:p>
    <w:p w:rsidR="00B639F2" w:rsidRPr="00455128" w:rsidRDefault="00B639F2" w:rsidP="00D9098B">
      <w:pPr>
        <w:rPr>
          <w:rFonts w:ascii="Verdana" w:hAnsi="Verdana"/>
          <w:sz w:val="18"/>
          <w:szCs w:val="18"/>
        </w:rPr>
      </w:pPr>
    </w:p>
    <w:p w:rsidR="005B0052" w:rsidRPr="00501F21" w:rsidRDefault="005B0052" w:rsidP="005B0052">
      <w:pPr>
        <w:rPr>
          <w:rFonts w:ascii="Verdana" w:hAnsi="Verdana"/>
          <w:sz w:val="18"/>
          <w:szCs w:val="18"/>
        </w:rPr>
      </w:pPr>
    </w:p>
    <w:p w:rsidR="005B0052" w:rsidRPr="00501F21" w:rsidRDefault="005B0052" w:rsidP="005B0052">
      <w:pPr>
        <w:jc w:val="right"/>
        <w:rPr>
          <w:rStyle w:val="Stile11ptGrassettoOmbreggiatura"/>
          <w:b w:val="0"/>
          <w:szCs w:val="18"/>
          <w14:shadow w14:blurRad="0" w14:dist="0" w14:dir="0" w14:sx="0" w14:sy="0" w14:kx="0" w14:ky="0" w14:algn="none">
            <w14:srgbClr w14:val="000000"/>
          </w14:shadow>
        </w:rPr>
      </w:pPr>
    </w:p>
    <w:p w:rsidR="005B0052" w:rsidRPr="00501F21" w:rsidRDefault="005B0052" w:rsidP="005B0052">
      <w:pPr>
        <w:rPr>
          <w:rFonts w:ascii="Verdana" w:hAnsi="Verdana"/>
          <w:sz w:val="18"/>
          <w:szCs w:val="18"/>
        </w:rPr>
      </w:pPr>
    </w:p>
    <w:p w:rsidR="00017A1B" w:rsidRPr="00455128" w:rsidRDefault="00A611DE" w:rsidP="00017A1B">
      <w:pPr>
        <w:rPr>
          <w:rFonts w:ascii="Verdana" w:hAnsi="Verdana"/>
          <w:sz w:val="18"/>
          <w:szCs w:val="18"/>
        </w:rPr>
      </w:pPr>
      <w:r>
        <w:rPr>
          <w:noProof/>
        </w:rPr>
        <w:drawing>
          <wp:inline distT="0" distB="0" distL="0" distR="0" wp14:anchorId="1897E919" wp14:editId="16D63442">
            <wp:extent cx="6120130" cy="1216325"/>
            <wp:effectExtent l="0" t="0" r="0" b="317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748" t="27302" r="28295" b="57866"/>
                    <a:stretch/>
                  </pic:blipFill>
                  <pic:spPr bwMode="auto">
                    <a:xfrm>
                      <a:off x="0" y="0"/>
                      <a:ext cx="6120130" cy="1216325"/>
                    </a:xfrm>
                    <a:prstGeom prst="rect">
                      <a:avLst/>
                    </a:prstGeom>
                    <a:ln>
                      <a:noFill/>
                    </a:ln>
                    <a:extLst>
                      <a:ext uri="{53640926-AAD7-44D8-BBD7-CCE9431645EC}">
                        <a14:shadowObscured xmlns:a14="http://schemas.microsoft.com/office/drawing/2010/main"/>
                      </a:ext>
                    </a:extLst>
                  </pic:spPr>
                </pic:pic>
              </a:graphicData>
            </a:graphic>
          </wp:inline>
        </w:drawing>
      </w:r>
    </w:p>
    <w:p w:rsidR="00017A1B" w:rsidRPr="00455128" w:rsidRDefault="00017A1B" w:rsidP="00017A1B">
      <w:pPr>
        <w:rPr>
          <w:rFonts w:ascii="Verdana" w:hAnsi="Verdana"/>
          <w:b/>
          <w:sz w:val="18"/>
          <w:szCs w:val="18"/>
        </w:rPr>
      </w:pPr>
    </w:p>
    <w:p w:rsidR="00017A1B" w:rsidRPr="00455128" w:rsidRDefault="00017A1B" w:rsidP="00017A1B">
      <w:pPr>
        <w:rPr>
          <w:rFonts w:ascii="Verdana" w:hAnsi="Verdana"/>
          <w:sz w:val="18"/>
          <w:szCs w:val="18"/>
        </w:rPr>
      </w:pPr>
    </w:p>
    <w:p w:rsidR="00B639F2" w:rsidRPr="00455128" w:rsidRDefault="00B639F2" w:rsidP="00D9098B">
      <w:pPr>
        <w:jc w:val="left"/>
        <w:rPr>
          <w:rFonts w:ascii="Verdana" w:hAnsi="Verdana"/>
          <w:sz w:val="18"/>
          <w:szCs w:val="18"/>
        </w:rPr>
        <w:sectPr w:rsidR="00B639F2" w:rsidRPr="00455128" w:rsidSect="002C5398">
          <w:headerReference w:type="default" r:id="rId20"/>
          <w:pgSz w:w="11906" w:h="16838"/>
          <w:pgMar w:top="1644" w:right="1134" w:bottom="1560" w:left="1134" w:header="709" w:footer="709" w:gutter="0"/>
          <w:cols w:space="708"/>
          <w:docGrid w:linePitch="360"/>
        </w:sectPr>
      </w:pPr>
      <w:r w:rsidRPr="00455128">
        <w:rPr>
          <w:rFonts w:ascii="Verdana" w:hAnsi="Verdana"/>
          <w:sz w:val="18"/>
          <w:szCs w:val="18"/>
        </w:rPr>
        <w:t xml:space="preserve"> </w:t>
      </w:r>
    </w:p>
    <w:p w:rsidR="00B639F2" w:rsidRPr="00455128" w:rsidRDefault="00B639F2" w:rsidP="009A68C0">
      <w:pPr>
        <w:pStyle w:val="Titolo3"/>
      </w:pPr>
      <w:r w:rsidRPr="00455128">
        <w:lastRenderedPageBreak/>
        <w:t xml:space="preserve">REGOLAMENTO </w:t>
      </w:r>
      <w:r w:rsidR="00DA5AF5">
        <w:t>IVASS 41/2018</w:t>
      </w:r>
    </w:p>
    <w:p w:rsidR="00B639F2" w:rsidRPr="00455128" w:rsidRDefault="00B639F2" w:rsidP="009A68C0">
      <w:pPr>
        <w:rPr>
          <w:rFonts w:ascii="Verdana" w:hAnsi="Verdana"/>
          <w:bCs/>
          <w:sz w:val="18"/>
          <w:szCs w:val="18"/>
        </w:rPr>
      </w:pPr>
      <w:r w:rsidRPr="00455128">
        <w:rPr>
          <w:rFonts w:ascii="Verdana" w:hAnsi="Verdana"/>
          <w:bCs/>
          <w:sz w:val="18"/>
          <w:szCs w:val="18"/>
        </w:rPr>
        <w:t>Il Contraente dichiara che:</w:t>
      </w:r>
    </w:p>
    <w:p w:rsidR="00B639F2" w:rsidRPr="00455128" w:rsidRDefault="00B639F2" w:rsidP="00D9098B">
      <w:pPr>
        <w:ind w:left="567"/>
        <w:rPr>
          <w:rFonts w:ascii="Verdana" w:hAnsi="Verdana"/>
          <w:bCs/>
          <w:sz w:val="18"/>
          <w:szCs w:val="18"/>
        </w:rPr>
      </w:pPr>
    </w:p>
    <w:p w:rsidR="00B639F2" w:rsidRPr="00455128" w:rsidRDefault="00B639F2" w:rsidP="00126C74">
      <w:pPr>
        <w:pStyle w:val="Paragrafoelenco"/>
        <w:numPr>
          <w:ilvl w:val="0"/>
          <w:numId w:val="56"/>
        </w:numPr>
        <w:ind w:left="993"/>
        <w:rPr>
          <w:rFonts w:ascii="Verdana" w:hAnsi="Verdana"/>
          <w:bCs/>
          <w:sz w:val="18"/>
          <w:szCs w:val="18"/>
        </w:rPr>
      </w:pPr>
      <w:r w:rsidRPr="00455128">
        <w:rPr>
          <w:rFonts w:ascii="Verdana" w:hAnsi="Verdana"/>
          <w:bCs/>
          <w:sz w:val="18"/>
          <w:szCs w:val="18"/>
        </w:rPr>
        <w:t xml:space="preserve">prima della sottoscrizione di questa Polizza Collettiva ha ricevuto dalla Società </w:t>
      </w:r>
      <w:r w:rsidR="00DA5AF5">
        <w:rPr>
          <w:rFonts w:ascii="Verdana" w:hAnsi="Verdana"/>
          <w:bCs/>
          <w:sz w:val="18"/>
          <w:szCs w:val="18"/>
        </w:rPr>
        <w:t>la documentazione precontrattuale</w:t>
      </w:r>
      <w:r w:rsidRPr="00455128">
        <w:rPr>
          <w:rFonts w:ascii="Verdana" w:hAnsi="Verdana"/>
          <w:bCs/>
          <w:sz w:val="18"/>
          <w:szCs w:val="18"/>
        </w:rPr>
        <w:t>;</w:t>
      </w:r>
    </w:p>
    <w:p w:rsidR="00B639F2" w:rsidRPr="00455128" w:rsidRDefault="00B639F2" w:rsidP="00D9098B">
      <w:pPr>
        <w:ind w:left="633"/>
        <w:rPr>
          <w:rFonts w:ascii="Verdana" w:hAnsi="Verdana"/>
          <w:bCs/>
          <w:sz w:val="18"/>
          <w:szCs w:val="18"/>
        </w:rPr>
      </w:pPr>
    </w:p>
    <w:p w:rsidR="00B639F2" w:rsidRPr="00455128" w:rsidRDefault="00DA5AF5" w:rsidP="00126C74">
      <w:pPr>
        <w:pStyle w:val="Paragrafoelenco"/>
        <w:numPr>
          <w:ilvl w:val="0"/>
          <w:numId w:val="56"/>
        </w:numPr>
        <w:ind w:left="993"/>
        <w:rPr>
          <w:rFonts w:ascii="Verdana" w:hAnsi="Verdana"/>
          <w:bCs/>
          <w:sz w:val="18"/>
          <w:szCs w:val="18"/>
        </w:rPr>
      </w:pPr>
      <w:r>
        <w:rPr>
          <w:rFonts w:ascii="Verdana" w:hAnsi="Verdana"/>
          <w:bCs/>
          <w:sz w:val="18"/>
          <w:szCs w:val="18"/>
        </w:rPr>
        <w:t>la documentazione precontrattuale sarà consegnata</w:t>
      </w:r>
      <w:r w:rsidR="00B639F2" w:rsidRPr="00455128">
        <w:rPr>
          <w:rFonts w:ascii="Verdana" w:hAnsi="Verdana"/>
          <w:bCs/>
          <w:sz w:val="18"/>
          <w:szCs w:val="18"/>
        </w:rPr>
        <w:t xml:space="preserve">, da parte del Contraente, a tutti gli </w:t>
      </w:r>
      <w:proofErr w:type="spellStart"/>
      <w:r w:rsidR="00B639F2" w:rsidRPr="00455128">
        <w:rPr>
          <w:rFonts w:ascii="Verdana" w:hAnsi="Verdana"/>
          <w:bCs/>
          <w:sz w:val="18"/>
          <w:szCs w:val="18"/>
        </w:rPr>
        <w:t>assicurandi</w:t>
      </w:r>
      <w:proofErr w:type="spellEnd"/>
      <w:r w:rsidR="00B639F2" w:rsidRPr="00455128">
        <w:rPr>
          <w:rFonts w:ascii="Verdana" w:hAnsi="Verdana"/>
          <w:bCs/>
          <w:sz w:val="18"/>
          <w:szCs w:val="18"/>
        </w:rPr>
        <w:t xml:space="preserve"> prima della loro adesione alla Polizza Collettiva, direttamente, o anche per il tramite degli intermediari della Società.</w:t>
      </w:r>
    </w:p>
    <w:p w:rsidR="00B639F2" w:rsidRPr="00455128" w:rsidRDefault="00B639F2" w:rsidP="008A056C">
      <w:pPr>
        <w:rPr>
          <w:rStyle w:val="Stile11ptGrassettoOmbreggiatura"/>
          <w:b w:val="0"/>
          <w:szCs w:val="18"/>
          <w14:shadow w14:blurRad="0" w14:dist="0" w14:dir="0" w14:sx="0" w14:sy="0" w14:kx="0" w14:ky="0" w14:algn="none">
            <w14:srgbClr w14:val="000000"/>
          </w14:shadow>
        </w:rPr>
      </w:pPr>
    </w:p>
    <w:p w:rsidR="00B639F2" w:rsidRPr="00455128" w:rsidRDefault="00B639F2" w:rsidP="008A056C">
      <w:pPr>
        <w:rPr>
          <w:rStyle w:val="Stile11ptGrassettoOmbreggiatura"/>
          <w:b w:val="0"/>
          <w:szCs w:val="18"/>
          <w14:shadow w14:blurRad="0" w14:dist="0" w14:dir="0" w14:sx="0" w14:sy="0" w14:kx="0" w14:ky="0" w14:algn="none">
            <w14:srgbClr w14:val="000000"/>
          </w14:shadow>
        </w:rPr>
      </w:pPr>
    </w:p>
    <w:p w:rsidR="00B639F2" w:rsidRPr="00455128" w:rsidRDefault="00B639F2" w:rsidP="008A056C">
      <w:pPr>
        <w:ind w:left="360"/>
        <w:rPr>
          <w:rStyle w:val="Stile11ptGrassettoOmbreggiatura"/>
          <w:b w:val="0"/>
          <w:szCs w:val="18"/>
          <w14:shadow w14:blurRad="0" w14:dist="0" w14:dir="0" w14:sx="0" w14:sy="0" w14:kx="0" w14:ky="0" w14:algn="none">
            <w14:srgbClr w14:val="000000"/>
          </w14:shadow>
        </w:rPr>
      </w:pPr>
    </w:p>
    <w:p w:rsidR="005B0052" w:rsidRPr="00501F21" w:rsidRDefault="00A611DE" w:rsidP="005B0052">
      <w:pPr>
        <w:jc w:val="right"/>
        <w:rPr>
          <w:rStyle w:val="Stile11ptGrassettoOmbreggiatura"/>
          <w:b w:val="0"/>
          <w:szCs w:val="18"/>
          <w14:shadow w14:blurRad="0" w14:dist="0" w14:dir="0" w14:sx="0" w14:sy="0" w14:kx="0" w14:ky="0" w14:algn="none">
            <w14:srgbClr w14:val="000000"/>
          </w14:shadow>
        </w:rPr>
      </w:pPr>
      <w:r>
        <w:rPr>
          <w:noProof/>
        </w:rPr>
        <w:drawing>
          <wp:inline distT="0" distB="0" distL="0" distR="0" wp14:anchorId="1897E919" wp14:editId="16D63442">
            <wp:extent cx="6120130" cy="1216325"/>
            <wp:effectExtent l="0" t="0" r="0" b="317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9748" t="27302" r="28295" b="57866"/>
                    <a:stretch/>
                  </pic:blipFill>
                  <pic:spPr bwMode="auto">
                    <a:xfrm>
                      <a:off x="0" y="0"/>
                      <a:ext cx="6120130" cy="1216325"/>
                    </a:xfrm>
                    <a:prstGeom prst="rect">
                      <a:avLst/>
                    </a:prstGeom>
                    <a:ln>
                      <a:noFill/>
                    </a:ln>
                    <a:extLst>
                      <a:ext uri="{53640926-AAD7-44D8-BBD7-CCE9431645EC}">
                        <a14:shadowObscured xmlns:a14="http://schemas.microsoft.com/office/drawing/2010/main"/>
                      </a:ext>
                    </a:extLst>
                  </pic:spPr>
                </pic:pic>
              </a:graphicData>
            </a:graphic>
          </wp:inline>
        </w:drawing>
      </w:r>
    </w:p>
    <w:p w:rsidR="005B0052" w:rsidRPr="00501F21" w:rsidRDefault="005B0052" w:rsidP="005B0052">
      <w:pPr>
        <w:rPr>
          <w:rFonts w:ascii="Verdana" w:hAnsi="Verdana"/>
          <w:sz w:val="18"/>
          <w:szCs w:val="18"/>
        </w:rPr>
      </w:pPr>
    </w:p>
    <w:p w:rsidR="00B639F2" w:rsidRPr="00455128" w:rsidRDefault="00B639F2" w:rsidP="008A056C">
      <w:pPr>
        <w:rPr>
          <w:rFonts w:ascii="Verdana" w:hAnsi="Verdana"/>
          <w:sz w:val="18"/>
          <w:szCs w:val="18"/>
        </w:rPr>
      </w:pPr>
    </w:p>
    <w:p w:rsidR="00B639F2" w:rsidRPr="00455128" w:rsidRDefault="00B639F2" w:rsidP="008A056C">
      <w:pPr>
        <w:rPr>
          <w:rFonts w:ascii="Verdana" w:hAnsi="Verdana"/>
          <w:bCs/>
          <w:sz w:val="18"/>
          <w:szCs w:val="18"/>
        </w:rPr>
      </w:pPr>
    </w:p>
    <w:p w:rsidR="00B639F2" w:rsidRPr="00A23EB9" w:rsidRDefault="00B639F2" w:rsidP="00A23EB9">
      <w:pPr>
        <w:pStyle w:val="Sommario1"/>
        <w:rPr>
          <w:sz w:val="18"/>
          <w:szCs w:val="18"/>
        </w:rPr>
      </w:pPr>
    </w:p>
    <w:sectPr w:rsidR="00B639F2" w:rsidRPr="00A23EB9" w:rsidSect="002C5398">
      <w:headerReference w:type="default" r:id="rId21"/>
      <w:pgSz w:w="11906" w:h="16838"/>
      <w:pgMar w:top="1644" w:right="1134" w:bottom="156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CA0" w:rsidRDefault="00770CA0">
      <w:r>
        <w:separator/>
      </w:r>
    </w:p>
    <w:p w:rsidR="00770CA0" w:rsidRDefault="00770CA0"/>
    <w:p w:rsidR="00770CA0" w:rsidRPr="00A97EEE" w:rsidRDefault="00770CA0">
      <w:pPr>
        <w:rPr>
          <w:sz w:val="22"/>
          <w:szCs w:val="22"/>
        </w:rPr>
      </w:pPr>
    </w:p>
    <w:p w:rsidR="00770CA0" w:rsidRPr="00A97EEE" w:rsidRDefault="00770CA0">
      <w:pPr>
        <w:rPr>
          <w:sz w:val="20"/>
          <w:szCs w:val="20"/>
        </w:rPr>
      </w:pPr>
    </w:p>
    <w:p w:rsidR="00770CA0" w:rsidRDefault="00770CA0"/>
  </w:endnote>
  <w:endnote w:type="continuationSeparator" w:id="0">
    <w:p w:rsidR="00770CA0" w:rsidRDefault="00770CA0">
      <w:r>
        <w:continuationSeparator/>
      </w:r>
    </w:p>
    <w:p w:rsidR="00770CA0" w:rsidRDefault="00770CA0"/>
    <w:p w:rsidR="00770CA0" w:rsidRPr="00A97EEE" w:rsidRDefault="00770CA0">
      <w:pPr>
        <w:rPr>
          <w:sz w:val="22"/>
          <w:szCs w:val="22"/>
        </w:rPr>
      </w:pPr>
    </w:p>
    <w:p w:rsidR="00770CA0" w:rsidRPr="00A97EEE" w:rsidRDefault="00770CA0">
      <w:pPr>
        <w:rPr>
          <w:sz w:val="20"/>
          <w:szCs w:val="20"/>
        </w:rPr>
      </w:pPr>
    </w:p>
    <w:p w:rsidR="00770CA0" w:rsidRDefault="00770C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ica">
    <w:panose1 w:val="00000000000000000000"/>
    <w:charset w:val="00"/>
    <w:family w:val="moder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628158"/>
      <w:docPartObj>
        <w:docPartGallery w:val="Page Numbers (Bottom of Page)"/>
        <w:docPartUnique/>
      </w:docPartObj>
    </w:sdtPr>
    <w:sdtEndPr>
      <w:rPr>
        <w:rFonts w:ascii="Verdana" w:hAnsi="Verdana"/>
        <w:sz w:val="16"/>
        <w:szCs w:val="16"/>
      </w:rPr>
    </w:sdtEndPr>
    <w:sdtContent>
      <w:p w:rsidR="00770CA0" w:rsidRPr="0072506C" w:rsidRDefault="00770CA0">
        <w:pPr>
          <w:pStyle w:val="Pidipagina"/>
          <w:jc w:val="right"/>
          <w:rPr>
            <w:rFonts w:ascii="Verdana" w:hAnsi="Verdana"/>
            <w:sz w:val="16"/>
            <w:szCs w:val="16"/>
          </w:rPr>
        </w:pPr>
        <w:r w:rsidRPr="0072506C">
          <w:rPr>
            <w:rFonts w:ascii="Verdana" w:hAnsi="Verdana"/>
            <w:sz w:val="16"/>
            <w:szCs w:val="16"/>
          </w:rPr>
          <w:fldChar w:fldCharType="begin"/>
        </w:r>
        <w:r w:rsidRPr="0072506C">
          <w:rPr>
            <w:rFonts w:ascii="Verdana" w:hAnsi="Verdana"/>
            <w:sz w:val="16"/>
            <w:szCs w:val="16"/>
          </w:rPr>
          <w:instrText>PAGE   \* MERGEFORMAT</w:instrText>
        </w:r>
        <w:r w:rsidRPr="0072506C">
          <w:rPr>
            <w:rFonts w:ascii="Verdana" w:hAnsi="Verdana"/>
            <w:sz w:val="16"/>
            <w:szCs w:val="16"/>
          </w:rPr>
          <w:fldChar w:fldCharType="separate"/>
        </w:r>
        <w:r w:rsidR="00514E3E">
          <w:rPr>
            <w:rFonts w:ascii="Verdana" w:hAnsi="Verdana"/>
            <w:noProof/>
            <w:sz w:val="16"/>
            <w:szCs w:val="16"/>
          </w:rPr>
          <w:t>2</w:t>
        </w:r>
        <w:r w:rsidRPr="0072506C">
          <w:rPr>
            <w:rFonts w:ascii="Verdana" w:hAnsi="Verdana"/>
            <w:sz w:val="16"/>
            <w:szCs w:val="16"/>
          </w:rPr>
          <w:fldChar w:fldCharType="end"/>
        </w:r>
      </w:p>
    </w:sdtContent>
  </w:sdt>
  <w:p w:rsidR="00770CA0" w:rsidRDefault="00770CA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CA0" w:rsidRDefault="00770CA0">
      <w:r>
        <w:separator/>
      </w:r>
    </w:p>
    <w:p w:rsidR="00770CA0" w:rsidRDefault="00770CA0"/>
    <w:p w:rsidR="00770CA0" w:rsidRPr="00A97EEE" w:rsidRDefault="00770CA0">
      <w:pPr>
        <w:rPr>
          <w:sz w:val="22"/>
          <w:szCs w:val="22"/>
        </w:rPr>
      </w:pPr>
    </w:p>
    <w:p w:rsidR="00770CA0" w:rsidRPr="00A97EEE" w:rsidRDefault="00770CA0">
      <w:pPr>
        <w:rPr>
          <w:sz w:val="20"/>
          <w:szCs w:val="20"/>
        </w:rPr>
      </w:pPr>
    </w:p>
    <w:p w:rsidR="00770CA0" w:rsidRDefault="00770CA0"/>
  </w:footnote>
  <w:footnote w:type="continuationSeparator" w:id="0">
    <w:p w:rsidR="00770CA0" w:rsidRDefault="00770CA0">
      <w:r>
        <w:continuationSeparator/>
      </w:r>
    </w:p>
    <w:p w:rsidR="00770CA0" w:rsidRDefault="00770CA0"/>
    <w:p w:rsidR="00770CA0" w:rsidRPr="00A97EEE" w:rsidRDefault="00770CA0">
      <w:pPr>
        <w:rPr>
          <w:sz w:val="22"/>
          <w:szCs w:val="22"/>
        </w:rPr>
      </w:pPr>
    </w:p>
    <w:p w:rsidR="00770CA0" w:rsidRPr="00A97EEE" w:rsidRDefault="00770CA0">
      <w:pPr>
        <w:rPr>
          <w:sz w:val="20"/>
          <w:szCs w:val="20"/>
        </w:rPr>
      </w:pPr>
    </w:p>
    <w:p w:rsidR="00770CA0" w:rsidRDefault="00770C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CA0" w:rsidRDefault="00770CA0">
    <w:pPr>
      <w:pStyle w:val="Intestazione"/>
    </w:pPr>
    <w:r>
      <w:rPr>
        <w:noProof/>
      </w:rPr>
      <w:drawing>
        <wp:inline distT="0" distB="0" distL="0" distR="0" wp14:anchorId="0768F95D" wp14:editId="6133084D">
          <wp:extent cx="6120130" cy="563554"/>
          <wp:effectExtent l="0" t="0" r="0" b="8255"/>
          <wp:docPr id="7" name="Immagine 7" descr="IST0019_itas_2018_carta_intestata_itas_mutua_intestazione_ita_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0019_itas_2018_carta_intestata_itas_mutua_intestazione_ita_e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563554"/>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CA0" w:rsidRDefault="00770CA0" w:rsidP="009C61E0">
    <w:pPr>
      <w:pStyle w:val="Intestazione"/>
      <w:jc w:val="center"/>
    </w:pPr>
    <w:r w:rsidRPr="004905CA">
      <w:rPr>
        <w:rFonts w:ascii="Verdana" w:hAnsi="Verdana"/>
        <w:noProof/>
        <w:sz w:val="16"/>
        <w:highlight w:val="cyan"/>
      </w:rPr>
      <w:drawing>
        <wp:anchor distT="0" distB="0" distL="114300" distR="114300" simplePos="0" relativeHeight="251685888" behindDoc="0" locked="0" layoutInCell="1" allowOverlap="1" wp14:anchorId="1686B8CA" wp14:editId="496BE251">
          <wp:simplePos x="0" y="0"/>
          <wp:positionH relativeFrom="margin">
            <wp:posOffset>-249555</wp:posOffset>
          </wp:positionH>
          <wp:positionV relativeFrom="margin">
            <wp:posOffset>-767080</wp:posOffset>
          </wp:positionV>
          <wp:extent cx="1460500" cy="602615"/>
          <wp:effectExtent l="0" t="0" r="6350" b="6985"/>
          <wp:wrapSquare wrapText="bothSides"/>
          <wp:docPr id="2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t="36595" r="76251" b="46066"/>
                  <a:stretch>
                    <a:fillRect/>
                  </a:stretch>
                </pic:blipFill>
                <pic:spPr bwMode="auto">
                  <a:xfrm>
                    <a:off x="0" y="0"/>
                    <a:ext cx="14605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5CA">
      <w:rPr>
        <w:rFonts w:ascii="Verdana" w:hAnsi="Verdana"/>
        <w:noProof/>
        <w:sz w:val="16"/>
        <w:highlight w:val="cyan"/>
      </w:rPr>
      <w:drawing>
        <wp:anchor distT="0" distB="0" distL="114300" distR="114300" simplePos="0" relativeHeight="251684864" behindDoc="0" locked="0" layoutInCell="1" allowOverlap="1" wp14:anchorId="4AD61B76" wp14:editId="12E85623">
          <wp:simplePos x="0" y="0"/>
          <wp:positionH relativeFrom="column">
            <wp:posOffset>5715000</wp:posOffset>
          </wp:positionH>
          <wp:positionV relativeFrom="paragraph">
            <wp:posOffset>58420</wp:posOffset>
          </wp:positionV>
          <wp:extent cx="354330" cy="370840"/>
          <wp:effectExtent l="0" t="0" r="7620" b="0"/>
          <wp:wrapNone/>
          <wp:docPr id="35" name="Immagine 30" descr="BOL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BOLL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16"/>
      </w:rPr>
      <w:t>PATTUIZIONI GESTIONALI</w:t>
    </w:r>
  </w:p>
  <w:p w:rsidR="00770CA0" w:rsidRDefault="00770CA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CA0" w:rsidRPr="009D0F90" w:rsidRDefault="00770CA0" w:rsidP="00395E17">
    <w:pPr>
      <w:pStyle w:val="Intestazione"/>
      <w:jc w:val="center"/>
      <w:rPr>
        <w:rFonts w:ascii="Verdana" w:hAnsi="Verdana"/>
        <w:sz w:val="16"/>
      </w:rPr>
    </w:pPr>
    <w:r>
      <w:rPr>
        <w:rFonts w:ascii="Verdana" w:hAnsi="Verdana"/>
        <w:noProof/>
        <w:sz w:val="16"/>
      </w:rPr>
      <w:drawing>
        <wp:anchor distT="0" distB="0" distL="114300" distR="114300" simplePos="0" relativeHeight="251660288" behindDoc="0" locked="0" layoutInCell="1" allowOverlap="1">
          <wp:simplePos x="0" y="0"/>
          <wp:positionH relativeFrom="margin">
            <wp:posOffset>-249555</wp:posOffset>
          </wp:positionH>
          <wp:positionV relativeFrom="margin">
            <wp:posOffset>-767080</wp:posOffset>
          </wp:positionV>
          <wp:extent cx="1460500" cy="602615"/>
          <wp:effectExtent l="0" t="0" r="6350" b="6985"/>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t="36595" r="76251" b="46066"/>
                  <a:stretch>
                    <a:fillRect/>
                  </a:stretch>
                </pic:blipFill>
                <pic:spPr bwMode="auto">
                  <a:xfrm>
                    <a:off x="0" y="0"/>
                    <a:ext cx="14605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16"/>
      </w:rPr>
      <w:drawing>
        <wp:anchor distT="0" distB="0" distL="114300" distR="114300" simplePos="0" relativeHeight="251659264" behindDoc="0" locked="0" layoutInCell="1" allowOverlap="1">
          <wp:simplePos x="0" y="0"/>
          <wp:positionH relativeFrom="column">
            <wp:posOffset>5715000</wp:posOffset>
          </wp:positionH>
          <wp:positionV relativeFrom="paragraph">
            <wp:posOffset>58420</wp:posOffset>
          </wp:positionV>
          <wp:extent cx="354330" cy="370840"/>
          <wp:effectExtent l="0" t="0" r="7620" b="0"/>
          <wp:wrapNone/>
          <wp:docPr id="1" name="Immagine 30" descr="BOL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BOLL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 cy="37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CA0" w:rsidRDefault="00770CA0">
    <w:r>
      <w:t>STR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CA0" w:rsidRPr="009D0F90" w:rsidRDefault="00770CA0" w:rsidP="00FC7E5D">
    <w:pPr>
      <w:pStyle w:val="Intestazione"/>
      <w:jc w:val="center"/>
      <w:rPr>
        <w:rFonts w:ascii="Verdana" w:hAnsi="Verdana"/>
        <w:sz w:val="16"/>
      </w:rPr>
    </w:pPr>
    <w:r>
      <w:rPr>
        <w:rFonts w:ascii="Verdana" w:hAnsi="Verdana"/>
        <w:noProof/>
        <w:sz w:val="16"/>
      </w:rPr>
      <w:drawing>
        <wp:anchor distT="0" distB="0" distL="114300" distR="114300" simplePos="0" relativeHeight="251670528" behindDoc="0" locked="0" layoutInCell="1" allowOverlap="1" wp14:anchorId="7DD24F8E" wp14:editId="0842F5C6">
          <wp:simplePos x="0" y="0"/>
          <wp:positionH relativeFrom="margin">
            <wp:posOffset>-254000</wp:posOffset>
          </wp:positionH>
          <wp:positionV relativeFrom="margin">
            <wp:posOffset>-784860</wp:posOffset>
          </wp:positionV>
          <wp:extent cx="1460500" cy="602615"/>
          <wp:effectExtent l="0" t="0" r="6350" b="6985"/>
          <wp:wrapSquare wrapText="bothSides"/>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t="36595" r="76251" b="46066"/>
                  <a:stretch>
                    <a:fillRect/>
                  </a:stretch>
                </pic:blipFill>
                <pic:spPr bwMode="auto">
                  <a:xfrm>
                    <a:off x="0" y="0"/>
                    <a:ext cx="14605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0F90">
      <w:rPr>
        <w:rFonts w:ascii="Verdana" w:hAnsi="Verdana"/>
        <w:sz w:val="16"/>
      </w:rPr>
      <w:t>DEFINIZIONI</w:t>
    </w:r>
  </w:p>
  <w:p w:rsidR="00770CA0" w:rsidRDefault="00770C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CA0" w:rsidRDefault="00770CA0" w:rsidP="002C2328">
    <w:pPr>
      <w:pStyle w:val="Intestazione"/>
      <w:rPr>
        <w:sz w:val="20"/>
      </w:rPr>
    </w:pPr>
    <w:r>
      <w:rPr>
        <w:noProof/>
        <w:sz w:val="20"/>
      </w:rPr>
      <w:drawing>
        <wp:anchor distT="0" distB="0" distL="114300" distR="114300" simplePos="0" relativeHeight="251671552" behindDoc="0" locked="0" layoutInCell="1" allowOverlap="1" wp14:anchorId="0BDB51B9" wp14:editId="77DAE0CC">
          <wp:simplePos x="0" y="0"/>
          <wp:positionH relativeFrom="margin">
            <wp:posOffset>-337185</wp:posOffset>
          </wp:positionH>
          <wp:positionV relativeFrom="margin">
            <wp:posOffset>-826135</wp:posOffset>
          </wp:positionV>
          <wp:extent cx="1460500" cy="602615"/>
          <wp:effectExtent l="0" t="0" r="6350" b="6985"/>
          <wp:wrapSquare wrapText="bothSides"/>
          <wp:docPr id="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t="36595" r="76251" b="46066"/>
                  <a:stretch>
                    <a:fillRect/>
                  </a:stretch>
                </pic:blipFill>
                <pic:spPr bwMode="auto">
                  <a:xfrm>
                    <a:off x="0" y="0"/>
                    <a:ext cx="14605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63360" behindDoc="0" locked="0" layoutInCell="1" allowOverlap="1" wp14:anchorId="22EEF3F6" wp14:editId="4411F5F7">
          <wp:simplePos x="0" y="0"/>
          <wp:positionH relativeFrom="column">
            <wp:posOffset>5715000</wp:posOffset>
          </wp:positionH>
          <wp:positionV relativeFrom="paragraph">
            <wp:posOffset>58420</wp:posOffset>
          </wp:positionV>
          <wp:extent cx="354330" cy="370840"/>
          <wp:effectExtent l="0" t="0" r="7620" b="0"/>
          <wp:wrapNone/>
          <wp:docPr id="4" name="Immagine 30" descr="BOL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BOLL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 cy="370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z w:val="20"/>
      </w:rPr>
      <w:t>condixio</w:t>
    </w:r>
    <w:proofErr w:type="spellEnd"/>
  </w:p>
  <w:p w:rsidR="00770CA0" w:rsidRPr="002C2328" w:rsidRDefault="00770CA0" w:rsidP="00630D7D">
    <w:pPr>
      <w:pStyle w:val="Intestazione"/>
      <w:jc w:val="center"/>
      <w:rPr>
        <w:rFonts w:ascii="Verdana" w:hAnsi="Verdana"/>
        <w:sz w:val="16"/>
      </w:rPr>
    </w:pPr>
    <w:r w:rsidRPr="002C2328">
      <w:rPr>
        <w:rFonts w:ascii="Verdana" w:hAnsi="Verdana"/>
        <w:sz w:val="16"/>
      </w:rPr>
      <w:t>CONDIZIONI GENERALI DI ASSICURAZIONE</w:t>
    </w:r>
  </w:p>
  <w:p w:rsidR="00770CA0" w:rsidRDefault="00770CA0"/>
  <w:p w:rsidR="00770CA0" w:rsidRPr="009D0F90" w:rsidRDefault="00770CA0">
    <w:pPr>
      <w:rPr>
        <w:rFonts w:ascii="Verdana" w:hAnsi="Verdana"/>
        <w:sz w:val="16"/>
      </w:rPr>
    </w:pPr>
    <w:r>
      <w:tab/>
    </w: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CA0" w:rsidRDefault="00770CA0" w:rsidP="002C2328">
    <w:pPr>
      <w:pStyle w:val="Intestazione"/>
      <w:rPr>
        <w:sz w:val="20"/>
      </w:rPr>
    </w:pPr>
    <w:r>
      <w:rPr>
        <w:noProof/>
        <w:sz w:val="20"/>
      </w:rPr>
      <w:drawing>
        <wp:anchor distT="0" distB="0" distL="114300" distR="114300" simplePos="0" relativeHeight="251682816" behindDoc="0" locked="0" layoutInCell="1" allowOverlap="1" wp14:anchorId="0015D728" wp14:editId="60EBC583">
          <wp:simplePos x="0" y="0"/>
          <wp:positionH relativeFrom="margin">
            <wp:posOffset>-337185</wp:posOffset>
          </wp:positionH>
          <wp:positionV relativeFrom="margin">
            <wp:posOffset>-826135</wp:posOffset>
          </wp:positionV>
          <wp:extent cx="1460500" cy="602615"/>
          <wp:effectExtent l="0" t="0" r="6350" b="6985"/>
          <wp:wrapSquare wrapText="bothSides"/>
          <wp:docPr id="1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t="36595" r="76251" b="46066"/>
                  <a:stretch>
                    <a:fillRect/>
                  </a:stretch>
                </pic:blipFill>
                <pic:spPr bwMode="auto">
                  <a:xfrm>
                    <a:off x="0" y="0"/>
                    <a:ext cx="14605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81792" behindDoc="0" locked="0" layoutInCell="1" allowOverlap="1" wp14:anchorId="50052455" wp14:editId="704FAE03">
          <wp:simplePos x="0" y="0"/>
          <wp:positionH relativeFrom="column">
            <wp:posOffset>5715000</wp:posOffset>
          </wp:positionH>
          <wp:positionV relativeFrom="paragraph">
            <wp:posOffset>58420</wp:posOffset>
          </wp:positionV>
          <wp:extent cx="354330" cy="370840"/>
          <wp:effectExtent l="0" t="0" r="7620" b="0"/>
          <wp:wrapNone/>
          <wp:docPr id="21" name="Immagine 30" descr="BOL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BOLL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 cy="370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z w:val="20"/>
      </w:rPr>
      <w:t>condixio</w:t>
    </w:r>
    <w:proofErr w:type="spellEnd"/>
  </w:p>
  <w:p w:rsidR="00770CA0" w:rsidRPr="002C2328" w:rsidRDefault="00770CA0" w:rsidP="00630D7D">
    <w:pPr>
      <w:pStyle w:val="Intestazione"/>
      <w:jc w:val="center"/>
      <w:rPr>
        <w:rFonts w:ascii="Verdana" w:hAnsi="Verdana"/>
        <w:sz w:val="16"/>
      </w:rPr>
    </w:pPr>
    <w:r>
      <w:rPr>
        <w:rFonts w:ascii="Verdana" w:hAnsi="Verdana"/>
        <w:sz w:val="16"/>
      </w:rPr>
      <w:t>CONDIZIONI SPECIALI DI ASSICURAZIONE</w:t>
    </w:r>
  </w:p>
  <w:p w:rsidR="00770CA0" w:rsidRDefault="00770CA0"/>
  <w:p w:rsidR="00770CA0" w:rsidRPr="009D0F90" w:rsidRDefault="00770CA0">
    <w:pPr>
      <w:rPr>
        <w:rFonts w:ascii="Verdana" w:hAnsi="Verdana"/>
        <w:sz w:val="16"/>
      </w:rPr>
    </w:pPr>
    <w:r>
      <w:tab/>
    </w:r>
    <w:r>
      <w:tab/>
    </w:r>
    <w:r>
      <w:tab/>
    </w:r>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CA0" w:rsidRDefault="00770CA0" w:rsidP="002C2328">
    <w:pPr>
      <w:pStyle w:val="Intestazione"/>
      <w:rPr>
        <w:sz w:val="20"/>
      </w:rPr>
    </w:pPr>
    <w:r>
      <w:rPr>
        <w:noProof/>
        <w:sz w:val="20"/>
      </w:rPr>
      <w:drawing>
        <wp:anchor distT="0" distB="0" distL="114300" distR="114300" simplePos="0" relativeHeight="251688960" behindDoc="0" locked="0" layoutInCell="1" allowOverlap="1" wp14:anchorId="3BD3A0D3" wp14:editId="40CDA2AF">
          <wp:simplePos x="0" y="0"/>
          <wp:positionH relativeFrom="margin">
            <wp:posOffset>-337185</wp:posOffset>
          </wp:positionH>
          <wp:positionV relativeFrom="margin">
            <wp:posOffset>-826135</wp:posOffset>
          </wp:positionV>
          <wp:extent cx="1460500" cy="602615"/>
          <wp:effectExtent l="0" t="0" r="6350" b="6985"/>
          <wp:wrapSquare wrapText="bothSides"/>
          <wp:docPr id="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t="36595" r="76251" b="46066"/>
                  <a:stretch>
                    <a:fillRect/>
                  </a:stretch>
                </pic:blipFill>
                <pic:spPr bwMode="auto">
                  <a:xfrm>
                    <a:off x="0" y="0"/>
                    <a:ext cx="14605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87936" behindDoc="0" locked="0" layoutInCell="1" allowOverlap="1" wp14:anchorId="2BE6D9DC" wp14:editId="52408EEF">
          <wp:simplePos x="0" y="0"/>
          <wp:positionH relativeFrom="column">
            <wp:posOffset>5715000</wp:posOffset>
          </wp:positionH>
          <wp:positionV relativeFrom="paragraph">
            <wp:posOffset>58420</wp:posOffset>
          </wp:positionV>
          <wp:extent cx="354330" cy="370840"/>
          <wp:effectExtent l="0" t="0" r="7620" b="0"/>
          <wp:wrapNone/>
          <wp:docPr id="42" name="Immagine 30" descr="BOL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BOLL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 cy="3708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sz w:val="20"/>
      </w:rPr>
      <w:t>condixio</w:t>
    </w:r>
    <w:proofErr w:type="spellEnd"/>
  </w:p>
  <w:p w:rsidR="00770CA0" w:rsidRPr="002C2328" w:rsidRDefault="00770CA0" w:rsidP="00630D7D">
    <w:pPr>
      <w:pStyle w:val="Intestazione"/>
      <w:jc w:val="center"/>
      <w:rPr>
        <w:rFonts w:ascii="Verdana" w:hAnsi="Verdana"/>
        <w:sz w:val="16"/>
      </w:rPr>
    </w:pPr>
    <w:r>
      <w:rPr>
        <w:rFonts w:ascii="Verdana" w:hAnsi="Verdana"/>
        <w:sz w:val="16"/>
      </w:rPr>
      <w:t>FRANCHIGIE – LIMITI M2 – M3</w:t>
    </w:r>
  </w:p>
  <w:p w:rsidR="00770CA0" w:rsidRDefault="00770CA0"/>
  <w:p w:rsidR="00770CA0" w:rsidRPr="009D0F90" w:rsidRDefault="00770CA0">
    <w:pPr>
      <w:rPr>
        <w:rFonts w:ascii="Verdana" w:hAnsi="Verdana"/>
        <w:sz w:val="16"/>
      </w:rPr>
    </w:pPr>
    <w:r>
      <w:tab/>
    </w:r>
    <w:r>
      <w:tab/>
    </w:r>
    <w:r>
      <w:tab/>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CA0" w:rsidRPr="002C2328" w:rsidRDefault="00770CA0" w:rsidP="005349C7">
    <w:pPr>
      <w:pStyle w:val="Intestazione"/>
      <w:jc w:val="center"/>
      <w:rPr>
        <w:rFonts w:ascii="Verdana" w:hAnsi="Verdana"/>
        <w:sz w:val="16"/>
      </w:rPr>
    </w:pPr>
    <w:r>
      <w:rPr>
        <w:noProof/>
        <w:sz w:val="20"/>
      </w:rPr>
      <w:drawing>
        <wp:anchor distT="0" distB="0" distL="114300" distR="114300" simplePos="0" relativeHeight="251672576" behindDoc="0" locked="0" layoutInCell="1" allowOverlap="1" wp14:anchorId="11B841A4" wp14:editId="64BAE9BF">
          <wp:simplePos x="0" y="0"/>
          <wp:positionH relativeFrom="margin">
            <wp:posOffset>-289560</wp:posOffset>
          </wp:positionH>
          <wp:positionV relativeFrom="margin">
            <wp:posOffset>-767080</wp:posOffset>
          </wp:positionV>
          <wp:extent cx="1460500" cy="602615"/>
          <wp:effectExtent l="0" t="0" r="6350" b="6985"/>
          <wp:wrapSquare wrapText="bothSides"/>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t="36595" r="76251" b="46066"/>
                  <a:stretch>
                    <a:fillRect/>
                  </a:stretch>
                </pic:blipFill>
                <pic:spPr bwMode="auto">
                  <a:xfrm>
                    <a:off x="0" y="0"/>
                    <a:ext cx="14605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65408" behindDoc="0" locked="0" layoutInCell="1" allowOverlap="1" wp14:anchorId="71A634ED" wp14:editId="1049618F">
          <wp:simplePos x="0" y="0"/>
          <wp:positionH relativeFrom="column">
            <wp:posOffset>5715000</wp:posOffset>
          </wp:positionH>
          <wp:positionV relativeFrom="paragraph">
            <wp:posOffset>58420</wp:posOffset>
          </wp:positionV>
          <wp:extent cx="354330" cy="370840"/>
          <wp:effectExtent l="0" t="0" r="7620" b="0"/>
          <wp:wrapNone/>
          <wp:docPr id="6" name="Immagine 30" descr="BOL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BOLL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49C7">
      <w:rPr>
        <w:rFonts w:ascii="Verdana" w:hAnsi="Verdana"/>
        <w:sz w:val="16"/>
      </w:rPr>
      <w:t xml:space="preserve"> </w:t>
    </w:r>
    <w:r>
      <w:rPr>
        <w:rFonts w:ascii="Verdana" w:hAnsi="Verdana"/>
        <w:sz w:val="16"/>
      </w:rPr>
      <w:t>FRANCHIGIE – LIMITI M6</w:t>
    </w:r>
  </w:p>
  <w:p w:rsidR="00770CA0" w:rsidRPr="00B31ADE" w:rsidRDefault="00770CA0" w:rsidP="00D61046">
    <w:pPr>
      <w:pStyle w:val="Intestazione"/>
      <w:jc w:val="center"/>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CA0" w:rsidRPr="00B31ADE" w:rsidRDefault="00770CA0" w:rsidP="00D61046">
    <w:pPr>
      <w:pStyle w:val="Intestazione"/>
      <w:jc w:val="center"/>
      <w:rPr>
        <w:sz w:val="20"/>
      </w:rPr>
    </w:pPr>
    <w:r>
      <w:rPr>
        <w:noProof/>
        <w:sz w:val="20"/>
      </w:rPr>
      <w:drawing>
        <wp:anchor distT="0" distB="0" distL="114300" distR="114300" simplePos="0" relativeHeight="251679744" behindDoc="0" locked="0" layoutInCell="1" allowOverlap="1" wp14:anchorId="6A306F5B" wp14:editId="5F2CF00A">
          <wp:simplePos x="0" y="0"/>
          <wp:positionH relativeFrom="margin">
            <wp:posOffset>-289560</wp:posOffset>
          </wp:positionH>
          <wp:positionV relativeFrom="margin">
            <wp:posOffset>-767080</wp:posOffset>
          </wp:positionV>
          <wp:extent cx="1460500" cy="602615"/>
          <wp:effectExtent l="0" t="0" r="6350" b="6985"/>
          <wp:wrapSquare wrapText="bothSides"/>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t="36595" r="76251" b="46066"/>
                  <a:stretch>
                    <a:fillRect/>
                  </a:stretch>
                </pic:blipFill>
                <pic:spPr bwMode="auto">
                  <a:xfrm>
                    <a:off x="0" y="0"/>
                    <a:ext cx="14605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78720" behindDoc="0" locked="0" layoutInCell="1" allowOverlap="1" wp14:anchorId="5A01A4BF" wp14:editId="0C1A098F">
          <wp:simplePos x="0" y="0"/>
          <wp:positionH relativeFrom="column">
            <wp:posOffset>5715000</wp:posOffset>
          </wp:positionH>
          <wp:positionV relativeFrom="paragraph">
            <wp:posOffset>58420</wp:posOffset>
          </wp:positionV>
          <wp:extent cx="354330" cy="370840"/>
          <wp:effectExtent l="0" t="0" r="7620" b="0"/>
          <wp:wrapNone/>
          <wp:docPr id="19" name="Immagine 30" descr="BOL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BOLL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16"/>
      </w:rPr>
      <w:t>FRANCHIGIE – LIMITI M9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CA0" w:rsidRPr="004616B4" w:rsidRDefault="00770CA0" w:rsidP="00D61046">
    <w:pPr>
      <w:pStyle w:val="Intestazione"/>
      <w:jc w:val="center"/>
      <w:rPr>
        <w:rFonts w:ascii="Verdana" w:hAnsi="Verdana"/>
        <w:noProof/>
        <w:sz w:val="16"/>
        <w:szCs w:val="16"/>
      </w:rPr>
    </w:pPr>
    <w:r w:rsidRPr="004616B4">
      <w:rPr>
        <w:rFonts w:ascii="Verdana" w:hAnsi="Verdana"/>
        <w:noProof/>
        <w:sz w:val="16"/>
        <w:szCs w:val="16"/>
      </w:rPr>
      <w:drawing>
        <wp:anchor distT="0" distB="0" distL="114300" distR="114300" simplePos="0" relativeHeight="251673600" behindDoc="0" locked="0" layoutInCell="1" allowOverlap="1" wp14:anchorId="5DED6214" wp14:editId="76D87CC4">
          <wp:simplePos x="0" y="0"/>
          <wp:positionH relativeFrom="margin">
            <wp:posOffset>-281305</wp:posOffset>
          </wp:positionH>
          <wp:positionV relativeFrom="margin">
            <wp:posOffset>-767080</wp:posOffset>
          </wp:positionV>
          <wp:extent cx="1460500" cy="602615"/>
          <wp:effectExtent l="0" t="0" r="6350" b="6985"/>
          <wp:wrapSquare wrapText="bothSides"/>
          <wp:docPr id="2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t="36595" r="76251" b="46066"/>
                  <a:stretch>
                    <a:fillRect/>
                  </a:stretch>
                </pic:blipFill>
                <pic:spPr bwMode="auto">
                  <a:xfrm>
                    <a:off x="0" y="0"/>
                    <a:ext cx="14605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6B4">
      <w:rPr>
        <w:rFonts w:ascii="Verdana" w:hAnsi="Verdana"/>
        <w:noProof/>
        <w:sz w:val="16"/>
        <w:szCs w:val="16"/>
      </w:rPr>
      <w:drawing>
        <wp:anchor distT="0" distB="0" distL="114300" distR="114300" simplePos="0" relativeHeight="251666432" behindDoc="0" locked="0" layoutInCell="1" allowOverlap="1" wp14:anchorId="6A3773CC" wp14:editId="6C62380B">
          <wp:simplePos x="0" y="0"/>
          <wp:positionH relativeFrom="column">
            <wp:posOffset>5715000</wp:posOffset>
          </wp:positionH>
          <wp:positionV relativeFrom="paragraph">
            <wp:posOffset>58420</wp:posOffset>
          </wp:positionV>
          <wp:extent cx="354330" cy="370840"/>
          <wp:effectExtent l="0" t="0" r="7620" b="0"/>
          <wp:wrapNone/>
          <wp:docPr id="26" name="Immagine 30" descr="BOL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BOLL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16B4">
      <w:rPr>
        <w:rFonts w:ascii="Verdana" w:hAnsi="Verdana"/>
        <w:noProof/>
        <w:sz w:val="16"/>
        <w:szCs w:val="16"/>
      </w:rPr>
      <w:t>STRUTTURE</w:t>
    </w:r>
  </w:p>
  <w:p w:rsidR="00770CA0" w:rsidRDefault="00770CA0" w:rsidP="00D61046">
    <w:pPr>
      <w:pStyle w:val="Intestazione"/>
      <w:jc w:val="center"/>
      <w:rPr>
        <w:sz w:val="20"/>
      </w:rPr>
    </w:pPr>
  </w:p>
  <w:p w:rsidR="00770CA0" w:rsidRPr="00B31ADE" w:rsidRDefault="00770CA0" w:rsidP="00D61046">
    <w:pPr>
      <w:pStyle w:val="Intestazione"/>
      <w:jc w:val="center"/>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CA0" w:rsidRDefault="00770CA0" w:rsidP="009C61E0">
    <w:pPr>
      <w:pStyle w:val="Intestazione"/>
      <w:jc w:val="center"/>
    </w:pPr>
    <w:r w:rsidRPr="004905CA">
      <w:rPr>
        <w:rFonts w:ascii="Verdana" w:hAnsi="Verdana"/>
        <w:noProof/>
        <w:sz w:val="16"/>
        <w:highlight w:val="cyan"/>
      </w:rPr>
      <w:drawing>
        <wp:anchor distT="0" distB="0" distL="114300" distR="114300" simplePos="0" relativeHeight="251675648" behindDoc="0" locked="0" layoutInCell="1" allowOverlap="1" wp14:anchorId="0F0CDD29" wp14:editId="7B8D1561">
          <wp:simplePos x="0" y="0"/>
          <wp:positionH relativeFrom="margin">
            <wp:posOffset>-249555</wp:posOffset>
          </wp:positionH>
          <wp:positionV relativeFrom="margin">
            <wp:posOffset>-767080</wp:posOffset>
          </wp:positionV>
          <wp:extent cx="1460500" cy="602615"/>
          <wp:effectExtent l="0" t="0" r="6350" b="6985"/>
          <wp:wrapSquare wrapText="bothSides"/>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t="36595" r="76251" b="46066"/>
                  <a:stretch>
                    <a:fillRect/>
                  </a:stretch>
                </pic:blipFill>
                <pic:spPr bwMode="auto">
                  <a:xfrm>
                    <a:off x="0" y="0"/>
                    <a:ext cx="1460500" cy="60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05CA">
      <w:rPr>
        <w:rFonts w:ascii="Verdana" w:hAnsi="Verdana"/>
        <w:noProof/>
        <w:sz w:val="16"/>
        <w:highlight w:val="cyan"/>
      </w:rPr>
      <w:drawing>
        <wp:anchor distT="0" distB="0" distL="114300" distR="114300" simplePos="0" relativeHeight="251664384" behindDoc="0" locked="0" layoutInCell="1" allowOverlap="1" wp14:anchorId="6E7A1FE0" wp14:editId="5E25B51B">
          <wp:simplePos x="0" y="0"/>
          <wp:positionH relativeFrom="column">
            <wp:posOffset>5715000</wp:posOffset>
          </wp:positionH>
          <wp:positionV relativeFrom="paragraph">
            <wp:posOffset>58420</wp:posOffset>
          </wp:positionV>
          <wp:extent cx="354330" cy="370840"/>
          <wp:effectExtent l="0" t="0" r="7620" b="0"/>
          <wp:wrapNone/>
          <wp:docPr id="5" name="Immagine 30" descr="BOLL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descr="BOLL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16"/>
      </w:rPr>
      <w:t>IMPIANTI</w:t>
    </w:r>
  </w:p>
  <w:p w:rsidR="00770CA0" w:rsidRDefault="00770C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singleLevel"/>
    <w:tmpl w:val="00000001"/>
    <w:name w:val="WW8Num322"/>
    <w:lvl w:ilvl="0">
      <w:start w:val="1"/>
      <w:numFmt w:val="bullet"/>
      <w:lvlText w:val="-"/>
      <w:lvlJc w:val="left"/>
      <w:pPr>
        <w:tabs>
          <w:tab w:val="num" w:pos="360"/>
        </w:tabs>
        <w:ind w:left="360" w:hanging="360"/>
      </w:pPr>
      <w:rPr>
        <w:rFonts w:ascii="Symbol" w:hAnsi="Symbol"/>
        <w:color w:val="000000"/>
      </w:rPr>
    </w:lvl>
  </w:abstractNum>
  <w:abstractNum w:abstractNumId="2">
    <w:nsid w:val="00000002"/>
    <w:multiLevelType w:val="singleLevel"/>
    <w:tmpl w:val="00000002"/>
    <w:name w:val="WW8Num1"/>
    <w:lvl w:ilvl="0">
      <w:start w:val="1"/>
      <w:numFmt w:val="lowerLetter"/>
      <w:lvlText w:val="%1)"/>
      <w:lvlJc w:val="left"/>
      <w:pPr>
        <w:tabs>
          <w:tab w:val="num" w:pos="0"/>
        </w:tabs>
        <w:ind w:left="1004" w:hanging="360"/>
      </w:pPr>
      <w:rPr>
        <w:rFonts w:ascii="Verdana" w:hAnsi="Verdana"/>
        <w:b w:val="0"/>
        <w:i w:val="0"/>
        <w:sz w:val="20"/>
        <w:szCs w:val="24"/>
        <w14:shadow w14:blurRad="0" w14:dist="0" w14:dir="0" w14:sx="0" w14:sy="0" w14:kx="0" w14:ky="0" w14:algn="none">
          <w14:srgbClr w14:val="000000"/>
        </w14:shadow>
      </w:rPr>
    </w:lvl>
  </w:abstractNum>
  <w:abstractNum w:abstractNumId="3">
    <w:nsid w:val="00000003"/>
    <w:multiLevelType w:val="singleLevel"/>
    <w:tmpl w:val="00000003"/>
    <w:name w:val="WW8Num2"/>
    <w:lvl w:ilvl="0">
      <w:start w:val="1"/>
      <w:numFmt w:val="decimal"/>
      <w:lvlText w:val="%1."/>
      <w:lvlJc w:val="left"/>
      <w:pPr>
        <w:tabs>
          <w:tab w:val="num" w:pos="397"/>
        </w:tabs>
        <w:ind w:left="397" w:hanging="397"/>
      </w:pPr>
    </w:lvl>
  </w:abstractNum>
  <w:abstractNum w:abstractNumId="4">
    <w:nsid w:val="00000004"/>
    <w:multiLevelType w:val="singleLevel"/>
    <w:tmpl w:val="00000004"/>
    <w:name w:val="WW8Num3"/>
    <w:lvl w:ilvl="0">
      <w:numFmt w:val="bullet"/>
      <w:lvlText w:val="-"/>
      <w:lvlJc w:val="left"/>
      <w:pPr>
        <w:tabs>
          <w:tab w:val="num" w:pos="0"/>
        </w:tabs>
        <w:ind w:left="720" w:hanging="360"/>
      </w:pPr>
      <w:rPr>
        <w:rFonts w:ascii="Times New Roman" w:hAnsi="Times New Roman" w:cs="Times New Roman"/>
      </w:rPr>
    </w:lvl>
  </w:abstractNum>
  <w:abstractNum w:abstractNumId="5">
    <w:nsid w:val="00265840"/>
    <w:multiLevelType w:val="multilevel"/>
    <w:tmpl w:val="A4DE44C0"/>
    <w:lvl w:ilvl="0">
      <w:start w:val="45"/>
      <w:numFmt w:val="decimal"/>
      <w:lvlText w:val="%1"/>
      <w:lvlJc w:val="left"/>
      <w:pPr>
        <w:ind w:left="465" w:hanging="46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03774BF"/>
    <w:multiLevelType w:val="hybridMultilevel"/>
    <w:tmpl w:val="89B0A51C"/>
    <w:lvl w:ilvl="0" w:tplc="B67A0456">
      <w:start w:val="1"/>
      <w:numFmt w:val="decimal"/>
      <w:pStyle w:val="Titolo2"/>
      <w:lvlText w:val="Allegato %1-"/>
      <w:lvlJc w:val="left"/>
      <w:pPr>
        <w:ind w:left="720" w:hanging="360"/>
      </w:pPr>
      <w:rPr>
        <w:rFonts w:ascii="Verdana" w:hAnsi="Verdana" w:hint="default"/>
        <w:b/>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19857F2"/>
    <w:multiLevelType w:val="hybridMultilevel"/>
    <w:tmpl w:val="52A61B4C"/>
    <w:lvl w:ilvl="0" w:tplc="0410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19D00F1"/>
    <w:multiLevelType w:val="multilevel"/>
    <w:tmpl w:val="BDF04C58"/>
    <w:lvl w:ilvl="0">
      <w:start w:val="82"/>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03503207"/>
    <w:multiLevelType w:val="multilevel"/>
    <w:tmpl w:val="F282FE10"/>
    <w:styleLink w:val="Stile15"/>
    <w:lvl w:ilvl="0">
      <w:start w:val="36"/>
      <w:numFmt w:val="decimal"/>
      <w:lvlText w:val="ART. %1 -"/>
      <w:lvlJc w:val="left"/>
      <w:pPr>
        <w:ind w:left="360" w:hanging="360"/>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 "/>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045F5344"/>
    <w:multiLevelType w:val="hybridMultilevel"/>
    <w:tmpl w:val="F55E9C36"/>
    <w:lvl w:ilvl="0" w:tplc="4B686BF8">
      <w:start w:val="1"/>
      <w:numFmt w:val="decimal"/>
      <w:pStyle w:val="Titolo3"/>
      <w:lvlText w:val="Appendice %1-"/>
      <w:lvlJc w:val="left"/>
      <w:pPr>
        <w:ind w:left="1211" w:hanging="360"/>
      </w:pPr>
      <w:rPr>
        <w:rFonts w:ascii="Verdana" w:hAnsi="Verdana" w:hint="default"/>
        <w:b/>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6621EBA"/>
    <w:multiLevelType w:val="multilevel"/>
    <w:tmpl w:val="65FAB77A"/>
    <w:lvl w:ilvl="0">
      <w:start w:val="1"/>
      <w:numFmt w:val="decimal"/>
      <w:lvlText w:val="%1."/>
      <w:lvlJc w:val="left"/>
      <w:pPr>
        <w:tabs>
          <w:tab w:val="num" w:pos="1364"/>
        </w:tabs>
        <w:ind w:left="1364" w:hanging="360"/>
      </w:pPr>
      <w:rPr>
        <w:rFonts w:ascii="Verdana" w:hAnsi="Verdana" w:hint="default"/>
        <w:sz w:val="18"/>
      </w:rPr>
    </w:lvl>
    <w:lvl w:ilvl="1">
      <w:start w:val="1"/>
      <w:numFmt w:val="decimal"/>
      <w:lvlText w:val="%1.%2"/>
      <w:lvlJc w:val="left"/>
      <w:pPr>
        <w:tabs>
          <w:tab w:val="num" w:pos="2084"/>
        </w:tabs>
        <w:ind w:left="2084" w:hanging="360"/>
      </w:pPr>
      <w:rPr>
        <w:rFonts w:ascii="Tahoma" w:hAnsi="Tahoma" w:hint="default"/>
        <w:sz w:val="20"/>
      </w:rPr>
    </w:lvl>
    <w:lvl w:ilvl="2">
      <w:start w:val="1"/>
      <w:numFmt w:val="lowerRoman"/>
      <w:lvlText w:val="%3."/>
      <w:lvlJc w:val="right"/>
      <w:pPr>
        <w:tabs>
          <w:tab w:val="num" w:pos="2804"/>
        </w:tabs>
        <w:ind w:left="2804" w:hanging="180"/>
      </w:pPr>
      <w:rPr>
        <w:rFonts w:hint="default"/>
      </w:rPr>
    </w:lvl>
    <w:lvl w:ilvl="3">
      <w:start w:val="1"/>
      <w:numFmt w:val="decimal"/>
      <w:lvlText w:val="%4."/>
      <w:lvlJc w:val="left"/>
      <w:pPr>
        <w:tabs>
          <w:tab w:val="num" w:pos="3524"/>
        </w:tabs>
        <w:ind w:left="3524" w:hanging="360"/>
      </w:pPr>
      <w:rPr>
        <w:rFonts w:hint="default"/>
      </w:rPr>
    </w:lvl>
    <w:lvl w:ilvl="4">
      <w:start w:val="1"/>
      <w:numFmt w:val="lowerLetter"/>
      <w:lvlText w:val="%5."/>
      <w:lvlJc w:val="left"/>
      <w:pPr>
        <w:tabs>
          <w:tab w:val="num" w:pos="4244"/>
        </w:tabs>
        <w:ind w:left="4244" w:hanging="360"/>
      </w:pPr>
      <w:rPr>
        <w:rFonts w:hint="default"/>
      </w:rPr>
    </w:lvl>
    <w:lvl w:ilvl="5">
      <w:start w:val="1"/>
      <w:numFmt w:val="lowerRoman"/>
      <w:lvlText w:val="%6."/>
      <w:lvlJc w:val="right"/>
      <w:pPr>
        <w:tabs>
          <w:tab w:val="num" w:pos="4964"/>
        </w:tabs>
        <w:ind w:left="4964" w:hanging="180"/>
      </w:pPr>
      <w:rPr>
        <w:rFonts w:hint="default"/>
      </w:rPr>
    </w:lvl>
    <w:lvl w:ilvl="6">
      <w:start w:val="1"/>
      <w:numFmt w:val="decimal"/>
      <w:lvlText w:val="%7."/>
      <w:lvlJc w:val="left"/>
      <w:pPr>
        <w:tabs>
          <w:tab w:val="num" w:pos="5684"/>
        </w:tabs>
        <w:ind w:left="5684" w:hanging="360"/>
      </w:pPr>
      <w:rPr>
        <w:rFonts w:hint="default"/>
      </w:rPr>
    </w:lvl>
    <w:lvl w:ilvl="7">
      <w:start w:val="1"/>
      <w:numFmt w:val="lowerLetter"/>
      <w:lvlText w:val="%8."/>
      <w:lvlJc w:val="left"/>
      <w:pPr>
        <w:tabs>
          <w:tab w:val="num" w:pos="6404"/>
        </w:tabs>
        <w:ind w:left="6404" w:hanging="360"/>
      </w:pPr>
      <w:rPr>
        <w:rFonts w:hint="default"/>
      </w:rPr>
    </w:lvl>
    <w:lvl w:ilvl="8">
      <w:start w:val="1"/>
      <w:numFmt w:val="lowerRoman"/>
      <w:lvlText w:val="%9."/>
      <w:lvlJc w:val="right"/>
      <w:pPr>
        <w:tabs>
          <w:tab w:val="num" w:pos="7124"/>
        </w:tabs>
        <w:ind w:left="7124" w:hanging="180"/>
      </w:pPr>
      <w:rPr>
        <w:rFonts w:hint="default"/>
      </w:rPr>
    </w:lvl>
  </w:abstractNum>
  <w:abstractNum w:abstractNumId="12">
    <w:nsid w:val="068A16D3"/>
    <w:multiLevelType w:val="hybridMultilevel"/>
    <w:tmpl w:val="8DDE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7C42848"/>
    <w:multiLevelType w:val="singleLevel"/>
    <w:tmpl w:val="E6D4F71A"/>
    <w:lvl w:ilvl="0">
      <w:start w:val="2"/>
      <w:numFmt w:val="upperLetter"/>
      <w:lvlText w:val="%1."/>
      <w:lvlJc w:val="left"/>
      <w:pPr>
        <w:ind w:left="792" w:hanging="432"/>
      </w:pPr>
      <w:rPr>
        <w:rFonts w:hint="default"/>
        <w:b w:val="0"/>
      </w:rPr>
    </w:lvl>
  </w:abstractNum>
  <w:abstractNum w:abstractNumId="14">
    <w:nsid w:val="0A614CA8"/>
    <w:multiLevelType w:val="multilevel"/>
    <w:tmpl w:val="F7C4A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A7797C"/>
    <w:multiLevelType w:val="hybridMultilevel"/>
    <w:tmpl w:val="A59E15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nsid w:val="116E4B67"/>
    <w:multiLevelType w:val="hybridMultilevel"/>
    <w:tmpl w:val="FA3426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17536F0F"/>
    <w:multiLevelType w:val="hybridMultilevel"/>
    <w:tmpl w:val="B80C2272"/>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8">
    <w:nsid w:val="1931208F"/>
    <w:multiLevelType w:val="hybridMultilevel"/>
    <w:tmpl w:val="923A5A78"/>
    <w:lvl w:ilvl="0" w:tplc="2D0EC5E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99E6900"/>
    <w:multiLevelType w:val="multilevel"/>
    <w:tmpl w:val="EFDEC6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A5A1DCA"/>
    <w:multiLevelType w:val="multilevel"/>
    <w:tmpl w:val="FCFE38A6"/>
    <w:lvl w:ilvl="0">
      <w:start w:val="39"/>
      <w:numFmt w:val="decimal"/>
      <w:lvlText w:val="%1"/>
      <w:lvlJc w:val="left"/>
      <w:pPr>
        <w:ind w:left="465" w:hanging="465"/>
      </w:pPr>
      <w:rPr>
        <w:rFonts w:eastAsia="Times New Roman" w:hint="default"/>
      </w:rPr>
    </w:lvl>
    <w:lvl w:ilvl="1">
      <w:start w:val="1"/>
      <w:numFmt w:val="decimal"/>
      <w:lvlText w:val="%1.%2"/>
      <w:lvlJc w:val="left"/>
      <w:pPr>
        <w:ind w:left="1004" w:hanging="720"/>
      </w:pPr>
      <w:rPr>
        <w:rFonts w:eastAsia="Times New Roman" w:hint="default"/>
      </w:rPr>
    </w:lvl>
    <w:lvl w:ilvl="2">
      <w:start w:val="1"/>
      <w:numFmt w:val="decimal"/>
      <w:lvlText w:val="%1.%2.%3"/>
      <w:lvlJc w:val="left"/>
      <w:pPr>
        <w:ind w:left="1288" w:hanging="720"/>
      </w:pPr>
      <w:rPr>
        <w:rFonts w:eastAsia="Times New Roman" w:hint="default"/>
      </w:rPr>
    </w:lvl>
    <w:lvl w:ilvl="3">
      <w:start w:val="1"/>
      <w:numFmt w:val="decimal"/>
      <w:lvlText w:val="%1.%2.%3.%4"/>
      <w:lvlJc w:val="left"/>
      <w:pPr>
        <w:ind w:left="1932" w:hanging="1080"/>
      </w:pPr>
      <w:rPr>
        <w:rFonts w:eastAsia="Times New Roman" w:hint="default"/>
      </w:rPr>
    </w:lvl>
    <w:lvl w:ilvl="4">
      <w:start w:val="1"/>
      <w:numFmt w:val="decimal"/>
      <w:lvlText w:val="%1.%2.%3.%4.%5"/>
      <w:lvlJc w:val="left"/>
      <w:pPr>
        <w:ind w:left="2216" w:hanging="1080"/>
      </w:pPr>
      <w:rPr>
        <w:rFonts w:eastAsia="Times New Roman" w:hint="default"/>
      </w:rPr>
    </w:lvl>
    <w:lvl w:ilvl="5">
      <w:start w:val="1"/>
      <w:numFmt w:val="decimal"/>
      <w:lvlText w:val="%1.%2.%3.%4.%5.%6"/>
      <w:lvlJc w:val="left"/>
      <w:pPr>
        <w:ind w:left="2860" w:hanging="1440"/>
      </w:pPr>
      <w:rPr>
        <w:rFonts w:eastAsia="Times New Roman" w:hint="default"/>
      </w:rPr>
    </w:lvl>
    <w:lvl w:ilvl="6">
      <w:start w:val="1"/>
      <w:numFmt w:val="decimal"/>
      <w:lvlText w:val="%1.%2.%3.%4.%5.%6.%7"/>
      <w:lvlJc w:val="left"/>
      <w:pPr>
        <w:ind w:left="3504" w:hanging="1800"/>
      </w:pPr>
      <w:rPr>
        <w:rFonts w:eastAsia="Times New Roman" w:hint="default"/>
      </w:rPr>
    </w:lvl>
    <w:lvl w:ilvl="7">
      <w:start w:val="1"/>
      <w:numFmt w:val="decimal"/>
      <w:lvlText w:val="%1.%2.%3.%4.%5.%6.%7.%8"/>
      <w:lvlJc w:val="left"/>
      <w:pPr>
        <w:ind w:left="3788" w:hanging="1800"/>
      </w:pPr>
      <w:rPr>
        <w:rFonts w:eastAsia="Times New Roman" w:hint="default"/>
      </w:rPr>
    </w:lvl>
    <w:lvl w:ilvl="8">
      <w:start w:val="1"/>
      <w:numFmt w:val="decimal"/>
      <w:lvlText w:val="%1.%2.%3.%4.%5.%6.%7.%8.%9"/>
      <w:lvlJc w:val="left"/>
      <w:pPr>
        <w:ind w:left="4432" w:hanging="2160"/>
      </w:pPr>
      <w:rPr>
        <w:rFonts w:eastAsia="Times New Roman" w:hint="default"/>
      </w:rPr>
    </w:lvl>
  </w:abstractNum>
  <w:abstractNum w:abstractNumId="21">
    <w:nsid w:val="1D161744"/>
    <w:multiLevelType w:val="hybridMultilevel"/>
    <w:tmpl w:val="73E6BE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1FFF27EC"/>
    <w:multiLevelType w:val="multilevel"/>
    <w:tmpl w:val="29E0F368"/>
    <w:styleLink w:val="Stile12"/>
    <w:lvl w:ilvl="0">
      <w:start w:val="1"/>
      <w:numFmt w:val="decimal"/>
      <w:lvlText w:val="ART.%1 - "/>
      <w:lvlJc w:val="left"/>
      <w:pPr>
        <w:ind w:left="1080" w:hanging="360"/>
      </w:pPr>
      <w:rPr>
        <w:rFonts w:ascii="Verdana" w:hAnsi="Verdana" w:cs="Times New Roman" w:hint="default"/>
        <w:b/>
        <w:bCs w:val="0"/>
        <w:i w:val="0"/>
        <w:iCs w:val="0"/>
        <w:caps w:val="0"/>
        <w:smallCaps w:val="0"/>
        <w:strike w:val="0"/>
        <w:dstrike w:val="0"/>
        <w:outline w:val="0"/>
        <w:shadow w:val="0"/>
        <w:emboss w:val="0"/>
        <w:imprint w:val="0"/>
        <w:noProof w:val="0"/>
        <w:vanish w:val="0"/>
        <w:color w:val="000000"/>
        <w:spacing w:val="0"/>
        <w:kern w:val="0"/>
        <w:position w:val="0"/>
        <w:sz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 "/>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3">
    <w:nsid w:val="21643011"/>
    <w:multiLevelType w:val="multilevel"/>
    <w:tmpl w:val="8F321706"/>
    <w:lvl w:ilvl="0">
      <w:numFmt w:val="bullet"/>
      <w:lvlText w:val="-"/>
      <w:lvlJc w:val="left"/>
      <w:pPr>
        <w:tabs>
          <w:tab w:val="num" w:pos="360"/>
        </w:tabs>
        <w:ind w:left="360" w:hanging="360"/>
      </w:pPr>
      <w:rPr>
        <w:rFonts w:ascii="Times New Roman" w:eastAsia="Times New Roman" w:hAnsi="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22507E68"/>
    <w:multiLevelType w:val="hybridMultilevel"/>
    <w:tmpl w:val="5FF4AA8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22DA4F77"/>
    <w:multiLevelType w:val="hybridMultilevel"/>
    <w:tmpl w:val="A0CE6866"/>
    <w:lvl w:ilvl="0" w:tplc="CCFA3A04">
      <w:start w:val="1"/>
      <w:numFmt w:val="decimal"/>
      <w:pStyle w:val="Stile4"/>
      <w:lvlText w:val="ART. %1 -"/>
      <w:lvlJc w:val="left"/>
      <w:pPr>
        <w:tabs>
          <w:tab w:val="num" w:pos="397"/>
        </w:tabs>
        <w:ind w:left="397" w:hanging="397"/>
      </w:pPr>
      <w:rPr>
        <w:rFonts w:ascii="Verdana" w:hAnsi="Verdana" w:hint="default"/>
        <w:b/>
        <w:bCs w:val="0"/>
        <w:i w:val="0"/>
        <w:iCs w:val="0"/>
        <w:caps w:val="0"/>
        <w:strike w:val="0"/>
        <w:dstrike w:val="0"/>
        <w:vanish w:val="0"/>
        <w:color w:val="000000"/>
        <w:spacing w:val="0"/>
        <w:kern w:val="0"/>
        <w:position w:val="0"/>
        <w:sz w:val="18"/>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2304128D"/>
    <w:multiLevelType w:val="multilevel"/>
    <w:tmpl w:val="A11C1C18"/>
    <w:styleLink w:val="Stile13"/>
    <w:lvl w:ilvl="0">
      <w:start w:val="1"/>
      <w:numFmt w:val="decimal"/>
      <w:lvlText w:val="%1."/>
      <w:lvlJc w:val="left"/>
      <w:pPr>
        <w:tabs>
          <w:tab w:val="num" w:pos="1364"/>
        </w:tabs>
        <w:ind w:left="1364" w:hanging="360"/>
      </w:pPr>
      <w:rPr>
        <w:rFonts w:ascii="Tahoma" w:hAnsi="Tahoma" w:hint="default"/>
        <w:sz w:val="20"/>
      </w:rPr>
    </w:lvl>
    <w:lvl w:ilvl="1">
      <w:start w:val="1"/>
      <w:numFmt w:val="decimal"/>
      <w:lvlText w:val="%2.1"/>
      <w:lvlJc w:val="left"/>
      <w:pPr>
        <w:tabs>
          <w:tab w:val="num" w:pos="2084"/>
        </w:tabs>
        <w:ind w:left="2084" w:hanging="360"/>
      </w:pPr>
      <w:rPr>
        <w:rFonts w:ascii="Tahoma" w:hAnsi="Tahoma" w:hint="default"/>
        <w:sz w:val="20"/>
      </w:rPr>
    </w:lvl>
    <w:lvl w:ilvl="2">
      <w:start w:val="1"/>
      <w:numFmt w:val="lowerRoman"/>
      <w:lvlText w:val="%3."/>
      <w:lvlJc w:val="right"/>
      <w:pPr>
        <w:tabs>
          <w:tab w:val="num" w:pos="2804"/>
        </w:tabs>
        <w:ind w:left="2804" w:hanging="180"/>
      </w:pPr>
      <w:rPr>
        <w:rFonts w:hint="default"/>
      </w:rPr>
    </w:lvl>
    <w:lvl w:ilvl="3">
      <w:start w:val="1"/>
      <w:numFmt w:val="decimal"/>
      <w:lvlText w:val="%4."/>
      <w:lvlJc w:val="left"/>
      <w:pPr>
        <w:tabs>
          <w:tab w:val="num" w:pos="3524"/>
        </w:tabs>
        <w:ind w:left="3524" w:hanging="360"/>
      </w:pPr>
      <w:rPr>
        <w:rFonts w:hint="default"/>
      </w:rPr>
    </w:lvl>
    <w:lvl w:ilvl="4">
      <w:start w:val="1"/>
      <w:numFmt w:val="lowerLetter"/>
      <w:lvlText w:val="%5."/>
      <w:lvlJc w:val="left"/>
      <w:pPr>
        <w:tabs>
          <w:tab w:val="num" w:pos="4244"/>
        </w:tabs>
        <w:ind w:left="4244" w:hanging="360"/>
      </w:pPr>
      <w:rPr>
        <w:rFonts w:hint="default"/>
      </w:rPr>
    </w:lvl>
    <w:lvl w:ilvl="5">
      <w:start w:val="1"/>
      <w:numFmt w:val="lowerRoman"/>
      <w:lvlText w:val="%6."/>
      <w:lvlJc w:val="right"/>
      <w:pPr>
        <w:tabs>
          <w:tab w:val="num" w:pos="4964"/>
        </w:tabs>
        <w:ind w:left="4964" w:hanging="180"/>
      </w:pPr>
      <w:rPr>
        <w:rFonts w:hint="default"/>
      </w:rPr>
    </w:lvl>
    <w:lvl w:ilvl="6">
      <w:start w:val="1"/>
      <w:numFmt w:val="decimal"/>
      <w:lvlText w:val="%7."/>
      <w:lvlJc w:val="left"/>
      <w:pPr>
        <w:tabs>
          <w:tab w:val="num" w:pos="5684"/>
        </w:tabs>
        <w:ind w:left="5684" w:hanging="360"/>
      </w:pPr>
      <w:rPr>
        <w:rFonts w:hint="default"/>
      </w:rPr>
    </w:lvl>
    <w:lvl w:ilvl="7">
      <w:start w:val="1"/>
      <w:numFmt w:val="lowerLetter"/>
      <w:lvlText w:val="%8."/>
      <w:lvlJc w:val="left"/>
      <w:pPr>
        <w:tabs>
          <w:tab w:val="num" w:pos="6404"/>
        </w:tabs>
        <w:ind w:left="6404" w:hanging="360"/>
      </w:pPr>
      <w:rPr>
        <w:rFonts w:hint="default"/>
      </w:rPr>
    </w:lvl>
    <w:lvl w:ilvl="8">
      <w:start w:val="1"/>
      <w:numFmt w:val="lowerRoman"/>
      <w:lvlText w:val="%9."/>
      <w:lvlJc w:val="right"/>
      <w:pPr>
        <w:tabs>
          <w:tab w:val="num" w:pos="7124"/>
        </w:tabs>
        <w:ind w:left="7124" w:hanging="180"/>
      </w:pPr>
      <w:rPr>
        <w:rFonts w:hint="default"/>
      </w:rPr>
    </w:lvl>
  </w:abstractNum>
  <w:abstractNum w:abstractNumId="27">
    <w:nsid w:val="24B26B2D"/>
    <w:multiLevelType w:val="multilevel"/>
    <w:tmpl w:val="A66020CA"/>
    <w:lvl w:ilvl="0">
      <w:start w:val="1"/>
      <w:numFmt w:val="decimal"/>
      <w:lvlText w:val="%1."/>
      <w:lvlJc w:val="left"/>
      <w:pPr>
        <w:tabs>
          <w:tab w:val="num" w:pos="1364"/>
        </w:tabs>
        <w:ind w:left="1364" w:hanging="360"/>
      </w:pPr>
      <w:rPr>
        <w:rFonts w:ascii="Verdana" w:hAnsi="Verdana" w:hint="default"/>
        <w:sz w:val="18"/>
      </w:rPr>
    </w:lvl>
    <w:lvl w:ilvl="1">
      <w:start w:val="1"/>
      <w:numFmt w:val="lowerLetter"/>
      <w:lvlText w:val="%2."/>
      <w:lvlJc w:val="left"/>
      <w:pPr>
        <w:tabs>
          <w:tab w:val="num" w:pos="2084"/>
        </w:tabs>
        <w:ind w:left="2084" w:hanging="360"/>
      </w:pPr>
      <w:rPr>
        <w:rFonts w:hint="default"/>
        <w:b w:val="0"/>
        <w:sz w:val="20"/>
      </w:rPr>
    </w:lvl>
    <w:lvl w:ilvl="2">
      <w:start w:val="1"/>
      <w:numFmt w:val="lowerRoman"/>
      <w:lvlText w:val="%3."/>
      <w:lvlJc w:val="right"/>
      <w:pPr>
        <w:tabs>
          <w:tab w:val="num" w:pos="2804"/>
        </w:tabs>
        <w:ind w:left="2804" w:hanging="180"/>
      </w:pPr>
      <w:rPr>
        <w:rFonts w:hint="default"/>
      </w:rPr>
    </w:lvl>
    <w:lvl w:ilvl="3">
      <w:start w:val="1"/>
      <w:numFmt w:val="decimal"/>
      <w:lvlText w:val="%4."/>
      <w:lvlJc w:val="left"/>
      <w:pPr>
        <w:tabs>
          <w:tab w:val="num" w:pos="3524"/>
        </w:tabs>
        <w:ind w:left="3524" w:hanging="360"/>
      </w:pPr>
      <w:rPr>
        <w:rFonts w:hint="default"/>
      </w:rPr>
    </w:lvl>
    <w:lvl w:ilvl="4">
      <w:start w:val="1"/>
      <w:numFmt w:val="lowerLetter"/>
      <w:lvlText w:val="%5."/>
      <w:lvlJc w:val="left"/>
      <w:pPr>
        <w:tabs>
          <w:tab w:val="num" w:pos="4244"/>
        </w:tabs>
        <w:ind w:left="4244" w:hanging="360"/>
      </w:pPr>
      <w:rPr>
        <w:rFonts w:hint="default"/>
      </w:rPr>
    </w:lvl>
    <w:lvl w:ilvl="5">
      <w:start w:val="1"/>
      <w:numFmt w:val="lowerRoman"/>
      <w:lvlText w:val="%6."/>
      <w:lvlJc w:val="right"/>
      <w:pPr>
        <w:tabs>
          <w:tab w:val="num" w:pos="4964"/>
        </w:tabs>
        <w:ind w:left="4964" w:hanging="180"/>
      </w:pPr>
      <w:rPr>
        <w:rFonts w:hint="default"/>
      </w:rPr>
    </w:lvl>
    <w:lvl w:ilvl="6">
      <w:start w:val="1"/>
      <w:numFmt w:val="decimal"/>
      <w:lvlText w:val="%7."/>
      <w:lvlJc w:val="left"/>
      <w:pPr>
        <w:tabs>
          <w:tab w:val="num" w:pos="5684"/>
        </w:tabs>
        <w:ind w:left="5684" w:hanging="360"/>
      </w:pPr>
      <w:rPr>
        <w:rFonts w:hint="default"/>
      </w:rPr>
    </w:lvl>
    <w:lvl w:ilvl="7">
      <w:start w:val="1"/>
      <w:numFmt w:val="lowerLetter"/>
      <w:lvlText w:val="%8."/>
      <w:lvlJc w:val="left"/>
      <w:pPr>
        <w:tabs>
          <w:tab w:val="num" w:pos="6404"/>
        </w:tabs>
        <w:ind w:left="6404" w:hanging="360"/>
      </w:pPr>
      <w:rPr>
        <w:rFonts w:hint="default"/>
      </w:rPr>
    </w:lvl>
    <w:lvl w:ilvl="8">
      <w:start w:val="1"/>
      <w:numFmt w:val="lowerRoman"/>
      <w:lvlText w:val="%9."/>
      <w:lvlJc w:val="right"/>
      <w:pPr>
        <w:tabs>
          <w:tab w:val="num" w:pos="7124"/>
        </w:tabs>
        <w:ind w:left="7124" w:hanging="180"/>
      </w:pPr>
      <w:rPr>
        <w:rFonts w:hint="default"/>
      </w:rPr>
    </w:lvl>
  </w:abstractNum>
  <w:abstractNum w:abstractNumId="28">
    <w:nsid w:val="24DE07D5"/>
    <w:multiLevelType w:val="hybridMultilevel"/>
    <w:tmpl w:val="E7B47200"/>
    <w:lvl w:ilvl="0" w:tplc="E5C2D388">
      <w:start w:val="1"/>
      <w:numFmt w:val="lowerLetter"/>
      <w:lvlText w:val="%1)"/>
      <w:lvlJc w:val="left"/>
      <w:pPr>
        <w:tabs>
          <w:tab w:val="num" w:pos="360"/>
        </w:tabs>
        <w:ind w:left="360" w:hanging="360"/>
      </w:pPr>
      <w:rPr>
        <w:rFonts w:ascii="Verdana" w:hAnsi="Verdana" w:hint="default"/>
        <w:b w:val="0"/>
        <w:i w:val="0"/>
        <w:sz w:val="18"/>
        <w:szCs w:val="24"/>
        <w14:shadow w14:blurRad="0" w14:dist="0" w14:dir="0" w14:sx="0" w14:sy="0" w14:kx="0" w14:ky="0" w14:algn="none">
          <w14:srgbClr w14:val="000000"/>
        </w14:shadow>
        <w14:textOutline w14:w="0" w14:cap="rnd" w14:cmpd="sng" w14:algn="ctr">
          <w14:noFill/>
          <w14:prstDash w14:val="solid"/>
          <w14:bevel/>
        </w14:textOutline>
      </w:rPr>
    </w:lvl>
    <w:lvl w:ilvl="1" w:tplc="1D12B086">
      <w:start w:val="1"/>
      <w:numFmt w:val="decimal"/>
      <w:lvlText w:val="%2."/>
      <w:lvlJc w:val="left"/>
      <w:pPr>
        <w:tabs>
          <w:tab w:val="num" w:pos="1760"/>
        </w:tabs>
        <w:ind w:left="1760" w:hanging="680"/>
      </w:pPr>
      <w:rPr>
        <w:rFonts w:ascii="Microsoft Sans Serif" w:hAnsi="Microsoft Sans Serif" w:hint="default"/>
        <w:b/>
        <w:i w:val="0"/>
        <w:sz w:val="20"/>
        <w:szCs w:val="20"/>
      </w:rPr>
    </w:lvl>
    <w:lvl w:ilvl="2" w:tplc="2A707BBE">
      <w:start w:val="1"/>
      <w:numFmt w:val="decimal"/>
      <w:lvlText w:val="%3."/>
      <w:lvlJc w:val="left"/>
      <w:pPr>
        <w:tabs>
          <w:tab w:val="num" w:pos="360"/>
        </w:tabs>
        <w:ind w:left="360" w:hanging="360"/>
      </w:pPr>
      <w:rPr>
        <w:rFonts w:hint="default"/>
        <w:sz w:val="20"/>
        <w:szCs w:val="20"/>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nsid w:val="25D7702B"/>
    <w:multiLevelType w:val="hybridMultilevel"/>
    <w:tmpl w:val="769E1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66C24F9"/>
    <w:multiLevelType w:val="multilevel"/>
    <w:tmpl w:val="78E8D20C"/>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26DA2327"/>
    <w:multiLevelType w:val="singleLevel"/>
    <w:tmpl w:val="04100017"/>
    <w:lvl w:ilvl="0">
      <w:start w:val="1"/>
      <w:numFmt w:val="lowerLetter"/>
      <w:lvlText w:val="%1)"/>
      <w:lvlJc w:val="left"/>
      <w:pPr>
        <w:ind w:left="720" w:hanging="360"/>
      </w:pPr>
    </w:lvl>
  </w:abstractNum>
  <w:abstractNum w:abstractNumId="32">
    <w:nsid w:val="276343E0"/>
    <w:multiLevelType w:val="multilevel"/>
    <w:tmpl w:val="44F4CA1C"/>
    <w:lvl w:ilvl="0">
      <w:start w:val="8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29067B51"/>
    <w:multiLevelType w:val="hybridMultilevel"/>
    <w:tmpl w:val="7152D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2B4F2E8E"/>
    <w:multiLevelType w:val="multilevel"/>
    <w:tmpl w:val="A126A908"/>
    <w:lvl w:ilvl="0">
      <w:start w:val="1"/>
      <w:numFmt w:val="decimal"/>
      <w:pStyle w:val="Stile9"/>
      <w:lvlText w:val="ART.%1 -"/>
      <w:lvlJc w:val="left"/>
      <w:pPr>
        <w:ind w:left="644"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1"/>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5">
    <w:nsid w:val="2B9C3711"/>
    <w:multiLevelType w:val="hybridMultilevel"/>
    <w:tmpl w:val="EC66AC9E"/>
    <w:lvl w:ilvl="0" w:tplc="FC6A333C">
      <w:start w:val="1"/>
      <w:numFmt w:val="upperLetter"/>
      <w:pStyle w:val="Elencoart"/>
      <w:lvlText w:val="%1) - "/>
      <w:lvlJc w:val="left"/>
      <w:pPr>
        <w:ind w:left="786" w:hanging="360"/>
      </w:pPr>
      <w:rPr>
        <w:rFonts w:ascii="Verdana" w:hAnsi="Verdana" w:hint="default"/>
        <w:b/>
        <w:bCs w:val="0"/>
        <w:i w:val="0"/>
        <w:iCs w:val="0"/>
        <w:caps w:val="0"/>
        <w:strike w:val="0"/>
        <w:dstrike w:val="0"/>
        <w:vanish w:val="0"/>
        <w:color w:val="000000"/>
        <w:spacing w:val="0"/>
        <w:kern w:val="0"/>
        <w:position w:val="0"/>
        <w:sz w:val="18"/>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2C4D30A4"/>
    <w:multiLevelType w:val="hybridMultilevel"/>
    <w:tmpl w:val="665C4012"/>
    <w:lvl w:ilvl="0" w:tplc="2D0EC5E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2DAC5E4D"/>
    <w:multiLevelType w:val="hybridMultilevel"/>
    <w:tmpl w:val="F312B4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2DED1AE9"/>
    <w:multiLevelType w:val="multilevel"/>
    <w:tmpl w:val="13AC2166"/>
    <w:styleLink w:val="Stile1"/>
    <w:lvl w:ilvl="0">
      <w:start w:val="1"/>
      <w:numFmt w:val="decimal"/>
      <w:lvlText w:val="%1."/>
      <w:lvlJc w:val="left"/>
      <w:pPr>
        <w:ind w:left="360" w:hanging="360"/>
      </w:pPr>
      <w:rPr>
        <w:rFonts w:hint="default"/>
      </w:rPr>
    </w:lvl>
    <w:lvl w:ilvl="1">
      <w:start w:val="1"/>
      <w:numFmt w:val="bullet"/>
      <w:lvlText w:val=""/>
      <w:lvlJc w:val="left"/>
      <w:pPr>
        <w:ind w:left="792" w:hanging="432"/>
      </w:pPr>
      <w:rPr>
        <w:rFonts w:ascii="Wingdings 2" w:hAnsi="Wingdings 2"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F405ACD"/>
    <w:multiLevelType w:val="singleLevel"/>
    <w:tmpl w:val="6548E750"/>
    <w:lvl w:ilvl="0">
      <w:numFmt w:val="bullet"/>
      <w:lvlText w:val="-"/>
      <w:lvlJc w:val="left"/>
      <w:pPr>
        <w:tabs>
          <w:tab w:val="num" w:pos="360"/>
        </w:tabs>
        <w:ind w:left="360" w:hanging="360"/>
      </w:pPr>
      <w:rPr>
        <w:rFonts w:hint="default"/>
      </w:rPr>
    </w:lvl>
  </w:abstractNum>
  <w:abstractNum w:abstractNumId="40">
    <w:nsid w:val="314438B5"/>
    <w:multiLevelType w:val="hybridMultilevel"/>
    <w:tmpl w:val="4D08B530"/>
    <w:lvl w:ilvl="0" w:tplc="081219AC">
      <w:numFmt w:val="bullet"/>
      <w:lvlText w:val="-"/>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nsid w:val="32AB08F6"/>
    <w:multiLevelType w:val="hybridMultilevel"/>
    <w:tmpl w:val="DC4030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33062A16"/>
    <w:multiLevelType w:val="hybridMultilevel"/>
    <w:tmpl w:val="2E6EC08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35B06060"/>
    <w:multiLevelType w:val="singleLevel"/>
    <w:tmpl w:val="04100017"/>
    <w:lvl w:ilvl="0">
      <w:start w:val="1"/>
      <w:numFmt w:val="lowerLetter"/>
      <w:lvlText w:val="%1)"/>
      <w:lvlJc w:val="left"/>
      <w:pPr>
        <w:ind w:left="720" w:hanging="360"/>
      </w:pPr>
    </w:lvl>
  </w:abstractNum>
  <w:abstractNum w:abstractNumId="44">
    <w:nsid w:val="3AB8691A"/>
    <w:multiLevelType w:val="multilevel"/>
    <w:tmpl w:val="65FAB77A"/>
    <w:lvl w:ilvl="0">
      <w:start w:val="1"/>
      <w:numFmt w:val="decimal"/>
      <w:lvlText w:val="%1."/>
      <w:lvlJc w:val="left"/>
      <w:pPr>
        <w:tabs>
          <w:tab w:val="num" w:pos="1364"/>
        </w:tabs>
        <w:ind w:left="1364" w:hanging="360"/>
      </w:pPr>
      <w:rPr>
        <w:rFonts w:ascii="Verdana" w:hAnsi="Verdana" w:hint="default"/>
        <w:sz w:val="18"/>
      </w:rPr>
    </w:lvl>
    <w:lvl w:ilvl="1">
      <w:start w:val="1"/>
      <w:numFmt w:val="decimal"/>
      <w:lvlText w:val="%1.%2"/>
      <w:lvlJc w:val="left"/>
      <w:pPr>
        <w:tabs>
          <w:tab w:val="num" w:pos="2084"/>
        </w:tabs>
        <w:ind w:left="2084" w:hanging="360"/>
      </w:pPr>
      <w:rPr>
        <w:rFonts w:ascii="Tahoma" w:hAnsi="Tahoma" w:hint="default"/>
        <w:sz w:val="20"/>
      </w:rPr>
    </w:lvl>
    <w:lvl w:ilvl="2">
      <w:start w:val="1"/>
      <w:numFmt w:val="lowerRoman"/>
      <w:lvlText w:val="%3."/>
      <w:lvlJc w:val="right"/>
      <w:pPr>
        <w:tabs>
          <w:tab w:val="num" w:pos="2804"/>
        </w:tabs>
        <w:ind w:left="2804" w:hanging="180"/>
      </w:pPr>
      <w:rPr>
        <w:rFonts w:hint="default"/>
      </w:rPr>
    </w:lvl>
    <w:lvl w:ilvl="3">
      <w:start w:val="1"/>
      <w:numFmt w:val="decimal"/>
      <w:lvlText w:val="%4."/>
      <w:lvlJc w:val="left"/>
      <w:pPr>
        <w:tabs>
          <w:tab w:val="num" w:pos="3524"/>
        </w:tabs>
        <w:ind w:left="3524" w:hanging="360"/>
      </w:pPr>
      <w:rPr>
        <w:rFonts w:hint="default"/>
      </w:rPr>
    </w:lvl>
    <w:lvl w:ilvl="4">
      <w:start w:val="1"/>
      <w:numFmt w:val="lowerLetter"/>
      <w:lvlText w:val="%5."/>
      <w:lvlJc w:val="left"/>
      <w:pPr>
        <w:tabs>
          <w:tab w:val="num" w:pos="4244"/>
        </w:tabs>
        <w:ind w:left="4244" w:hanging="360"/>
      </w:pPr>
      <w:rPr>
        <w:rFonts w:hint="default"/>
      </w:rPr>
    </w:lvl>
    <w:lvl w:ilvl="5">
      <w:start w:val="1"/>
      <w:numFmt w:val="lowerRoman"/>
      <w:lvlText w:val="%6."/>
      <w:lvlJc w:val="right"/>
      <w:pPr>
        <w:tabs>
          <w:tab w:val="num" w:pos="4964"/>
        </w:tabs>
        <w:ind w:left="4964" w:hanging="180"/>
      </w:pPr>
      <w:rPr>
        <w:rFonts w:hint="default"/>
      </w:rPr>
    </w:lvl>
    <w:lvl w:ilvl="6">
      <w:start w:val="1"/>
      <w:numFmt w:val="decimal"/>
      <w:lvlText w:val="%7."/>
      <w:lvlJc w:val="left"/>
      <w:pPr>
        <w:tabs>
          <w:tab w:val="num" w:pos="5684"/>
        </w:tabs>
        <w:ind w:left="5684" w:hanging="360"/>
      </w:pPr>
      <w:rPr>
        <w:rFonts w:hint="default"/>
      </w:rPr>
    </w:lvl>
    <w:lvl w:ilvl="7">
      <w:start w:val="1"/>
      <w:numFmt w:val="lowerLetter"/>
      <w:lvlText w:val="%8."/>
      <w:lvlJc w:val="left"/>
      <w:pPr>
        <w:tabs>
          <w:tab w:val="num" w:pos="6404"/>
        </w:tabs>
        <w:ind w:left="6404" w:hanging="360"/>
      </w:pPr>
      <w:rPr>
        <w:rFonts w:hint="default"/>
      </w:rPr>
    </w:lvl>
    <w:lvl w:ilvl="8">
      <w:start w:val="1"/>
      <w:numFmt w:val="lowerRoman"/>
      <w:lvlText w:val="%9."/>
      <w:lvlJc w:val="right"/>
      <w:pPr>
        <w:tabs>
          <w:tab w:val="num" w:pos="7124"/>
        </w:tabs>
        <w:ind w:left="7124" w:hanging="180"/>
      </w:pPr>
      <w:rPr>
        <w:rFonts w:hint="default"/>
      </w:rPr>
    </w:lvl>
  </w:abstractNum>
  <w:abstractNum w:abstractNumId="45">
    <w:nsid w:val="3B4619C6"/>
    <w:multiLevelType w:val="hybridMultilevel"/>
    <w:tmpl w:val="D3364B02"/>
    <w:lvl w:ilvl="0" w:tplc="04100015">
      <w:start w:val="1"/>
      <w:numFmt w:val="upp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6">
    <w:nsid w:val="3B946491"/>
    <w:multiLevelType w:val="hybridMultilevel"/>
    <w:tmpl w:val="C24456A8"/>
    <w:lvl w:ilvl="0" w:tplc="408CBAA2">
      <w:start w:val="1"/>
      <w:numFmt w:val="lowerLetter"/>
      <w:lvlText w:val="%1)"/>
      <w:lvlJc w:val="left"/>
      <w:pPr>
        <w:ind w:left="360" w:hanging="360"/>
      </w:pPr>
      <w:rPr>
        <w:rFonts w:hint="default"/>
        <w:b w:val="0"/>
        <w:i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3C9A10AD"/>
    <w:multiLevelType w:val="hybridMultilevel"/>
    <w:tmpl w:val="2FECD3C0"/>
    <w:lvl w:ilvl="0" w:tplc="4E8E06DA">
      <w:start w:val="1"/>
      <w:numFmt w:val="decimal"/>
      <w:lvlText w:val="%1."/>
      <w:lvlJc w:val="left"/>
      <w:pPr>
        <w:tabs>
          <w:tab w:val="num" w:pos="397"/>
        </w:tabs>
        <w:ind w:left="397" w:hanging="397"/>
      </w:pPr>
      <w:rPr>
        <w:rFonts w:ascii="Verdana" w:hAnsi="Verdana" w:hint="default"/>
        <w:b/>
        <w:i w:val="0"/>
        <w:sz w:val="18"/>
        <w:szCs w:val="20"/>
        <w14:shadow w14:blurRad="0" w14:dist="0" w14:dir="0" w14:sx="0" w14:sy="0" w14:kx="0" w14:ky="0" w14:algn="none">
          <w14:srgbClr w14:val="000000"/>
        </w14:shadow>
        <w14:textOutline w14:w="0" w14:cap="rnd" w14:cmpd="sng" w14:algn="ctr">
          <w14:noFill/>
          <w14:prstDash w14:val="solid"/>
          <w14:bevel/>
        </w14:textOutline>
      </w:rPr>
    </w:lvl>
    <w:lvl w:ilvl="1" w:tplc="32EACC9C">
      <w:numFmt w:val="bullet"/>
      <w:lvlText w:val=""/>
      <w:lvlJc w:val="left"/>
      <w:pPr>
        <w:ind w:left="1440" w:hanging="360"/>
      </w:pPr>
      <w:rPr>
        <w:rFonts w:ascii="Wingdings 2" w:eastAsia="Times New Roman" w:hAnsi="Wingdings 2" w:cs="Times New Roman"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nsid w:val="3D813D04"/>
    <w:multiLevelType w:val="multilevel"/>
    <w:tmpl w:val="29E6DD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3E156A88"/>
    <w:multiLevelType w:val="hybridMultilevel"/>
    <w:tmpl w:val="11F417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3E5054E5"/>
    <w:multiLevelType w:val="singleLevel"/>
    <w:tmpl w:val="04100017"/>
    <w:lvl w:ilvl="0">
      <w:start w:val="1"/>
      <w:numFmt w:val="lowerLetter"/>
      <w:lvlText w:val="%1)"/>
      <w:lvlJc w:val="left"/>
      <w:pPr>
        <w:tabs>
          <w:tab w:val="num" w:pos="360"/>
        </w:tabs>
        <w:ind w:left="360" w:hanging="360"/>
      </w:pPr>
      <w:rPr>
        <w:rFonts w:hint="default"/>
      </w:rPr>
    </w:lvl>
  </w:abstractNum>
  <w:abstractNum w:abstractNumId="51">
    <w:nsid w:val="3EF03758"/>
    <w:multiLevelType w:val="multilevel"/>
    <w:tmpl w:val="ED5C7E00"/>
    <w:lvl w:ilvl="0">
      <w:start w:val="37"/>
      <w:numFmt w:val="decimal"/>
      <w:lvlText w:val="%1"/>
      <w:lvlJc w:val="left"/>
      <w:pPr>
        <w:ind w:left="456" w:hanging="456"/>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3FFE3F90"/>
    <w:multiLevelType w:val="multilevel"/>
    <w:tmpl w:val="5256299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start w:val="1"/>
      <w:numFmt w:val="bullet"/>
      <w:lvlText w:val=""/>
      <w:lvlJc w:val="left"/>
      <w:pPr>
        <w:ind w:left="0" w:firstLine="0"/>
      </w:pPr>
      <w:rPr>
        <w:rFonts w:ascii="Symbol" w:hAnsi="Symbol" w:hint="default"/>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40680834"/>
    <w:multiLevelType w:val="singleLevel"/>
    <w:tmpl w:val="081219AC"/>
    <w:lvl w:ilvl="0">
      <w:numFmt w:val="bullet"/>
      <w:lvlText w:val="-"/>
      <w:lvlJc w:val="left"/>
      <w:pPr>
        <w:tabs>
          <w:tab w:val="num" w:pos="360"/>
        </w:tabs>
        <w:ind w:left="360" w:hanging="360"/>
      </w:pPr>
      <w:rPr>
        <w:rFonts w:hint="default"/>
      </w:rPr>
    </w:lvl>
  </w:abstractNum>
  <w:abstractNum w:abstractNumId="54">
    <w:nsid w:val="41575AC8"/>
    <w:multiLevelType w:val="multilevel"/>
    <w:tmpl w:val="C3484110"/>
    <w:lvl w:ilvl="0">
      <w:start w:val="87"/>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424E72A5"/>
    <w:multiLevelType w:val="hybridMultilevel"/>
    <w:tmpl w:val="E8C804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45906176"/>
    <w:multiLevelType w:val="hybridMultilevel"/>
    <w:tmpl w:val="DE284FBC"/>
    <w:lvl w:ilvl="0" w:tplc="16981AC6">
      <w:start w:val="1"/>
      <w:numFmt w:val="decimal"/>
      <w:lvlText w:val="%1."/>
      <w:lvlJc w:val="left"/>
      <w:pPr>
        <w:ind w:left="720" w:hanging="360"/>
      </w:pPr>
      <w:rPr>
        <w:rFonts w:hint="default"/>
        <w:u w:color="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461F5345"/>
    <w:multiLevelType w:val="multilevel"/>
    <w:tmpl w:val="ED5C7E00"/>
    <w:lvl w:ilvl="0">
      <w:start w:val="37"/>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47B82E2C"/>
    <w:multiLevelType w:val="hybridMultilevel"/>
    <w:tmpl w:val="07246E96"/>
    <w:lvl w:ilvl="0" w:tplc="21482624">
      <w:numFmt w:val="bullet"/>
      <w:lvlText w:val="-"/>
      <w:lvlJc w:val="left"/>
      <w:pPr>
        <w:tabs>
          <w:tab w:val="num" w:pos="900"/>
        </w:tabs>
        <w:ind w:left="900" w:hanging="360"/>
      </w:pPr>
      <w:rPr>
        <w:rFonts w:ascii="Times New Roman" w:eastAsia="Times New Roman" w:hAnsi="Times New Roman" w:hint="default"/>
      </w:rPr>
    </w:lvl>
    <w:lvl w:ilvl="1" w:tplc="04100003">
      <w:start w:val="1"/>
      <w:numFmt w:val="bullet"/>
      <w:lvlText w:val="o"/>
      <w:lvlJc w:val="left"/>
      <w:pPr>
        <w:tabs>
          <w:tab w:val="num" w:pos="1620"/>
        </w:tabs>
        <w:ind w:left="1620" w:hanging="360"/>
      </w:pPr>
      <w:rPr>
        <w:rFonts w:ascii="Courier New" w:hAnsi="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59">
    <w:nsid w:val="49E21D41"/>
    <w:multiLevelType w:val="multilevel"/>
    <w:tmpl w:val="916C41BC"/>
    <w:lvl w:ilvl="0">
      <w:start w:val="1"/>
      <w:numFmt w:val="decimal"/>
      <w:lvlText w:val="%1."/>
      <w:lvlJc w:val="left"/>
      <w:pPr>
        <w:tabs>
          <w:tab w:val="num" w:pos="1364"/>
        </w:tabs>
        <w:ind w:left="1364" w:hanging="360"/>
      </w:pPr>
      <w:rPr>
        <w:rFonts w:ascii="Verdana" w:hAnsi="Verdana" w:hint="default"/>
        <w:b/>
        <w:sz w:val="18"/>
      </w:rPr>
    </w:lvl>
    <w:lvl w:ilvl="1">
      <w:start w:val="1"/>
      <w:numFmt w:val="decimal"/>
      <w:lvlText w:val="%1.%2"/>
      <w:lvlJc w:val="left"/>
      <w:pPr>
        <w:tabs>
          <w:tab w:val="num" w:pos="2084"/>
        </w:tabs>
        <w:ind w:left="2084" w:hanging="360"/>
      </w:pPr>
      <w:rPr>
        <w:rFonts w:ascii="Tahoma" w:hAnsi="Tahoma" w:hint="default"/>
        <w:sz w:val="20"/>
      </w:rPr>
    </w:lvl>
    <w:lvl w:ilvl="2">
      <w:start w:val="1"/>
      <w:numFmt w:val="lowerRoman"/>
      <w:lvlText w:val="%3."/>
      <w:lvlJc w:val="right"/>
      <w:pPr>
        <w:tabs>
          <w:tab w:val="num" w:pos="2804"/>
        </w:tabs>
        <w:ind w:left="2804" w:hanging="180"/>
      </w:pPr>
      <w:rPr>
        <w:rFonts w:hint="default"/>
      </w:rPr>
    </w:lvl>
    <w:lvl w:ilvl="3">
      <w:start w:val="1"/>
      <w:numFmt w:val="decimal"/>
      <w:lvlText w:val="%4."/>
      <w:lvlJc w:val="left"/>
      <w:pPr>
        <w:tabs>
          <w:tab w:val="num" w:pos="3524"/>
        </w:tabs>
        <w:ind w:left="3524" w:hanging="360"/>
      </w:pPr>
      <w:rPr>
        <w:rFonts w:hint="default"/>
      </w:rPr>
    </w:lvl>
    <w:lvl w:ilvl="4">
      <w:start w:val="1"/>
      <w:numFmt w:val="lowerLetter"/>
      <w:lvlText w:val="%5."/>
      <w:lvlJc w:val="left"/>
      <w:pPr>
        <w:tabs>
          <w:tab w:val="num" w:pos="4244"/>
        </w:tabs>
        <w:ind w:left="4244" w:hanging="360"/>
      </w:pPr>
      <w:rPr>
        <w:rFonts w:hint="default"/>
      </w:rPr>
    </w:lvl>
    <w:lvl w:ilvl="5">
      <w:start w:val="1"/>
      <w:numFmt w:val="lowerRoman"/>
      <w:lvlText w:val="%6."/>
      <w:lvlJc w:val="right"/>
      <w:pPr>
        <w:tabs>
          <w:tab w:val="num" w:pos="4964"/>
        </w:tabs>
        <w:ind w:left="4964" w:hanging="180"/>
      </w:pPr>
      <w:rPr>
        <w:rFonts w:hint="default"/>
      </w:rPr>
    </w:lvl>
    <w:lvl w:ilvl="6">
      <w:start w:val="1"/>
      <w:numFmt w:val="decimal"/>
      <w:lvlText w:val="%7."/>
      <w:lvlJc w:val="left"/>
      <w:pPr>
        <w:tabs>
          <w:tab w:val="num" w:pos="5684"/>
        </w:tabs>
        <w:ind w:left="5684" w:hanging="360"/>
      </w:pPr>
      <w:rPr>
        <w:rFonts w:hint="default"/>
      </w:rPr>
    </w:lvl>
    <w:lvl w:ilvl="7">
      <w:start w:val="1"/>
      <w:numFmt w:val="lowerLetter"/>
      <w:lvlText w:val="%8."/>
      <w:lvlJc w:val="left"/>
      <w:pPr>
        <w:tabs>
          <w:tab w:val="num" w:pos="6404"/>
        </w:tabs>
        <w:ind w:left="6404" w:hanging="360"/>
      </w:pPr>
      <w:rPr>
        <w:rFonts w:hint="default"/>
      </w:rPr>
    </w:lvl>
    <w:lvl w:ilvl="8">
      <w:start w:val="1"/>
      <w:numFmt w:val="lowerRoman"/>
      <w:lvlText w:val="%9."/>
      <w:lvlJc w:val="right"/>
      <w:pPr>
        <w:tabs>
          <w:tab w:val="num" w:pos="7124"/>
        </w:tabs>
        <w:ind w:left="7124" w:hanging="180"/>
      </w:pPr>
      <w:rPr>
        <w:rFonts w:hint="default"/>
      </w:rPr>
    </w:lvl>
  </w:abstractNum>
  <w:abstractNum w:abstractNumId="60">
    <w:nsid w:val="4B20582C"/>
    <w:multiLevelType w:val="multilevel"/>
    <w:tmpl w:val="9244D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4BE71FC7"/>
    <w:multiLevelType w:val="singleLevel"/>
    <w:tmpl w:val="04100017"/>
    <w:lvl w:ilvl="0">
      <w:start w:val="1"/>
      <w:numFmt w:val="lowerLetter"/>
      <w:lvlText w:val="%1)"/>
      <w:lvlJc w:val="left"/>
      <w:pPr>
        <w:ind w:left="720" w:hanging="360"/>
      </w:pPr>
    </w:lvl>
  </w:abstractNum>
  <w:abstractNum w:abstractNumId="62">
    <w:nsid w:val="4EE86D59"/>
    <w:multiLevelType w:val="multilevel"/>
    <w:tmpl w:val="959046E8"/>
    <w:lvl w:ilvl="0">
      <w:start w:val="1"/>
      <w:numFmt w:val="bullet"/>
      <w:lvlText w:val=""/>
      <w:lvlJc w:val="left"/>
      <w:pPr>
        <w:tabs>
          <w:tab w:val="num" w:pos="1364"/>
        </w:tabs>
        <w:ind w:left="1364" w:hanging="360"/>
      </w:pPr>
      <w:rPr>
        <w:rFonts w:ascii="Symbol" w:hAnsi="Symbol" w:hint="default"/>
        <w:sz w:val="18"/>
      </w:rPr>
    </w:lvl>
    <w:lvl w:ilvl="1">
      <w:start w:val="1"/>
      <w:numFmt w:val="bullet"/>
      <w:lvlText w:val=""/>
      <w:lvlJc w:val="left"/>
      <w:pPr>
        <w:tabs>
          <w:tab w:val="num" w:pos="2084"/>
        </w:tabs>
        <w:ind w:left="2084" w:hanging="360"/>
      </w:pPr>
      <w:rPr>
        <w:rFonts w:ascii="Symbol" w:hAnsi="Symbol" w:hint="default"/>
        <w:sz w:val="20"/>
      </w:rPr>
    </w:lvl>
    <w:lvl w:ilvl="2">
      <w:start w:val="1"/>
      <w:numFmt w:val="lowerRoman"/>
      <w:lvlText w:val="%3."/>
      <w:lvlJc w:val="right"/>
      <w:pPr>
        <w:tabs>
          <w:tab w:val="num" w:pos="2804"/>
        </w:tabs>
        <w:ind w:left="2804" w:hanging="180"/>
      </w:pPr>
      <w:rPr>
        <w:rFonts w:hint="default"/>
      </w:rPr>
    </w:lvl>
    <w:lvl w:ilvl="3">
      <w:start w:val="1"/>
      <w:numFmt w:val="decimal"/>
      <w:lvlText w:val="%4."/>
      <w:lvlJc w:val="left"/>
      <w:pPr>
        <w:tabs>
          <w:tab w:val="num" w:pos="3524"/>
        </w:tabs>
        <w:ind w:left="3524" w:hanging="360"/>
      </w:pPr>
      <w:rPr>
        <w:rFonts w:hint="default"/>
      </w:rPr>
    </w:lvl>
    <w:lvl w:ilvl="4">
      <w:start w:val="1"/>
      <w:numFmt w:val="lowerLetter"/>
      <w:lvlText w:val="%5."/>
      <w:lvlJc w:val="left"/>
      <w:pPr>
        <w:tabs>
          <w:tab w:val="num" w:pos="4244"/>
        </w:tabs>
        <w:ind w:left="4244" w:hanging="360"/>
      </w:pPr>
      <w:rPr>
        <w:rFonts w:hint="default"/>
      </w:rPr>
    </w:lvl>
    <w:lvl w:ilvl="5">
      <w:start w:val="1"/>
      <w:numFmt w:val="lowerRoman"/>
      <w:lvlText w:val="%6."/>
      <w:lvlJc w:val="right"/>
      <w:pPr>
        <w:tabs>
          <w:tab w:val="num" w:pos="4964"/>
        </w:tabs>
        <w:ind w:left="4964" w:hanging="180"/>
      </w:pPr>
      <w:rPr>
        <w:rFonts w:hint="default"/>
      </w:rPr>
    </w:lvl>
    <w:lvl w:ilvl="6">
      <w:start w:val="1"/>
      <w:numFmt w:val="decimal"/>
      <w:lvlText w:val="%7."/>
      <w:lvlJc w:val="left"/>
      <w:pPr>
        <w:tabs>
          <w:tab w:val="num" w:pos="5684"/>
        </w:tabs>
        <w:ind w:left="5684" w:hanging="360"/>
      </w:pPr>
      <w:rPr>
        <w:rFonts w:hint="default"/>
      </w:rPr>
    </w:lvl>
    <w:lvl w:ilvl="7">
      <w:start w:val="1"/>
      <w:numFmt w:val="lowerLetter"/>
      <w:lvlText w:val="%8."/>
      <w:lvlJc w:val="left"/>
      <w:pPr>
        <w:tabs>
          <w:tab w:val="num" w:pos="6404"/>
        </w:tabs>
        <w:ind w:left="6404" w:hanging="360"/>
      </w:pPr>
      <w:rPr>
        <w:rFonts w:hint="default"/>
      </w:rPr>
    </w:lvl>
    <w:lvl w:ilvl="8">
      <w:start w:val="1"/>
      <w:numFmt w:val="lowerRoman"/>
      <w:lvlText w:val="%9."/>
      <w:lvlJc w:val="right"/>
      <w:pPr>
        <w:tabs>
          <w:tab w:val="num" w:pos="7124"/>
        </w:tabs>
        <w:ind w:left="7124" w:hanging="180"/>
      </w:pPr>
      <w:rPr>
        <w:rFonts w:hint="default"/>
      </w:rPr>
    </w:lvl>
  </w:abstractNum>
  <w:abstractNum w:abstractNumId="63">
    <w:nsid w:val="4EF12C3D"/>
    <w:multiLevelType w:val="hybridMultilevel"/>
    <w:tmpl w:val="EBF480F0"/>
    <w:lvl w:ilvl="0" w:tplc="86FC049A">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4">
    <w:nsid w:val="4F4A0580"/>
    <w:multiLevelType w:val="hybridMultilevel"/>
    <w:tmpl w:val="28BC0238"/>
    <w:lvl w:ilvl="0" w:tplc="995621AC">
      <w:start w:val="1"/>
      <w:numFmt w:val="decimal"/>
      <w:pStyle w:val="Titolo1"/>
      <w:lvlText w:val="Sezione %1-"/>
      <w:lvlJc w:val="left"/>
      <w:pPr>
        <w:ind w:left="360" w:hanging="360"/>
      </w:pPr>
      <w:rPr>
        <w:rFonts w:ascii="Verdana" w:hAnsi="Verdana" w:hint="default"/>
        <w:b/>
        <w:i w:val="0"/>
        <w:sz w:val="18"/>
      </w:r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65">
    <w:nsid w:val="503A011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511E2F16"/>
    <w:multiLevelType w:val="multilevel"/>
    <w:tmpl w:val="424CEA20"/>
    <w:lvl w:ilvl="0">
      <w:numFmt w:val="bullet"/>
      <w:lvlText w:val="-"/>
      <w:lvlJc w:val="left"/>
      <w:rPr>
        <w:rFonts w:ascii="Calibri" w:eastAsia="Calibri" w:hAnsi="Calibri"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57EC41A5"/>
    <w:multiLevelType w:val="hybridMultilevel"/>
    <w:tmpl w:val="D25EE0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58A616A2"/>
    <w:multiLevelType w:val="multilevel"/>
    <w:tmpl w:val="1630AE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8A87287"/>
    <w:multiLevelType w:val="hybridMultilevel"/>
    <w:tmpl w:val="76DC717A"/>
    <w:lvl w:ilvl="0" w:tplc="04100017">
      <w:start w:val="1"/>
      <w:numFmt w:val="lowerLetter"/>
      <w:lvlText w:val="%1)"/>
      <w:lvlJc w:val="left"/>
      <w:pPr>
        <w:tabs>
          <w:tab w:val="num" w:pos="870"/>
        </w:tabs>
        <w:ind w:left="870" w:hanging="360"/>
      </w:pPr>
      <w:rPr>
        <w:rFonts w:cs="Times New Roman"/>
      </w:rPr>
    </w:lvl>
    <w:lvl w:ilvl="1" w:tplc="04100019" w:tentative="1">
      <w:start w:val="1"/>
      <w:numFmt w:val="lowerLetter"/>
      <w:lvlText w:val="%2."/>
      <w:lvlJc w:val="left"/>
      <w:pPr>
        <w:tabs>
          <w:tab w:val="num" w:pos="1590"/>
        </w:tabs>
        <w:ind w:left="1590" w:hanging="360"/>
      </w:pPr>
      <w:rPr>
        <w:rFonts w:cs="Times New Roman"/>
      </w:rPr>
    </w:lvl>
    <w:lvl w:ilvl="2" w:tplc="0410001B" w:tentative="1">
      <w:start w:val="1"/>
      <w:numFmt w:val="lowerRoman"/>
      <w:lvlText w:val="%3."/>
      <w:lvlJc w:val="right"/>
      <w:pPr>
        <w:tabs>
          <w:tab w:val="num" w:pos="2310"/>
        </w:tabs>
        <w:ind w:left="2310" w:hanging="180"/>
      </w:pPr>
      <w:rPr>
        <w:rFonts w:cs="Times New Roman"/>
      </w:rPr>
    </w:lvl>
    <w:lvl w:ilvl="3" w:tplc="0410000F" w:tentative="1">
      <w:start w:val="1"/>
      <w:numFmt w:val="decimal"/>
      <w:lvlText w:val="%4."/>
      <w:lvlJc w:val="left"/>
      <w:pPr>
        <w:tabs>
          <w:tab w:val="num" w:pos="3030"/>
        </w:tabs>
        <w:ind w:left="3030" w:hanging="360"/>
      </w:pPr>
      <w:rPr>
        <w:rFonts w:cs="Times New Roman"/>
      </w:rPr>
    </w:lvl>
    <w:lvl w:ilvl="4" w:tplc="04100019" w:tentative="1">
      <w:start w:val="1"/>
      <w:numFmt w:val="lowerLetter"/>
      <w:lvlText w:val="%5."/>
      <w:lvlJc w:val="left"/>
      <w:pPr>
        <w:tabs>
          <w:tab w:val="num" w:pos="3750"/>
        </w:tabs>
        <w:ind w:left="3750" w:hanging="360"/>
      </w:pPr>
      <w:rPr>
        <w:rFonts w:cs="Times New Roman"/>
      </w:rPr>
    </w:lvl>
    <w:lvl w:ilvl="5" w:tplc="0410001B" w:tentative="1">
      <w:start w:val="1"/>
      <w:numFmt w:val="lowerRoman"/>
      <w:lvlText w:val="%6."/>
      <w:lvlJc w:val="right"/>
      <w:pPr>
        <w:tabs>
          <w:tab w:val="num" w:pos="4470"/>
        </w:tabs>
        <w:ind w:left="4470" w:hanging="180"/>
      </w:pPr>
      <w:rPr>
        <w:rFonts w:cs="Times New Roman"/>
      </w:rPr>
    </w:lvl>
    <w:lvl w:ilvl="6" w:tplc="0410000F" w:tentative="1">
      <w:start w:val="1"/>
      <w:numFmt w:val="decimal"/>
      <w:lvlText w:val="%7."/>
      <w:lvlJc w:val="left"/>
      <w:pPr>
        <w:tabs>
          <w:tab w:val="num" w:pos="5190"/>
        </w:tabs>
        <w:ind w:left="5190" w:hanging="360"/>
      </w:pPr>
      <w:rPr>
        <w:rFonts w:cs="Times New Roman"/>
      </w:rPr>
    </w:lvl>
    <w:lvl w:ilvl="7" w:tplc="04100019" w:tentative="1">
      <w:start w:val="1"/>
      <w:numFmt w:val="lowerLetter"/>
      <w:lvlText w:val="%8."/>
      <w:lvlJc w:val="left"/>
      <w:pPr>
        <w:tabs>
          <w:tab w:val="num" w:pos="5910"/>
        </w:tabs>
        <w:ind w:left="5910" w:hanging="360"/>
      </w:pPr>
      <w:rPr>
        <w:rFonts w:cs="Times New Roman"/>
      </w:rPr>
    </w:lvl>
    <w:lvl w:ilvl="8" w:tplc="0410001B" w:tentative="1">
      <w:start w:val="1"/>
      <w:numFmt w:val="lowerRoman"/>
      <w:lvlText w:val="%9."/>
      <w:lvlJc w:val="right"/>
      <w:pPr>
        <w:tabs>
          <w:tab w:val="num" w:pos="6630"/>
        </w:tabs>
        <w:ind w:left="6630" w:hanging="180"/>
      </w:pPr>
      <w:rPr>
        <w:rFonts w:cs="Times New Roman"/>
      </w:rPr>
    </w:lvl>
  </w:abstractNum>
  <w:abstractNum w:abstractNumId="70">
    <w:nsid w:val="5A692DBF"/>
    <w:multiLevelType w:val="hybridMultilevel"/>
    <w:tmpl w:val="12C67976"/>
    <w:lvl w:ilvl="0" w:tplc="2D0EC5E8">
      <w:numFmt w:val="bullet"/>
      <w:lvlText w:val="-"/>
      <w:lvlJc w:val="left"/>
      <w:pPr>
        <w:ind w:left="862" w:hanging="360"/>
      </w:pPr>
      <w:rPr>
        <w:rFonts w:ascii="Calibri" w:eastAsia="Calibri" w:hAnsi="Calibri"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1">
    <w:nsid w:val="5AB524CE"/>
    <w:multiLevelType w:val="hybridMultilevel"/>
    <w:tmpl w:val="14EC0CA4"/>
    <w:lvl w:ilvl="0" w:tplc="74847572">
      <w:start w:val="1"/>
      <w:numFmt w:val="bullet"/>
      <w:pStyle w:val="Puntoelenco"/>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2">
    <w:nsid w:val="5C420BEF"/>
    <w:multiLevelType w:val="multilevel"/>
    <w:tmpl w:val="F1AA85C2"/>
    <w:lvl w:ilvl="0">
      <w:numFmt w:val="bullet"/>
      <w:lvlText w:val="-"/>
      <w:lvlJc w:val="left"/>
      <w:rPr>
        <w:rFonts w:ascii="Calibri" w:eastAsia="Calibri" w:hAnsi="Calibri" w:cs="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5D1117A4"/>
    <w:multiLevelType w:val="hybridMultilevel"/>
    <w:tmpl w:val="2DA21D6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nsid w:val="5FD94508"/>
    <w:multiLevelType w:val="hybridMultilevel"/>
    <w:tmpl w:val="F05A489C"/>
    <w:lvl w:ilvl="0" w:tplc="04100001">
      <w:start w:val="1"/>
      <w:numFmt w:val="bullet"/>
      <w:lvlText w:val=""/>
      <w:lvlJc w:val="left"/>
      <w:pPr>
        <w:tabs>
          <w:tab w:val="num" w:pos="720"/>
        </w:tabs>
        <w:ind w:left="720" w:hanging="360"/>
      </w:pPr>
      <w:rPr>
        <w:rFonts w:ascii="Symbol" w:hAnsi="Symbol"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5">
    <w:nsid w:val="5FDC51CA"/>
    <w:multiLevelType w:val="hybridMultilevel"/>
    <w:tmpl w:val="177E7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61CF0BD1"/>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7">
    <w:nsid w:val="633D7214"/>
    <w:multiLevelType w:val="singleLevel"/>
    <w:tmpl w:val="04100017"/>
    <w:lvl w:ilvl="0">
      <w:start w:val="1"/>
      <w:numFmt w:val="lowerLetter"/>
      <w:lvlText w:val="%1)"/>
      <w:lvlJc w:val="left"/>
      <w:pPr>
        <w:ind w:left="720" w:hanging="360"/>
      </w:pPr>
    </w:lvl>
  </w:abstractNum>
  <w:abstractNum w:abstractNumId="78">
    <w:nsid w:val="63EA6491"/>
    <w:multiLevelType w:val="multilevel"/>
    <w:tmpl w:val="BD7CBA0A"/>
    <w:lvl w:ilvl="0">
      <w:start w:val="89"/>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649A35C3"/>
    <w:multiLevelType w:val="multilevel"/>
    <w:tmpl w:val="65D4CC84"/>
    <w:lvl w:ilvl="0">
      <w:start w:val="1"/>
      <w:numFmt w:val="decimal"/>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658865D2"/>
    <w:multiLevelType w:val="hybridMultilevel"/>
    <w:tmpl w:val="02ACD5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1">
    <w:nsid w:val="68990829"/>
    <w:multiLevelType w:val="hybridMultilevel"/>
    <w:tmpl w:val="745ED1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68BD6D28"/>
    <w:multiLevelType w:val="hybridMultilevel"/>
    <w:tmpl w:val="D7B24192"/>
    <w:lvl w:ilvl="0" w:tplc="FAF2C6F8">
      <w:start w:val="1"/>
      <w:numFmt w:val="lowerLetter"/>
      <w:lvlText w:val="%1)"/>
      <w:lvlJc w:val="left"/>
      <w:pPr>
        <w:ind w:left="720" w:hanging="360"/>
      </w:pPr>
      <w:rPr>
        <w:rFonts w:ascii="Verdana" w:hAnsi="Verdana" w:hint="default"/>
        <w:b w:val="0"/>
        <w:i w:val="0"/>
        <w:sz w:val="20"/>
        <w:szCs w:val="24"/>
        <w14:shadow w14:blurRad="0" w14:dist="0" w14:dir="0" w14:sx="0" w14:sy="0" w14:kx="0" w14:ky="0" w14:algn="none">
          <w14:srgbClr w14:val="000000"/>
        </w14:shadow>
        <w14:textOutline w14:w="0" w14:cap="rnd" w14:cmpd="sng" w14:algn="ctr">
          <w14:noFill/>
          <w14:prstDash w14:val="solid"/>
          <w14:bevel/>
        </w14:textOut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nsid w:val="6A022E59"/>
    <w:multiLevelType w:val="hybridMultilevel"/>
    <w:tmpl w:val="ACB2D210"/>
    <w:lvl w:ilvl="0" w:tplc="989E660E">
      <w:start w:val="1"/>
      <w:numFmt w:val="lowerLetter"/>
      <w:lvlText w:val="%1)"/>
      <w:lvlJc w:val="left"/>
      <w:pPr>
        <w:ind w:left="720" w:hanging="360"/>
      </w:pPr>
      <w:rPr>
        <w:rFonts w:ascii="Verdana" w:hAnsi="Verdana" w:hint="default"/>
        <w:b w:val="0"/>
        <w:i w:val="0"/>
        <w:sz w:val="20"/>
        <w:szCs w:val="24"/>
        <w14:shadow w14:blurRad="0" w14:dist="0" w14:dir="0" w14:sx="0" w14:sy="0" w14:kx="0" w14:ky="0" w14:algn="none">
          <w14:srgbClr w14:val="000000"/>
        </w14:shadow>
        <w14:textOutline w14:w="0" w14:cap="rnd" w14:cmpd="sng" w14:algn="ctr">
          <w14:noFill/>
          <w14:prstDash w14:val="solid"/>
          <w14:bevel/>
        </w14:textOut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nsid w:val="6B375834"/>
    <w:multiLevelType w:val="hybridMultilevel"/>
    <w:tmpl w:val="EC8AE8D8"/>
    <w:lvl w:ilvl="0" w:tplc="04100001">
      <w:start w:val="1"/>
      <w:numFmt w:val="bullet"/>
      <w:lvlText w:val=""/>
      <w:lvlJc w:val="left"/>
      <w:pPr>
        <w:ind w:left="2520" w:hanging="360"/>
      </w:pPr>
      <w:rPr>
        <w:rFonts w:ascii="Symbol" w:hAnsi="Symbol" w:hint="default"/>
      </w:rPr>
    </w:lvl>
    <w:lvl w:ilvl="1" w:tplc="04100003" w:tentative="1">
      <w:start w:val="1"/>
      <w:numFmt w:val="bullet"/>
      <w:lvlText w:val="o"/>
      <w:lvlJc w:val="left"/>
      <w:pPr>
        <w:ind w:left="3240" w:hanging="360"/>
      </w:pPr>
      <w:rPr>
        <w:rFonts w:ascii="Courier New" w:hAnsi="Courier New" w:cs="Courier New" w:hint="default"/>
      </w:rPr>
    </w:lvl>
    <w:lvl w:ilvl="2" w:tplc="04100005" w:tentative="1">
      <w:start w:val="1"/>
      <w:numFmt w:val="bullet"/>
      <w:lvlText w:val=""/>
      <w:lvlJc w:val="left"/>
      <w:pPr>
        <w:ind w:left="3960" w:hanging="360"/>
      </w:pPr>
      <w:rPr>
        <w:rFonts w:ascii="Wingdings" w:hAnsi="Wingdings" w:hint="default"/>
      </w:rPr>
    </w:lvl>
    <w:lvl w:ilvl="3" w:tplc="04100001" w:tentative="1">
      <w:start w:val="1"/>
      <w:numFmt w:val="bullet"/>
      <w:lvlText w:val=""/>
      <w:lvlJc w:val="left"/>
      <w:pPr>
        <w:ind w:left="4680" w:hanging="360"/>
      </w:pPr>
      <w:rPr>
        <w:rFonts w:ascii="Symbol" w:hAnsi="Symbol" w:hint="default"/>
      </w:rPr>
    </w:lvl>
    <w:lvl w:ilvl="4" w:tplc="04100003" w:tentative="1">
      <w:start w:val="1"/>
      <w:numFmt w:val="bullet"/>
      <w:lvlText w:val="o"/>
      <w:lvlJc w:val="left"/>
      <w:pPr>
        <w:ind w:left="5400" w:hanging="360"/>
      </w:pPr>
      <w:rPr>
        <w:rFonts w:ascii="Courier New" w:hAnsi="Courier New" w:cs="Courier New" w:hint="default"/>
      </w:rPr>
    </w:lvl>
    <w:lvl w:ilvl="5" w:tplc="04100005" w:tentative="1">
      <w:start w:val="1"/>
      <w:numFmt w:val="bullet"/>
      <w:lvlText w:val=""/>
      <w:lvlJc w:val="left"/>
      <w:pPr>
        <w:ind w:left="6120" w:hanging="360"/>
      </w:pPr>
      <w:rPr>
        <w:rFonts w:ascii="Wingdings" w:hAnsi="Wingdings" w:hint="default"/>
      </w:rPr>
    </w:lvl>
    <w:lvl w:ilvl="6" w:tplc="04100001" w:tentative="1">
      <w:start w:val="1"/>
      <w:numFmt w:val="bullet"/>
      <w:lvlText w:val=""/>
      <w:lvlJc w:val="left"/>
      <w:pPr>
        <w:ind w:left="6840" w:hanging="360"/>
      </w:pPr>
      <w:rPr>
        <w:rFonts w:ascii="Symbol" w:hAnsi="Symbol" w:hint="default"/>
      </w:rPr>
    </w:lvl>
    <w:lvl w:ilvl="7" w:tplc="04100003" w:tentative="1">
      <w:start w:val="1"/>
      <w:numFmt w:val="bullet"/>
      <w:lvlText w:val="o"/>
      <w:lvlJc w:val="left"/>
      <w:pPr>
        <w:ind w:left="7560" w:hanging="360"/>
      </w:pPr>
      <w:rPr>
        <w:rFonts w:ascii="Courier New" w:hAnsi="Courier New" w:cs="Courier New" w:hint="default"/>
      </w:rPr>
    </w:lvl>
    <w:lvl w:ilvl="8" w:tplc="04100005" w:tentative="1">
      <w:start w:val="1"/>
      <w:numFmt w:val="bullet"/>
      <w:lvlText w:val=""/>
      <w:lvlJc w:val="left"/>
      <w:pPr>
        <w:ind w:left="8280" w:hanging="360"/>
      </w:pPr>
      <w:rPr>
        <w:rFonts w:ascii="Wingdings" w:hAnsi="Wingdings" w:hint="default"/>
      </w:rPr>
    </w:lvl>
  </w:abstractNum>
  <w:abstractNum w:abstractNumId="85">
    <w:nsid w:val="6C610A65"/>
    <w:multiLevelType w:val="hybridMultilevel"/>
    <w:tmpl w:val="4498DD8E"/>
    <w:lvl w:ilvl="0" w:tplc="F502F71A">
      <w:start w:val="1"/>
      <w:numFmt w:val="decimal"/>
      <w:lvlText w:val="%1."/>
      <w:lvlJc w:val="left"/>
      <w:pPr>
        <w:tabs>
          <w:tab w:val="num" w:pos="397"/>
        </w:tabs>
        <w:ind w:left="397" w:hanging="397"/>
      </w:pPr>
      <w:rPr>
        <w:rFonts w:ascii="Verdana" w:hAnsi="Verdana" w:hint="default"/>
        <w:b/>
        <w:i w:val="0"/>
        <w:sz w:val="18"/>
        <w:szCs w:val="20"/>
      </w:rPr>
    </w:lvl>
    <w:lvl w:ilvl="1" w:tplc="99D0616C" w:tentative="1">
      <w:start w:val="1"/>
      <w:numFmt w:val="lowerLetter"/>
      <w:lvlText w:val="%2."/>
      <w:lvlJc w:val="left"/>
      <w:pPr>
        <w:ind w:left="1440" w:hanging="360"/>
      </w:pPr>
    </w:lvl>
    <w:lvl w:ilvl="2" w:tplc="05F875E4" w:tentative="1">
      <w:start w:val="1"/>
      <w:numFmt w:val="lowerRoman"/>
      <w:lvlText w:val="%3."/>
      <w:lvlJc w:val="right"/>
      <w:pPr>
        <w:ind w:left="2160" w:hanging="180"/>
      </w:pPr>
    </w:lvl>
    <w:lvl w:ilvl="3" w:tplc="4784FAFA" w:tentative="1">
      <w:start w:val="1"/>
      <w:numFmt w:val="decimal"/>
      <w:lvlText w:val="%4."/>
      <w:lvlJc w:val="left"/>
      <w:pPr>
        <w:ind w:left="2880" w:hanging="360"/>
      </w:pPr>
    </w:lvl>
    <w:lvl w:ilvl="4" w:tplc="D25A4996" w:tentative="1">
      <w:start w:val="1"/>
      <w:numFmt w:val="lowerLetter"/>
      <w:lvlText w:val="%5."/>
      <w:lvlJc w:val="left"/>
      <w:pPr>
        <w:ind w:left="3600" w:hanging="360"/>
      </w:pPr>
    </w:lvl>
    <w:lvl w:ilvl="5" w:tplc="5A8C2DA6" w:tentative="1">
      <w:start w:val="1"/>
      <w:numFmt w:val="lowerRoman"/>
      <w:lvlText w:val="%6."/>
      <w:lvlJc w:val="right"/>
      <w:pPr>
        <w:ind w:left="4320" w:hanging="180"/>
      </w:pPr>
    </w:lvl>
    <w:lvl w:ilvl="6" w:tplc="9D6CACA8" w:tentative="1">
      <w:start w:val="1"/>
      <w:numFmt w:val="decimal"/>
      <w:lvlText w:val="%7."/>
      <w:lvlJc w:val="left"/>
      <w:pPr>
        <w:ind w:left="5040" w:hanging="360"/>
      </w:pPr>
    </w:lvl>
    <w:lvl w:ilvl="7" w:tplc="502AF580" w:tentative="1">
      <w:start w:val="1"/>
      <w:numFmt w:val="lowerLetter"/>
      <w:lvlText w:val="%8."/>
      <w:lvlJc w:val="left"/>
      <w:pPr>
        <w:ind w:left="5760" w:hanging="360"/>
      </w:pPr>
    </w:lvl>
    <w:lvl w:ilvl="8" w:tplc="EE860B8E" w:tentative="1">
      <w:start w:val="1"/>
      <w:numFmt w:val="lowerRoman"/>
      <w:lvlText w:val="%9."/>
      <w:lvlJc w:val="right"/>
      <w:pPr>
        <w:ind w:left="6480" w:hanging="180"/>
      </w:pPr>
    </w:lvl>
  </w:abstractNum>
  <w:abstractNum w:abstractNumId="86">
    <w:nsid w:val="6C78075B"/>
    <w:multiLevelType w:val="multilevel"/>
    <w:tmpl w:val="A442F1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E190EDE"/>
    <w:multiLevelType w:val="hybridMultilevel"/>
    <w:tmpl w:val="DE5CEDB6"/>
    <w:lvl w:ilvl="0" w:tplc="7FD6DD1A">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nsid w:val="6F3A4874"/>
    <w:multiLevelType w:val="hybridMultilevel"/>
    <w:tmpl w:val="D4928DB4"/>
    <w:lvl w:ilvl="0" w:tplc="081219AC">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6F4628C0"/>
    <w:multiLevelType w:val="hybridMultilevel"/>
    <w:tmpl w:val="16C008DE"/>
    <w:lvl w:ilvl="0" w:tplc="2D0EC5E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6FFB2F8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702C23BF"/>
    <w:multiLevelType w:val="multilevel"/>
    <w:tmpl w:val="273CA10A"/>
    <w:lvl w:ilvl="0">
      <w:numFmt w:val="bullet"/>
      <w:lvlText w:val="-"/>
      <w:lvlJc w:val="left"/>
      <w:pPr>
        <w:tabs>
          <w:tab w:val="num" w:pos="360"/>
        </w:tabs>
        <w:ind w:left="360" w:hanging="360"/>
      </w:pPr>
      <w:rPr>
        <w:rFonts w:ascii="Times New Roman" w:eastAsia="Times New Roman" w:hAnsi="Times New Roman" w:hint="default"/>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70E1259A"/>
    <w:multiLevelType w:val="multilevel"/>
    <w:tmpl w:val="6512D9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17D24D3"/>
    <w:multiLevelType w:val="multilevel"/>
    <w:tmpl w:val="13AC2166"/>
    <w:styleLink w:val="Stile2"/>
    <w:lvl w:ilvl="0">
      <w:start w:val="1"/>
      <w:numFmt w:val="decimal"/>
      <w:lvlText w:val="%1."/>
      <w:lvlJc w:val="left"/>
      <w:pPr>
        <w:ind w:left="360" w:hanging="360"/>
      </w:pPr>
      <w:rPr>
        <w:rFonts w:hint="default"/>
      </w:rPr>
    </w:lvl>
    <w:lvl w:ilvl="1">
      <w:start w:val="1"/>
      <w:numFmt w:val="bullet"/>
      <w:lvlText w:val=""/>
      <w:lvlJc w:val="left"/>
      <w:pPr>
        <w:ind w:left="792" w:hanging="432"/>
      </w:pPr>
      <w:rPr>
        <w:rFonts w:ascii="Wingdings 2" w:hAnsi="Wingdings 2"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722C4FE9"/>
    <w:multiLevelType w:val="hybridMultilevel"/>
    <w:tmpl w:val="B54E21F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95">
    <w:nsid w:val="7374797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
    <w:nsid w:val="73FA21F7"/>
    <w:multiLevelType w:val="multilevel"/>
    <w:tmpl w:val="8C74BE66"/>
    <w:styleLink w:val="Stile11"/>
    <w:lvl w:ilvl="0">
      <w:start w:val="1"/>
      <w:numFmt w:val="decimal"/>
      <w:lvlText w:val="Art.%1 - "/>
      <w:lvlJc w:val="left"/>
      <w:pPr>
        <w:ind w:left="1080" w:hanging="360"/>
      </w:pPr>
      <w:rPr>
        <w:rFonts w:ascii="Verdana" w:hAnsi="Verdana" w:cs="Times New Roman"/>
        <w:b w:val="0"/>
        <w:bCs/>
        <w:i w:val="0"/>
        <w:iCs w:val="0"/>
        <w:caps w:val="0"/>
        <w:smallCaps/>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7">
    <w:nsid w:val="77664A8A"/>
    <w:multiLevelType w:val="hybridMultilevel"/>
    <w:tmpl w:val="A2E01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786208C3"/>
    <w:multiLevelType w:val="hybridMultilevel"/>
    <w:tmpl w:val="A23668CC"/>
    <w:lvl w:ilvl="0" w:tplc="04100001">
      <w:start w:val="1"/>
      <w:numFmt w:val="bullet"/>
      <w:lvlText w:val=""/>
      <w:lvlJc w:val="left"/>
      <w:pPr>
        <w:ind w:left="1427" w:hanging="360"/>
      </w:pPr>
      <w:rPr>
        <w:rFonts w:ascii="Symbol" w:hAnsi="Symbol" w:hint="default"/>
      </w:rPr>
    </w:lvl>
    <w:lvl w:ilvl="1" w:tplc="04100003" w:tentative="1">
      <w:start w:val="1"/>
      <w:numFmt w:val="bullet"/>
      <w:lvlText w:val="o"/>
      <w:lvlJc w:val="left"/>
      <w:pPr>
        <w:ind w:left="2147" w:hanging="360"/>
      </w:pPr>
      <w:rPr>
        <w:rFonts w:ascii="Courier New" w:hAnsi="Courier New" w:cs="Courier New" w:hint="default"/>
      </w:rPr>
    </w:lvl>
    <w:lvl w:ilvl="2" w:tplc="04100005" w:tentative="1">
      <w:start w:val="1"/>
      <w:numFmt w:val="bullet"/>
      <w:lvlText w:val=""/>
      <w:lvlJc w:val="left"/>
      <w:pPr>
        <w:ind w:left="2867" w:hanging="360"/>
      </w:pPr>
      <w:rPr>
        <w:rFonts w:ascii="Wingdings" w:hAnsi="Wingdings" w:hint="default"/>
      </w:rPr>
    </w:lvl>
    <w:lvl w:ilvl="3" w:tplc="04100001" w:tentative="1">
      <w:start w:val="1"/>
      <w:numFmt w:val="bullet"/>
      <w:lvlText w:val=""/>
      <w:lvlJc w:val="left"/>
      <w:pPr>
        <w:ind w:left="3587" w:hanging="360"/>
      </w:pPr>
      <w:rPr>
        <w:rFonts w:ascii="Symbol" w:hAnsi="Symbol" w:hint="default"/>
      </w:rPr>
    </w:lvl>
    <w:lvl w:ilvl="4" w:tplc="04100003" w:tentative="1">
      <w:start w:val="1"/>
      <w:numFmt w:val="bullet"/>
      <w:lvlText w:val="o"/>
      <w:lvlJc w:val="left"/>
      <w:pPr>
        <w:ind w:left="4307" w:hanging="360"/>
      </w:pPr>
      <w:rPr>
        <w:rFonts w:ascii="Courier New" w:hAnsi="Courier New" w:cs="Courier New" w:hint="default"/>
      </w:rPr>
    </w:lvl>
    <w:lvl w:ilvl="5" w:tplc="04100005" w:tentative="1">
      <w:start w:val="1"/>
      <w:numFmt w:val="bullet"/>
      <w:lvlText w:val=""/>
      <w:lvlJc w:val="left"/>
      <w:pPr>
        <w:ind w:left="5027" w:hanging="360"/>
      </w:pPr>
      <w:rPr>
        <w:rFonts w:ascii="Wingdings" w:hAnsi="Wingdings" w:hint="default"/>
      </w:rPr>
    </w:lvl>
    <w:lvl w:ilvl="6" w:tplc="04100001" w:tentative="1">
      <w:start w:val="1"/>
      <w:numFmt w:val="bullet"/>
      <w:lvlText w:val=""/>
      <w:lvlJc w:val="left"/>
      <w:pPr>
        <w:ind w:left="5747" w:hanging="360"/>
      </w:pPr>
      <w:rPr>
        <w:rFonts w:ascii="Symbol" w:hAnsi="Symbol" w:hint="default"/>
      </w:rPr>
    </w:lvl>
    <w:lvl w:ilvl="7" w:tplc="04100003" w:tentative="1">
      <w:start w:val="1"/>
      <w:numFmt w:val="bullet"/>
      <w:lvlText w:val="o"/>
      <w:lvlJc w:val="left"/>
      <w:pPr>
        <w:ind w:left="6467" w:hanging="360"/>
      </w:pPr>
      <w:rPr>
        <w:rFonts w:ascii="Courier New" w:hAnsi="Courier New" w:cs="Courier New" w:hint="default"/>
      </w:rPr>
    </w:lvl>
    <w:lvl w:ilvl="8" w:tplc="04100005" w:tentative="1">
      <w:start w:val="1"/>
      <w:numFmt w:val="bullet"/>
      <w:lvlText w:val=""/>
      <w:lvlJc w:val="left"/>
      <w:pPr>
        <w:ind w:left="7187" w:hanging="360"/>
      </w:pPr>
      <w:rPr>
        <w:rFonts w:ascii="Wingdings" w:hAnsi="Wingdings" w:hint="default"/>
      </w:rPr>
    </w:lvl>
  </w:abstractNum>
  <w:abstractNum w:abstractNumId="99">
    <w:nsid w:val="799D485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0">
    <w:nsid w:val="7A1F5935"/>
    <w:multiLevelType w:val="hybridMultilevel"/>
    <w:tmpl w:val="FB8841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nsid w:val="7BA95C57"/>
    <w:multiLevelType w:val="multilevel"/>
    <w:tmpl w:val="89004082"/>
    <w:lvl w:ilvl="0">
      <w:start w:val="55"/>
      <w:numFmt w:val="decimal"/>
      <w:lvlText w:val="%1"/>
      <w:lvlJc w:val="left"/>
      <w:pPr>
        <w:ind w:left="465" w:hanging="46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2">
    <w:nsid w:val="7F537849"/>
    <w:multiLevelType w:val="hybridMultilevel"/>
    <w:tmpl w:val="C3E23C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7"/>
  </w:num>
  <w:num w:numId="2">
    <w:abstractNumId w:val="61"/>
  </w:num>
  <w:num w:numId="3">
    <w:abstractNumId w:val="31"/>
  </w:num>
  <w:num w:numId="4">
    <w:abstractNumId w:val="43"/>
  </w:num>
  <w:num w:numId="5">
    <w:abstractNumId w:val="99"/>
  </w:num>
  <w:num w:numId="6">
    <w:abstractNumId w:val="28"/>
  </w:num>
  <w:num w:numId="7">
    <w:abstractNumId w:val="53"/>
  </w:num>
  <w:num w:numId="8">
    <w:abstractNumId w:val="76"/>
  </w:num>
  <w:num w:numId="9">
    <w:abstractNumId w:val="47"/>
  </w:num>
  <w:num w:numId="10">
    <w:abstractNumId w:val="39"/>
  </w:num>
  <w:num w:numId="11">
    <w:abstractNumId w:val="50"/>
  </w:num>
  <w:num w:numId="12">
    <w:abstractNumId w:val="63"/>
  </w:num>
  <w:num w:numId="13">
    <w:abstractNumId w:val="25"/>
  </w:num>
  <w:num w:numId="14">
    <w:abstractNumId w:val="35"/>
  </w:num>
  <w:num w:numId="15">
    <w:abstractNumId w:val="46"/>
  </w:num>
  <w:num w:numId="16">
    <w:abstractNumId w:val="16"/>
  </w:num>
  <w:num w:numId="17">
    <w:abstractNumId w:val="24"/>
  </w:num>
  <w:num w:numId="18">
    <w:abstractNumId w:val="38"/>
  </w:num>
  <w:num w:numId="19">
    <w:abstractNumId w:val="93"/>
  </w:num>
  <w:num w:numId="20">
    <w:abstractNumId w:val="88"/>
  </w:num>
  <w:num w:numId="21">
    <w:abstractNumId w:val="40"/>
  </w:num>
  <w:num w:numId="22">
    <w:abstractNumId w:val="45"/>
  </w:num>
  <w:num w:numId="23">
    <w:abstractNumId w:val="34"/>
  </w:num>
  <w:num w:numId="24">
    <w:abstractNumId w:val="96"/>
  </w:num>
  <w:num w:numId="25">
    <w:abstractNumId w:val="22"/>
  </w:num>
  <w:num w:numId="26">
    <w:abstractNumId w:val="67"/>
  </w:num>
  <w:num w:numId="27">
    <w:abstractNumId w:val="83"/>
  </w:num>
  <w:num w:numId="28">
    <w:abstractNumId w:val="100"/>
  </w:num>
  <w:num w:numId="29">
    <w:abstractNumId w:val="84"/>
  </w:num>
  <w:num w:numId="30">
    <w:abstractNumId w:val="26"/>
  </w:num>
  <w:num w:numId="31">
    <w:abstractNumId w:val="11"/>
  </w:num>
  <w:num w:numId="32">
    <w:abstractNumId w:val="102"/>
  </w:num>
  <w:num w:numId="33">
    <w:abstractNumId w:val="74"/>
  </w:num>
  <w:num w:numId="34">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5">
    <w:abstractNumId w:val="82"/>
  </w:num>
  <w:num w:numId="36">
    <w:abstractNumId w:val="68"/>
  </w:num>
  <w:num w:numId="37">
    <w:abstractNumId w:val="15"/>
  </w:num>
  <w:num w:numId="38">
    <w:abstractNumId w:val="52"/>
  </w:num>
  <w:num w:numId="39">
    <w:abstractNumId w:val="4"/>
  </w:num>
  <w:num w:numId="40">
    <w:abstractNumId w:val="2"/>
  </w:num>
  <w:num w:numId="41">
    <w:abstractNumId w:val="3"/>
  </w:num>
  <w:num w:numId="42">
    <w:abstractNumId w:val="21"/>
  </w:num>
  <w:num w:numId="43">
    <w:abstractNumId w:val="90"/>
  </w:num>
  <w:num w:numId="44">
    <w:abstractNumId w:val="79"/>
  </w:num>
  <w:num w:numId="45">
    <w:abstractNumId w:val="30"/>
  </w:num>
  <w:num w:numId="46">
    <w:abstractNumId w:val="65"/>
  </w:num>
  <w:num w:numId="47">
    <w:abstractNumId w:val="95"/>
  </w:num>
  <w:num w:numId="48">
    <w:abstractNumId w:val="91"/>
  </w:num>
  <w:num w:numId="49">
    <w:abstractNumId w:val="23"/>
  </w:num>
  <w:num w:numId="50">
    <w:abstractNumId w:val="58"/>
  </w:num>
  <w:num w:numId="51">
    <w:abstractNumId w:val="69"/>
  </w:num>
  <w:num w:numId="52">
    <w:abstractNumId w:val="55"/>
  </w:num>
  <w:num w:numId="53">
    <w:abstractNumId w:val="85"/>
  </w:num>
  <w:num w:numId="54">
    <w:abstractNumId w:val="13"/>
  </w:num>
  <w:num w:numId="55">
    <w:abstractNumId w:val="87"/>
  </w:num>
  <w:num w:numId="56">
    <w:abstractNumId w:val="17"/>
  </w:num>
  <w:num w:numId="57">
    <w:abstractNumId w:val="9"/>
  </w:num>
  <w:num w:numId="58">
    <w:abstractNumId w:val="86"/>
  </w:num>
  <w:num w:numId="59">
    <w:abstractNumId w:val="81"/>
  </w:num>
  <w:num w:numId="60">
    <w:abstractNumId w:val="98"/>
  </w:num>
  <w:num w:numId="61">
    <w:abstractNumId w:val="51"/>
  </w:num>
  <w:num w:numId="62">
    <w:abstractNumId w:val="56"/>
  </w:num>
  <w:num w:numId="63">
    <w:abstractNumId w:val="37"/>
  </w:num>
  <w:num w:numId="64">
    <w:abstractNumId w:val="41"/>
  </w:num>
  <w:num w:numId="65">
    <w:abstractNumId w:val="14"/>
  </w:num>
  <w:num w:numId="66">
    <w:abstractNumId w:val="48"/>
  </w:num>
  <w:num w:numId="67">
    <w:abstractNumId w:val="60"/>
  </w:num>
  <w:num w:numId="68">
    <w:abstractNumId w:val="19"/>
  </w:num>
  <w:num w:numId="69">
    <w:abstractNumId w:val="92"/>
  </w:num>
  <w:num w:numId="70">
    <w:abstractNumId w:val="73"/>
  </w:num>
  <w:num w:numId="71">
    <w:abstractNumId w:val="75"/>
  </w:num>
  <w:num w:numId="72">
    <w:abstractNumId w:val="7"/>
  </w:num>
  <w:num w:numId="73">
    <w:abstractNumId w:val="12"/>
  </w:num>
  <w:num w:numId="74">
    <w:abstractNumId w:val="70"/>
  </w:num>
  <w:num w:numId="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4"/>
  </w:num>
  <w:num w:numId="77">
    <w:abstractNumId w:val="6"/>
  </w:num>
  <w:num w:numId="78">
    <w:abstractNumId w:val="72"/>
  </w:num>
  <w:num w:numId="79">
    <w:abstractNumId w:val="66"/>
  </w:num>
  <w:num w:numId="80">
    <w:abstractNumId w:val="6"/>
    <w:lvlOverride w:ilvl="0">
      <w:startOverride w:val="1"/>
    </w:lvlOverride>
  </w:num>
  <w:num w:numId="81">
    <w:abstractNumId w:val="29"/>
  </w:num>
  <w:num w:numId="82">
    <w:abstractNumId w:val="18"/>
  </w:num>
  <w:num w:numId="83">
    <w:abstractNumId w:val="89"/>
  </w:num>
  <w:num w:numId="84">
    <w:abstractNumId w:val="36"/>
  </w:num>
  <w:num w:numId="85">
    <w:abstractNumId w:val="44"/>
  </w:num>
  <w:num w:numId="86">
    <w:abstractNumId w:val="59"/>
  </w:num>
  <w:num w:numId="87">
    <w:abstractNumId w:val="10"/>
  </w:num>
  <w:num w:numId="88">
    <w:abstractNumId w:val="27"/>
  </w:num>
  <w:num w:numId="89">
    <w:abstractNumId w:val="62"/>
  </w:num>
  <w:num w:numId="90">
    <w:abstractNumId w:val="94"/>
  </w:num>
  <w:num w:numId="91">
    <w:abstractNumId w:val="57"/>
  </w:num>
  <w:num w:numId="92">
    <w:abstractNumId w:val="97"/>
  </w:num>
  <w:num w:numId="93">
    <w:abstractNumId w:val="32"/>
  </w:num>
  <w:num w:numId="94">
    <w:abstractNumId w:val="101"/>
  </w:num>
  <w:num w:numId="95">
    <w:abstractNumId w:val="42"/>
  </w:num>
  <w:num w:numId="96">
    <w:abstractNumId w:val="71"/>
  </w:num>
  <w:num w:numId="97">
    <w:abstractNumId w:val="8"/>
  </w:num>
  <w:num w:numId="98">
    <w:abstractNumId w:val="54"/>
  </w:num>
  <w:num w:numId="99">
    <w:abstractNumId w:val="78"/>
  </w:num>
  <w:num w:numId="100">
    <w:abstractNumId w:val="33"/>
  </w:num>
  <w:num w:numId="101">
    <w:abstractNumId w:val="49"/>
  </w:num>
  <w:num w:numId="102">
    <w:abstractNumId w:val="80"/>
  </w:num>
  <w:num w:numId="103">
    <w:abstractNumId w:val="20"/>
  </w:num>
  <w:num w:numId="104">
    <w:abstractNumId w:val="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it-IT" w:vendorID="3" w:dllVersion="517" w:checkStyle="1"/>
  <w:proofState w:spelling="clean"/>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defaultTabStop w:val="709"/>
  <w:hyphenationZone w:val="284"/>
  <w:doNotHyphenateCaps/>
  <w:drawingGridHorizontalSpacing w:val="120"/>
  <w:displayHorizontalDrawingGridEvery w:val="2"/>
  <w:noPunctuationKerning/>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B7A"/>
    <w:rsid w:val="00000759"/>
    <w:rsid w:val="00001D4F"/>
    <w:rsid w:val="000033C3"/>
    <w:rsid w:val="000044C9"/>
    <w:rsid w:val="000051B5"/>
    <w:rsid w:val="0000522A"/>
    <w:rsid w:val="000052E2"/>
    <w:rsid w:val="00005A11"/>
    <w:rsid w:val="00005DE0"/>
    <w:rsid w:val="00006545"/>
    <w:rsid w:val="00006D44"/>
    <w:rsid w:val="0000726F"/>
    <w:rsid w:val="000075D8"/>
    <w:rsid w:val="00010787"/>
    <w:rsid w:val="00010C67"/>
    <w:rsid w:val="000119D7"/>
    <w:rsid w:val="0001211F"/>
    <w:rsid w:val="000136E7"/>
    <w:rsid w:val="00013D09"/>
    <w:rsid w:val="00014884"/>
    <w:rsid w:val="00015BB7"/>
    <w:rsid w:val="00015BDD"/>
    <w:rsid w:val="00015F36"/>
    <w:rsid w:val="0001764B"/>
    <w:rsid w:val="00017A1B"/>
    <w:rsid w:val="00017B0F"/>
    <w:rsid w:val="00020DDA"/>
    <w:rsid w:val="000222C3"/>
    <w:rsid w:val="00023350"/>
    <w:rsid w:val="00024D2C"/>
    <w:rsid w:val="00024E2B"/>
    <w:rsid w:val="00024F63"/>
    <w:rsid w:val="00026262"/>
    <w:rsid w:val="000262BF"/>
    <w:rsid w:val="000278C8"/>
    <w:rsid w:val="00030C4A"/>
    <w:rsid w:val="00032622"/>
    <w:rsid w:val="00032704"/>
    <w:rsid w:val="000336A0"/>
    <w:rsid w:val="00033897"/>
    <w:rsid w:val="00033DC0"/>
    <w:rsid w:val="00033DF7"/>
    <w:rsid w:val="00036AAC"/>
    <w:rsid w:val="000379F4"/>
    <w:rsid w:val="00040F9A"/>
    <w:rsid w:val="00041E66"/>
    <w:rsid w:val="00041FF1"/>
    <w:rsid w:val="00042AA3"/>
    <w:rsid w:val="00042AAC"/>
    <w:rsid w:val="00042CE4"/>
    <w:rsid w:val="000434CE"/>
    <w:rsid w:val="0004358F"/>
    <w:rsid w:val="000438C6"/>
    <w:rsid w:val="00044A61"/>
    <w:rsid w:val="00044B98"/>
    <w:rsid w:val="00045021"/>
    <w:rsid w:val="000454FC"/>
    <w:rsid w:val="00045B2E"/>
    <w:rsid w:val="00045B33"/>
    <w:rsid w:val="000466F7"/>
    <w:rsid w:val="000469AA"/>
    <w:rsid w:val="00046E7F"/>
    <w:rsid w:val="00047516"/>
    <w:rsid w:val="000508FA"/>
    <w:rsid w:val="00050ECA"/>
    <w:rsid w:val="00051B85"/>
    <w:rsid w:val="00051E5E"/>
    <w:rsid w:val="00052824"/>
    <w:rsid w:val="00052B0D"/>
    <w:rsid w:val="000538E1"/>
    <w:rsid w:val="00054CFA"/>
    <w:rsid w:val="0005542F"/>
    <w:rsid w:val="00055CD8"/>
    <w:rsid w:val="0005637C"/>
    <w:rsid w:val="0005656F"/>
    <w:rsid w:val="00056824"/>
    <w:rsid w:val="00060DE5"/>
    <w:rsid w:val="00061D36"/>
    <w:rsid w:val="0006262A"/>
    <w:rsid w:val="000648E7"/>
    <w:rsid w:val="00064CAC"/>
    <w:rsid w:val="00065EB6"/>
    <w:rsid w:val="000660E3"/>
    <w:rsid w:val="00066950"/>
    <w:rsid w:val="00066DBD"/>
    <w:rsid w:val="00066EBB"/>
    <w:rsid w:val="00067861"/>
    <w:rsid w:val="00067A2A"/>
    <w:rsid w:val="00071174"/>
    <w:rsid w:val="00072ACB"/>
    <w:rsid w:val="00073078"/>
    <w:rsid w:val="000741BF"/>
    <w:rsid w:val="00074A01"/>
    <w:rsid w:val="00075FC7"/>
    <w:rsid w:val="0007604B"/>
    <w:rsid w:val="0007689E"/>
    <w:rsid w:val="000772F8"/>
    <w:rsid w:val="00077CD6"/>
    <w:rsid w:val="00080004"/>
    <w:rsid w:val="00080B7F"/>
    <w:rsid w:val="00081364"/>
    <w:rsid w:val="0008156A"/>
    <w:rsid w:val="00083BC1"/>
    <w:rsid w:val="00084C61"/>
    <w:rsid w:val="00086005"/>
    <w:rsid w:val="00086AC1"/>
    <w:rsid w:val="00086C8C"/>
    <w:rsid w:val="00086E38"/>
    <w:rsid w:val="00086EB9"/>
    <w:rsid w:val="000876DB"/>
    <w:rsid w:val="00087771"/>
    <w:rsid w:val="00090215"/>
    <w:rsid w:val="00090907"/>
    <w:rsid w:val="00090938"/>
    <w:rsid w:val="0009136F"/>
    <w:rsid w:val="00091B08"/>
    <w:rsid w:val="00091C56"/>
    <w:rsid w:val="00091CC2"/>
    <w:rsid w:val="000920DC"/>
    <w:rsid w:val="00092443"/>
    <w:rsid w:val="0009312C"/>
    <w:rsid w:val="00093494"/>
    <w:rsid w:val="000940AF"/>
    <w:rsid w:val="000940CB"/>
    <w:rsid w:val="000946FE"/>
    <w:rsid w:val="00094F1C"/>
    <w:rsid w:val="0009596A"/>
    <w:rsid w:val="00096106"/>
    <w:rsid w:val="00096778"/>
    <w:rsid w:val="000977F4"/>
    <w:rsid w:val="00097D86"/>
    <w:rsid w:val="000A0654"/>
    <w:rsid w:val="000A0DC4"/>
    <w:rsid w:val="000A118D"/>
    <w:rsid w:val="000A13A8"/>
    <w:rsid w:val="000A1606"/>
    <w:rsid w:val="000A1AC9"/>
    <w:rsid w:val="000A1E4F"/>
    <w:rsid w:val="000A5AB7"/>
    <w:rsid w:val="000A6671"/>
    <w:rsid w:val="000A6E68"/>
    <w:rsid w:val="000A72B6"/>
    <w:rsid w:val="000A7FE6"/>
    <w:rsid w:val="000B09C6"/>
    <w:rsid w:val="000B1E8B"/>
    <w:rsid w:val="000B20E4"/>
    <w:rsid w:val="000B279B"/>
    <w:rsid w:val="000B31D9"/>
    <w:rsid w:val="000B39CA"/>
    <w:rsid w:val="000B4D00"/>
    <w:rsid w:val="000B5333"/>
    <w:rsid w:val="000B597F"/>
    <w:rsid w:val="000B60DB"/>
    <w:rsid w:val="000B6397"/>
    <w:rsid w:val="000B662F"/>
    <w:rsid w:val="000B6EF8"/>
    <w:rsid w:val="000B719C"/>
    <w:rsid w:val="000B749F"/>
    <w:rsid w:val="000B75F6"/>
    <w:rsid w:val="000C0681"/>
    <w:rsid w:val="000C0711"/>
    <w:rsid w:val="000C07FF"/>
    <w:rsid w:val="000C1DE7"/>
    <w:rsid w:val="000C2854"/>
    <w:rsid w:val="000C36FF"/>
    <w:rsid w:val="000C4457"/>
    <w:rsid w:val="000C45CD"/>
    <w:rsid w:val="000C49C9"/>
    <w:rsid w:val="000C4CC0"/>
    <w:rsid w:val="000C4CC6"/>
    <w:rsid w:val="000C4E01"/>
    <w:rsid w:val="000C527E"/>
    <w:rsid w:val="000C5751"/>
    <w:rsid w:val="000C5DF9"/>
    <w:rsid w:val="000C67D0"/>
    <w:rsid w:val="000D00FE"/>
    <w:rsid w:val="000D0340"/>
    <w:rsid w:val="000D0A9B"/>
    <w:rsid w:val="000D0D2E"/>
    <w:rsid w:val="000D1E47"/>
    <w:rsid w:val="000D20DD"/>
    <w:rsid w:val="000D2914"/>
    <w:rsid w:val="000D2D50"/>
    <w:rsid w:val="000D3179"/>
    <w:rsid w:val="000D321D"/>
    <w:rsid w:val="000D44B7"/>
    <w:rsid w:val="000D4558"/>
    <w:rsid w:val="000D47AE"/>
    <w:rsid w:val="000D5096"/>
    <w:rsid w:val="000D6071"/>
    <w:rsid w:val="000D6C90"/>
    <w:rsid w:val="000E02D0"/>
    <w:rsid w:val="000E07DA"/>
    <w:rsid w:val="000E1056"/>
    <w:rsid w:val="000E1ABE"/>
    <w:rsid w:val="000E1ADC"/>
    <w:rsid w:val="000E2594"/>
    <w:rsid w:val="000E2822"/>
    <w:rsid w:val="000E2A0C"/>
    <w:rsid w:val="000E2EF2"/>
    <w:rsid w:val="000E3083"/>
    <w:rsid w:val="000E3CC2"/>
    <w:rsid w:val="000E4085"/>
    <w:rsid w:val="000E46DB"/>
    <w:rsid w:val="000E496D"/>
    <w:rsid w:val="000E5601"/>
    <w:rsid w:val="000E5700"/>
    <w:rsid w:val="000E5EE1"/>
    <w:rsid w:val="000E612B"/>
    <w:rsid w:val="000E7066"/>
    <w:rsid w:val="000E74A5"/>
    <w:rsid w:val="000F0C7E"/>
    <w:rsid w:val="000F0E96"/>
    <w:rsid w:val="000F2796"/>
    <w:rsid w:val="000F27B1"/>
    <w:rsid w:val="000F36B5"/>
    <w:rsid w:val="000F3BAA"/>
    <w:rsid w:val="000F4358"/>
    <w:rsid w:val="000F5F4B"/>
    <w:rsid w:val="000F60EA"/>
    <w:rsid w:val="000F61E6"/>
    <w:rsid w:val="000F62E9"/>
    <w:rsid w:val="000F6473"/>
    <w:rsid w:val="000F6B8E"/>
    <w:rsid w:val="000F7403"/>
    <w:rsid w:val="000F764D"/>
    <w:rsid w:val="000F768B"/>
    <w:rsid w:val="0010009E"/>
    <w:rsid w:val="00100EED"/>
    <w:rsid w:val="00101047"/>
    <w:rsid w:val="0010196B"/>
    <w:rsid w:val="00103A7D"/>
    <w:rsid w:val="00103E79"/>
    <w:rsid w:val="0010413E"/>
    <w:rsid w:val="001046A0"/>
    <w:rsid w:val="00104DF4"/>
    <w:rsid w:val="00105ED1"/>
    <w:rsid w:val="00106E1B"/>
    <w:rsid w:val="001072C1"/>
    <w:rsid w:val="0010731E"/>
    <w:rsid w:val="00110559"/>
    <w:rsid w:val="00110EBB"/>
    <w:rsid w:val="00111D08"/>
    <w:rsid w:val="0011240F"/>
    <w:rsid w:val="00112B95"/>
    <w:rsid w:val="00112F8C"/>
    <w:rsid w:val="00113509"/>
    <w:rsid w:val="00114025"/>
    <w:rsid w:val="00114819"/>
    <w:rsid w:val="00115071"/>
    <w:rsid w:val="001159CD"/>
    <w:rsid w:val="00116D32"/>
    <w:rsid w:val="00120429"/>
    <w:rsid w:val="00120BF3"/>
    <w:rsid w:val="0012159A"/>
    <w:rsid w:val="001219A9"/>
    <w:rsid w:val="00122477"/>
    <w:rsid w:val="0012265D"/>
    <w:rsid w:val="001229D0"/>
    <w:rsid w:val="00123867"/>
    <w:rsid w:val="00123AF5"/>
    <w:rsid w:val="00124763"/>
    <w:rsid w:val="00124A2D"/>
    <w:rsid w:val="001255DE"/>
    <w:rsid w:val="001257A4"/>
    <w:rsid w:val="00126C74"/>
    <w:rsid w:val="00127E92"/>
    <w:rsid w:val="0013042A"/>
    <w:rsid w:val="00130859"/>
    <w:rsid w:val="00130B06"/>
    <w:rsid w:val="00131164"/>
    <w:rsid w:val="001311BD"/>
    <w:rsid w:val="001342C3"/>
    <w:rsid w:val="00136748"/>
    <w:rsid w:val="00136CAD"/>
    <w:rsid w:val="00137D9D"/>
    <w:rsid w:val="001404A6"/>
    <w:rsid w:val="00140912"/>
    <w:rsid w:val="00140BD1"/>
    <w:rsid w:val="00140E7E"/>
    <w:rsid w:val="00141C19"/>
    <w:rsid w:val="00141DA4"/>
    <w:rsid w:val="00141F1C"/>
    <w:rsid w:val="0014227D"/>
    <w:rsid w:val="0014435A"/>
    <w:rsid w:val="00144920"/>
    <w:rsid w:val="0014593E"/>
    <w:rsid w:val="001465A1"/>
    <w:rsid w:val="00146CF2"/>
    <w:rsid w:val="00146DC7"/>
    <w:rsid w:val="001474C5"/>
    <w:rsid w:val="00147E26"/>
    <w:rsid w:val="00150AE6"/>
    <w:rsid w:val="00150C1B"/>
    <w:rsid w:val="001516A5"/>
    <w:rsid w:val="001518C0"/>
    <w:rsid w:val="00151BB5"/>
    <w:rsid w:val="00152D20"/>
    <w:rsid w:val="00153C40"/>
    <w:rsid w:val="001540E7"/>
    <w:rsid w:val="00154690"/>
    <w:rsid w:val="00154B52"/>
    <w:rsid w:val="00155F72"/>
    <w:rsid w:val="0015687F"/>
    <w:rsid w:val="0016062F"/>
    <w:rsid w:val="00160800"/>
    <w:rsid w:val="001618FC"/>
    <w:rsid w:val="00162471"/>
    <w:rsid w:val="0016259D"/>
    <w:rsid w:val="001625C0"/>
    <w:rsid w:val="00162B58"/>
    <w:rsid w:val="00163984"/>
    <w:rsid w:val="00164D6E"/>
    <w:rsid w:val="0016562A"/>
    <w:rsid w:val="00165BDF"/>
    <w:rsid w:val="00165BF2"/>
    <w:rsid w:val="00166443"/>
    <w:rsid w:val="001666C0"/>
    <w:rsid w:val="001667A4"/>
    <w:rsid w:val="00166CD2"/>
    <w:rsid w:val="001703EB"/>
    <w:rsid w:val="00171729"/>
    <w:rsid w:val="00173589"/>
    <w:rsid w:val="00173AFE"/>
    <w:rsid w:val="00173E2B"/>
    <w:rsid w:val="00175673"/>
    <w:rsid w:val="00176302"/>
    <w:rsid w:val="001768DD"/>
    <w:rsid w:val="00177BB9"/>
    <w:rsid w:val="00180125"/>
    <w:rsid w:val="00180930"/>
    <w:rsid w:val="001812DB"/>
    <w:rsid w:val="00181588"/>
    <w:rsid w:val="001821FC"/>
    <w:rsid w:val="0018277F"/>
    <w:rsid w:val="00183209"/>
    <w:rsid w:val="00183B1E"/>
    <w:rsid w:val="001845B5"/>
    <w:rsid w:val="0018482B"/>
    <w:rsid w:val="00185193"/>
    <w:rsid w:val="00185D5D"/>
    <w:rsid w:val="00186162"/>
    <w:rsid w:val="001872C5"/>
    <w:rsid w:val="00187FD4"/>
    <w:rsid w:val="001900D3"/>
    <w:rsid w:val="00190401"/>
    <w:rsid w:val="0019153F"/>
    <w:rsid w:val="001922FC"/>
    <w:rsid w:val="00192C71"/>
    <w:rsid w:val="00192C9B"/>
    <w:rsid w:val="00193836"/>
    <w:rsid w:val="00195A69"/>
    <w:rsid w:val="001962EE"/>
    <w:rsid w:val="00196519"/>
    <w:rsid w:val="00197A1B"/>
    <w:rsid w:val="00197EF9"/>
    <w:rsid w:val="001A02FC"/>
    <w:rsid w:val="001A0409"/>
    <w:rsid w:val="001A0A7A"/>
    <w:rsid w:val="001A15D3"/>
    <w:rsid w:val="001A2740"/>
    <w:rsid w:val="001A2A9D"/>
    <w:rsid w:val="001A2B96"/>
    <w:rsid w:val="001A46C8"/>
    <w:rsid w:val="001A48A4"/>
    <w:rsid w:val="001A5644"/>
    <w:rsid w:val="001A5E1C"/>
    <w:rsid w:val="001A62FF"/>
    <w:rsid w:val="001A662D"/>
    <w:rsid w:val="001A7144"/>
    <w:rsid w:val="001B1317"/>
    <w:rsid w:val="001B237E"/>
    <w:rsid w:val="001B2A6E"/>
    <w:rsid w:val="001B388D"/>
    <w:rsid w:val="001B420C"/>
    <w:rsid w:val="001B4B9A"/>
    <w:rsid w:val="001B4D7B"/>
    <w:rsid w:val="001B5A12"/>
    <w:rsid w:val="001B5AFB"/>
    <w:rsid w:val="001B72AF"/>
    <w:rsid w:val="001B77B5"/>
    <w:rsid w:val="001B7F49"/>
    <w:rsid w:val="001C00E4"/>
    <w:rsid w:val="001C03BA"/>
    <w:rsid w:val="001C0C90"/>
    <w:rsid w:val="001C1037"/>
    <w:rsid w:val="001C278B"/>
    <w:rsid w:val="001C31A8"/>
    <w:rsid w:val="001C376A"/>
    <w:rsid w:val="001C407B"/>
    <w:rsid w:val="001C42AF"/>
    <w:rsid w:val="001C4F8B"/>
    <w:rsid w:val="001C5F29"/>
    <w:rsid w:val="001C6A95"/>
    <w:rsid w:val="001C78C5"/>
    <w:rsid w:val="001D0677"/>
    <w:rsid w:val="001D0887"/>
    <w:rsid w:val="001D125C"/>
    <w:rsid w:val="001D19CA"/>
    <w:rsid w:val="001D1AB2"/>
    <w:rsid w:val="001D27DE"/>
    <w:rsid w:val="001D2813"/>
    <w:rsid w:val="001D39F9"/>
    <w:rsid w:val="001D3B4F"/>
    <w:rsid w:val="001D45FF"/>
    <w:rsid w:val="001D496F"/>
    <w:rsid w:val="001D4C69"/>
    <w:rsid w:val="001D4E78"/>
    <w:rsid w:val="001D4F4C"/>
    <w:rsid w:val="001D4F98"/>
    <w:rsid w:val="001D5373"/>
    <w:rsid w:val="001D5A2D"/>
    <w:rsid w:val="001D5C57"/>
    <w:rsid w:val="001D5D3C"/>
    <w:rsid w:val="001D77DC"/>
    <w:rsid w:val="001D7C8F"/>
    <w:rsid w:val="001D7FD3"/>
    <w:rsid w:val="001E0ED8"/>
    <w:rsid w:val="001E226D"/>
    <w:rsid w:val="001E2E99"/>
    <w:rsid w:val="001E4965"/>
    <w:rsid w:val="001E537B"/>
    <w:rsid w:val="001E557C"/>
    <w:rsid w:val="001E5C0E"/>
    <w:rsid w:val="001E62D2"/>
    <w:rsid w:val="001E6B96"/>
    <w:rsid w:val="001E7BBC"/>
    <w:rsid w:val="001F1A44"/>
    <w:rsid w:val="001F1D5A"/>
    <w:rsid w:val="001F1D83"/>
    <w:rsid w:val="001F1E5B"/>
    <w:rsid w:val="001F2130"/>
    <w:rsid w:val="001F2486"/>
    <w:rsid w:val="001F2AA8"/>
    <w:rsid w:val="001F31B4"/>
    <w:rsid w:val="001F3994"/>
    <w:rsid w:val="001F3DE9"/>
    <w:rsid w:val="001F4835"/>
    <w:rsid w:val="001F5405"/>
    <w:rsid w:val="001F6243"/>
    <w:rsid w:val="001F7613"/>
    <w:rsid w:val="001F7809"/>
    <w:rsid w:val="001F7D8A"/>
    <w:rsid w:val="0020261E"/>
    <w:rsid w:val="00203E38"/>
    <w:rsid w:val="00206408"/>
    <w:rsid w:val="00206D38"/>
    <w:rsid w:val="00207F66"/>
    <w:rsid w:val="00207F74"/>
    <w:rsid w:val="002106DC"/>
    <w:rsid w:val="00210DA7"/>
    <w:rsid w:val="00211C03"/>
    <w:rsid w:val="00212364"/>
    <w:rsid w:val="00212886"/>
    <w:rsid w:val="00212B06"/>
    <w:rsid w:val="00212E42"/>
    <w:rsid w:val="0021322A"/>
    <w:rsid w:val="0021505E"/>
    <w:rsid w:val="00216380"/>
    <w:rsid w:val="00217544"/>
    <w:rsid w:val="002177DC"/>
    <w:rsid w:val="0022010D"/>
    <w:rsid w:val="00220160"/>
    <w:rsid w:val="002205C2"/>
    <w:rsid w:val="00221431"/>
    <w:rsid w:val="00222A21"/>
    <w:rsid w:val="0022392B"/>
    <w:rsid w:val="002242A5"/>
    <w:rsid w:val="00226606"/>
    <w:rsid w:val="002267B8"/>
    <w:rsid w:val="00227123"/>
    <w:rsid w:val="00227407"/>
    <w:rsid w:val="00227C2D"/>
    <w:rsid w:val="002301C1"/>
    <w:rsid w:val="00231676"/>
    <w:rsid w:val="002329A0"/>
    <w:rsid w:val="002334F0"/>
    <w:rsid w:val="00234862"/>
    <w:rsid w:val="00234D6E"/>
    <w:rsid w:val="002353DF"/>
    <w:rsid w:val="00236394"/>
    <w:rsid w:val="002363CB"/>
    <w:rsid w:val="002369E2"/>
    <w:rsid w:val="002371CB"/>
    <w:rsid w:val="0023794F"/>
    <w:rsid w:val="00237A18"/>
    <w:rsid w:val="00237E0E"/>
    <w:rsid w:val="00241BB6"/>
    <w:rsid w:val="002420E6"/>
    <w:rsid w:val="002430B3"/>
    <w:rsid w:val="0024323C"/>
    <w:rsid w:val="002434C1"/>
    <w:rsid w:val="0024390B"/>
    <w:rsid w:val="00244C93"/>
    <w:rsid w:val="00247F49"/>
    <w:rsid w:val="00251FC2"/>
    <w:rsid w:val="00252054"/>
    <w:rsid w:val="002523DB"/>
    <w:rsid w:val="002524AB"/>
    <w:rsid w:val="002526EF"/>
    <w:rsid w:val="00252BF4"/>
    <w:rsid w:val="00252ED8"/>
    <w:rsid w:val="0025535A"/>
    <w:rsid w:val="0025594B"/>
    <w:rsid w:val="00255EE8"/>
    <w:rsid w:val="00255EFD"/>
    <w:rsid w:val="00255FB2"/>
    <w:rsid w:val="00256574"/>
    <w:rsid w:val="00256691"/>
    <w:rsid w:val="00256780"/>
    <w:rsid w:val="00257133"/>
    <w:rsid w:val="0025783F"/>
    <w:rsid w:val="0026007D"/>
    <w:rsid w:val="002603AA"/>
    <w:rsid w:val="002604CD"/>
    <w:rsid w:val="0026156B"/>
    <w:rsid w:val="0026162D"/>
    <w:rsid w:val="002620C8"/>
    <w:rsid w:val="0026215E"/>
    <w:rsid w:val="0026431D"/>
    <w:rsid w:val="00264ABC"/>
    <w:rsid w:val="00266192"/>
    <w:rsid w:val="00266B05"/>
    <w:rsid w:val="002671FE"/>
    <w:rsid w:val="00267276"/>
    <w:rsid w:val="00267FFA"/>
    <w:rsid w:val="002712B0"/>
    <w:rsid w:val="00271606"/>
    <w:rsid w:val="00271802"/>
    <w:rsid w:val="0027191C"/>
    <w:rsid w:val="00271E52"/>
    <w:rsid w:val="002723E0"/>
    <w:rsid w:val="0027508F"/>
    <w:rsid w:val="00275322"/>
    <w:rsid w:val="00275C19"/>
    <w:rsid w:val="00276021"/>
    <w:rsid w:val="00276637"/>
    <w:rsid w:val="002770FA"/>
    <w:rsid w:val="002801F6"/>
    <w:rsid w:val="0028167E"/>
    <w:rsid w:val="002816E0"/>
    <w:rsid w:val="00281F16"/>
    <w:rsid w:val="00285910"/>
    <w:rsid w:val="00286B42"/>
    <w:rsid w:val="0028754E"/>
    <w:rsid w:val="00287DE8"/>
    <w:rsid w:val="00290563"/>
    <w:rsid w:val="00290A84"/>
    <w:rsid w:val="002914A0"/>
    <w:rsid w:val="00292368"/>
    <w:rsid w:val="002928F5"/>
    <w:rsid w:val="00292AC9"/>
    <w:rsid w:val="00293E92"/>
    <w:rsid w:val="00294230"/>
    <w:rsid w:val="002948F1"/>
    <w:rsid w:val="0029603F"/>
    <w:rsid w:val="00296928"/>
    <w:rsid w:val="00297943"/>
    <w:rsid w:val="0029794C"/>
    <w:rsid w:val="0029796E"/>
    <w:rsid w:val="002A08BD"/>
    <w:rsid w:val="002A19AA"/>
    <w:rsid w:val="002A1A1F"/>
    <w:rsid w:val="002A1C64"/>
    <w:rsid w:val="002A1CF6"/>
    <w:rsid w:val="002A1D28"/>
    <w:rsid w:val="002A242B"/>
    <w:rsid w:val="002A3ED7"/>
    <w:rsid w:val="002A4888"/>
    <w:rsid w:val="002A5E2B"/>
    <w:rsid w:val="002A74B2"/>
    <w:rsid w:val="002B0847"/>
    <w:rsid w:val="002B19D9"/>
    <w:rsid w:val="002B1B05"/>
    <w:rsid w:val="002B1C31"/>
    <w:rsid w:val="002B1FBD"/>
    <w:rsid w:val="002B4FAD"/>
    <w:rsid w:val="002B5476"/>
    <w:rsid w:val="002B55BF"/>
    <w:rsid w:val="002B58E9"/>
    <w:rsid w:val="002B599A"/>
    <w:rsid w:val="002B5F49"/>
    <w:rsid w:val="002B78ED"/>
    <w:rsid w:val="002C059B"/>
    <w:rsid w:val="002C14AA"/>
    <w:rsid w:val="002C19D5"/>
    <w:rsid w:val="002C2328"/>
    <w:rsid w:val="002C2575"/>
    <w:rsid w:val="002C2A8D"/>
    <w:rsid w:val="002C382B"/>
    <w:rsid w:val="002C51AD"/>
    <w:rsid w:val="002C5398"/>
    <w:rsid w:val="002C5899"/>
    <w:rsid w:val="002C6319"/>
    <w:rsid w:val="002C71FD"/>
    <w:rsid w:val="002C75A1"/>
    <w:rsid w:val="002C7663"/>
    <w:rsid w:val="002C792B"/>
    <w:rsid w:val="002C7D56"/>
    <w:rsid w:val="002D09CA"/>
    <w:rsid w:val="002D0F99"/>
    <w:rsid w:val="002D13A0"/>
    <w:rsid w:val="002D2303"/>
    <w:rsid w:val="002D2349"/>
    <w:rsid w:val="002D2FE5"/>
    <w:rsid w:val="002D307C"/>
    <w:rsid w:val="002D352D"/>
    <w:rsid w:val="002D4F63"/>
    <w:rsid w:val="002D5C49"/>
    <w:rsid w:val="002D763B"/>
    <w:rsid w:val="002E0232"/>
    <w:rsid w:val="002E12CB"/>
    <w:rsid w:val="002E141F"/>
    <w:rsid w:val="002E16B2"/>
    <w:rsid w:val="002E2031"/>
    <w:rsid w:val="002E264E"/>
    <w:rsid w:val="002E26FA"/>
    <w:rsid w:val="002E342A"/>
    <w:rsid w:val="002E3558"/>
    <w:rsid w:val="002E4586"/>
    <w:rsid w:val="002E4F39"/>
    <w:rsid w:val="002E6279"/>
    <w:rsid w:val="002E6650"/>
    <w:rsid w:val="002F05D0"/>
    <w:rsid w:val="002F07FC"/>
    <w:rsid w:val="002F1751"/>
    <w:rsid w:val="002F197E"/>
    <w:rsid w:val="002F23FC"/>
    <w:rsid w:val="002F254F"/>
    <w:rsid w:val="002F267B"/>
    <w:rsid w:val="002F292E"/>
    <w:rsid w:val="002F35E4"/>
    <w:rsid w:val="002F3618"/>
    <w:rsid w:val="002F4253"/>
    <w:rsid w:val="002F426B"/>
    <w:rsid w:val="002F7011"/>
    <w:rsid w:val="002F72E8"/>
    <w:rsid w:val="002F7664"/>
    <w:rsid w:val="002F783D"/>
    <w:rsid w:val="002F7B5E"/>
    <w:rsid w:val="002F7EBA"/>
    <w:rsid w:val="00300749"/>
    <w:rsid w:val="0030076F"/>
    <w:rsid w:val="00300A47"/>
    <w:rsid w:val="00300CA0"/>
    <w:rsid w:val="003011E8"/>
    <w:rsid w:val="00301B76"/>
    <w:rsid w:val="003023FD"/>
    <w:rsid w:val="003029C7"/>
    <w:rsid w:val="00302BE4"/>
    <w:rsid w:val="00302C50"/>
    <w:rsid w:val="00303208"/>
    <w:rsid w:val="003034BA"/>
    <w:rsid w:val="00303C81"/>
    <w:rsid w:val="0030477E"/>
    <w:rsid w:val="0030616A"/>
    <w:rsid w:val="00307EA0"/>
    <w:rsid w:val="00307FFB"/>
    <w:rsid w:val="00310FB1"/>
    <w:rsid w:val="00312331"/>
    <w:rsid w:val="0031247B"/>
    <w:rsid w:val="00312A56"/>
    <w:rsid w:val="00313AA8"/>
    <w:rsid w:val="00313C2F"/>
    <w:rsid w:val="00313C71"/>
    <w:rsid w:val="0031469A"/>
    <w:rsid w:val="00315393"/>
    <w:rsid w:val="00316408"/>
    <w:rsid w:val="00316485"/>
    <w:rsid w:val="0031678A"/>
    <w:rsid w:val="0031791B"/>
    <w:rsid w:val="00320524"/>
    <w:rsid w:val="00320B66"/>
    <w:rsid w:val="00321B9A"/>
    <w:rsid w:val="00321C0F"/>
    <w:rsid w:val="0032399F"/>
    <w:rsid w:val="003239C5"/>
    <w:rsid w:val="00323AA9"/>
    <w:rsid w:val="00324875"/>
    <w:rsid w:val="003248ED"/>
    <w:rsid w:val="00324A1A"/>
    <w:rsid w:val="00325074"/>
    <w:rsid w:val="00325140"/>
    <w:rsid w:val="003267DA"/>
    <w:rsid w:val="003271FE"/>
    <w:rsid w:val="00327DD7"/>
    <w:rsid w:val="00330406"/>
    <w:rsid w:val="00330706"/>
    <w:rsid w:val="00330D36"/>
    <w:rsid w:val="0033177A"/>
    <w:rsid w:val="00331F32"/>
    <w:rsid w:val="00332958"/>
    <w:rsid w:val="00332E41"/>
    <w:rsid w:val="00333430"/>
    <w:rsid w:val="00333686"/>
    <w:rsid w:val="0033431D"/>
    <w:rsid w:val="003351BD"/>
    <w:rsid w:val="00336203"/>
    <w:rsid w:val="0033622C"/>
    <w:rsid w:val="00336559"/>
    <w:rsid w:val="003379E1"/>
    <w:rsid w:val="003404FA"/>
    <w:rsid w:val="00340DD7"/>
    <w:rsid w:val="00341041"/>
    <w:rsid w:val="00341215"/>
    <w:rsid w:val="00341BFF"/>
    <w:rsid w:val="00342468"/>
    <w:rsid w:val="00343E9D"/>
    <w:rsid w:val="00344E10"/>
    <w:rsid w:val="00345172"/>
    <w:rsid w:val="003461A6"/>
    <w:rsid w:val="00347156"/>
    <w:rsid w:val="00347B0A"/>
    <w:rsid w:val="00347BC4"/>
    <w:rsid w:val="0035055A"/>
    <w:rsid w:val="0035148A"/>
    <w:rsid w:val="00351EA5"/>
    <w:rsid w:val="003521B2"/>
    <w:rsid w:val="003535E6"/>
    <w:rsid w:val="0035407F"/>
    <w:rsid w:val="00354922"/>
    <w:rsid w:val="00355905"/>
    <w:rsid w:val="00355B72"/>
    <w:rsid w:val="003571F8"/>
    <w:rsid w:val="0035746F"/>
    <w:rsid w:val="003574C8"/>
    <w:rsid w:val="00357512"/>
    <w:rsid w:val="00360CEB"/>
    <w:rsid w:val="00362F21"/>
    <w:rsid w:val="00362F7F"/>
    <w:rsid w:val="00363CA0"/>
    <w:rsid w:val="00364706"/>
    <w:rsid w:val="00364F72"/>
    <w:rsid w:val="00365B3E"/>
    <w:rsid w:val="0036797D"/>
    <w:rsid w:val="00370427"/>
    <w:rsid w:val="00370BAE"/>
    <w:rsid w:val="00370CBA"/>
    <w:rsid w:val="00371396"/>
    <w:rsid w:val="00371923"/>
    <w:rsid w:val="003726CF"/>
    <w:rsid w:val="00372DFE"/>
    <w:rsid w:val="00373492"/>
    <w:rsid w:val="0037441A"/>
    <w:rsid w:val="003747CC"/>
    <w:rsid w:val="00375088"/>
    <w:rsid w:val="00375F98"/>
    <w:rsid w:val="00376405"/>
    <w:rsid w:val="00376608"/>
    <w:rsid w:val="0037781D"/>
    <w:rsid w:val="00377B90"/>
    <w:rsid w:val="003801C7"/>
    <w:rsid w:val="0038042D"/>
    <w:rsid w:val="0038051E"/>
    <w:rsid w:val="00380628"/>
    <w:rsid w:val="00381637"/>
    <w:rsid w:val="0038181B"/>
    <w:rsid w:val="00384659"/>
    <w:rsid w:val="00384719"/>
    <w:rsid w:val="00384805"/>
    <w:rsid w:val="003852BA"/>
    <w:rsid w:val="00385469"/>
    <w:rsid w:val="003855F7"/>
    <w:rsid w:val="00385AC9"/>
    <w:rsid w:val="00385B85"/>
    <w:rsid w:val="0038630F"/>
    <w:rsid w:val="00386431"/>
    <w:rsid w:val="003878E5"/>
    <w:rsid w:val="0039009C"/>
    <w:rsid w:val="003908EC"/>
    <w:rsid w:val="0039093A"/>
    <w:rsid w:val="00390A88"/>
    <w:rsid w:val="003919BF"/>
    <w:rsid w:val="00391E3D"/>
    <w:rsid w:val="00392418"/>
    <w:rsid w:val="003932BC"/>
    <w:rsid w:val="00393548"/>
    <w:rsid w:val="0039393A"/>
    <w:rsid w:val="0039404B"/>
    <w:rsid w:val="00394389"/>
    <w:rsid w:val="0039458B"/>
    <w:rsid w:val="00394AED"/>
    <w:rsid w:val="0039501F"/>
    <w:rsid w:val="00395E17"/>
    <w:rsid w:val="003963A1"/>
    <w:rsid w:val="0039673C"/>
    <w:rsid w:val="00396D60"/>
    <w:rsid w:val="00396E3A"/>
    <w:rsid w:val="003975BF"/>
    <w:rsid w:val="003979EB"/>
    <w:rsid w:val="00397D3C"/>
    <w:rsid w:val="003A0428"/>
    <w:rsid w:val="003A049F"/>
    <w:rsid w:val="003A1433"/>
    <w:rsid w:val="003A1C7E"/>
    <w:rsid w:val="003A22B8"/>
    <w:rsid w:val="003A24C2"/>
    <w:rsid w:val="003A2FAE"/>
    <w:rsid w:val="003A3C0B"/>
    <w:rsid w:val="003A4AC8"/>
    <w:rsid w:val="003A4C96"/>
    <w:rsid w:val="003A50C2"/>
    <w:rsid w:val="003A5A27"/>
    <w:rsid w:val="003A5F92"/>
    <w:rsid w:val="003A5FFA"/>
    <w:rsid w:val="003A743D"/>
    <w:rsid w:val="003A7594"/>
    <w:rsid w:val="003B0144"/>
    <w:rsid w:val="003B0F8F"/>
    <w:rsid w:val="003B18C8"/>
    <w:rsid w:val="003B1A37"/>
    <w:rsid w:val="003B1B48"/>
    <w:rsid w:val="003B3893"/>
    <w:rsid w:val="003B4D35"/>
    <w:rsid w:val="003B4D9B"/>
    <w:rsid w:val="003B5FC6"/>
    <w:rsid w:val="003B6E7A"/>
    <w:rsid w:val="003B71C3"/>
    <w:rsid w:val="003B7752"/>
    <w:rsid w:val="003B7A4D"/>
    <w:rsid w:val="003B7B6F"/>
    <w:rsid w:val="003B7D78"/>
    <w:rsid w:val="003C0055"/>
    <w:rsid w:val="003C027C"/>
    <w:rsid w:val="003C038E"/>
    <w:rsid w:val="003C13EB"/>
    <w:rsid w:val="003C1A40"/>
    <w:rsid w:val="003C2AC8"/>
    <w:rsid w:val="003C2DF8"/>
    <w:rsid w:val="003C33EA"/>
    <w:rsid w:val="003C4A67"/>
    <w:rsid w:val="003C5315"/>
    <w:rsid w:val="003C57F9"/>
    <w:rsid w:val="003C7635"/>
    <w:rsid w:val="003D0BA2"/>
    <w:rsid w:val="003D140F"/>
    <w:rsid w:val="003D1A77"/>
    <w:rsid w:val="003D1BA6"/>
    <w:rsid w:val="003D31F3"/>
    <w:rsid w:val="003D346B"/>
    <w:rsid w:val="003D35E4"/>
    <w:rsid w:val="003D3AE7"/>
    <w:rsid w:val="003D3CA0"/>
    <w:rsid w:val="003D4CE1"/>
    <w:rsid w:val="003D5451"/>
    <w:rsid w:val="003D566C"/>
    <w:rsid w:val="003D5B90"/>
    <w:rsid w:val="003D6A13"/>
    <w:rsid w:val="003D6BBC"/>
    <w:rsid w:val="003D6DD2"/>
    <w:rsid w:val="003D72B9"/>
    <w:rsid w:val="003D732C"/>
    <w:rsid w:val="003E0C0A"/>
    <w:rsid w:val="003E214B"/>
    <w:rsid w:val="003E283F"/>
    <w:rsid w:val="003E3505"/>
    <w:rsid w:val="003E395A"/>
    <w:rsid w:val="003E42BC"/>
    <w:rsid w:val="003E45D1"/>
    <w:rsid w:val="003E57FF"/>
    <w:rsid w:val="003E60B6"/>
    <w:rsid w:val="003E7790"/>
    <w:rsid w:val="003E7933"/>
    <w:rsid w:val="003F0275"/>
    <w:rsid w:val="003F06A1"/>
    <w:rsid w:val="003F07DD"/>
    <w:rsid w:val="003F1E5A"/>
    <w:rsid w:val="003F356F"/>
    <w:rsid w:val="003F406A"/>
    <w:rsid w:val="003F4A27"/>
    <w:rsid w:val="003F6D39"/>
    <w:rsid w:val="003F73A6"/>
    <w:rsid w:val="003F78BB"/>
    <w:rsid w:val="003F7C1E"/>
    <w:rsid w:val="003F7C73"/>
    <w:rsid w:val="00400F31"/>
    <w:rsid w:val="004012D8"/>
    <w:rsid w:val="00401563"/>
    <w:rsid w:val="00401E3D"/>
    <w:rsid w:val="00402743"/>
    <w:rsid w:val="004029F5"/>
    <w:rsid w:val="00402A7D"/>
    <w:rsid w:val="0040346D"/>
    <w:rsid w:val="004041F3"/>
    <w:rsid w:val="004054BF"/>
    <w:rsid w:val="00405F68"/>
    <w:rsid w:val="00410CD9"/>
    <w:rsid w:val="00411273"/>
    <w:rsid w:val="004114E2"/>
    <w:rsid w:val="00411534"/>
    <w:rsid w:val="00411FA8"/>
    <w:rsid w:val="00412C40"/>
    <w:rsid w:val="00412DEC"/>
    <w:rsid w:val="00413864"/>
    <w:rsid w:val="00413982"/>
    <w:rsid w:val="00413A58"/>
    <w:rsid w:val="00415E6B"/>
    <w:rsid w:val="00416DA9"/>
    <w:rsid w:val="00417018"/>
    <w:rsid w:val="00417301"/>
    <w:rsid w:val="0041743B"/>
    <w:rsid w:val="00420476"/>
    <w:rsid w:val="0042063F"/>
    <w:rsid w:val="0042107A"/>
    <w:rsid w:val="00421484"/>
    <w:rsid w:val="00421791"/>
    <w:rsid w:val="004219C7"/>
    <w:rsid w:val="0042261F"/>
    <w:rsid w:val="00422BFE"/>
    <w:rsid w:val="00422DE1"/>
    <w:rsid w:val="00423417"/>
    <w:rsid w:val="004237FC"/>
    <w:rsid w:val="00423CF2"/>
    <w:rsid w:val="00423D68"/>
    <w:rsid w:val="00424E6A"/>
    <w:rsid w:val="00424EA1"/>
    <w:rsid w:val="004270D0"/>
    <w:rsid w:val="00427BD0"/>
    <w:rsid w:val="00427FBD"/>
    <w:rsid w:val="00430036"/>
    <w:rsid w:val="00430738"/>
    <w:rsid w:val="00430D07"/>
    <w:rsid w:val="004317B1"/>
    <w:rsid w:val="00431DEA"/>
    <w:rsid w:val="00431ED3"/>
    <w:rsid w:val="00433759"/>
    <w:rsid w:val="00435650"/>
    <w:rsid w:val="004361E7"/>
    <w:rsid w:val="00436376"/>
    <w:rsid w:val="00436769"/>
    <w:rsid w:val="00436786"/>
    <w:rsid w:val="00436896"/>
    <w:rsid w:val="004376F7"/>
    <w:rsid w:val="00437728"/>
    <w:rsid w:val="00437D49"/>
    <w:rsid w:val="00440541"/>
    <w:rsid w:val="00440F60"/>
    <w:rsid w:val="004431E7"/>
    <w:rsid w:val="00443F5D"/>
    <w:rsid w:val="00444076"/>
    <w:rsid w:val="00444484"/>
    <w:rsid w:val="0044532F"/>
    <w:rsid w:val="00445766"/>
    <w:rsid w:val="00446BDA"/>
    <w:rsid w:val="00446C3E"/>
    <w:rsid w:val="00446CD7"/>
    <w:rsid w:val="004471A4"/>
    <w:rsid w:val="004471BF"/>
    <w:rsid w:val="004519EC"/>
    <w:rsid w:val="004546E0"/>
    <w:rsid w:val="00455128"/>
    <w:rsid w:val="00456190"/>
    <w:rsid w:val="00456279"/>
    <w:rsid w:val="004574DE"/>
    <w:rsid w:val="0045778B"/>
    <w:rsid w:val="00457939"/>
    <w:rsid w:val="004606A5"/>
    <w:rsid w:val="00460A4C"/>
    <w:rsid w:val="00461220"/>
    <w:rsid w:val="004615E2"/>
    <w:rsid w:val="004616B4"/>
    <w:rsid w:val="00463D5D"/>
    <w:rsid w:val="00463FB9"/>
    <w:rsid w:val="004659C1"/>
    <w:rsid w:val="004668D0"/>
    <w:rsid w:val="00467FAC"/>
    <w:rsid w:val="0047008E"/>
    <w:rsid w:val="00471598"/>
    <w:rsid w:val="00473134"/>
    <w:rsid w:val="0047341A"/>
    <w:rsid w:val="00474439"/>
    <w:rsid w:val="004744E0"/>
    <w:rsid w:val="004756AC"/>
    <w:rsid w:val="004762B2"/>
    <w:rsid w:val="0047667C"/>
    <w:rsid w:val="00476AC8"/>
    <w:rsid w:val="00476CCF"/>
    <w:rsid w:val="00476D88"/>
    <w:rsid w:val="00477DE7"/>
    <w:rsid w:val="00480054"/>
    <w:rsid w:val="004806CA"/>
    <w:rsid w:val="00480B07"/>
    <w:rsid w:val="0048258E"/>
    <w:rsid w:val="00482714"/>
    <w:rsid w:val="00483587"/>
    <w:rsid w:val="004847BD"/>
    <w:rsid w:val="0048490B"/>
    <w:rsid w:val="004851B5"/>
    <w:rsid w:val="0048593C"/>
    <w:rsid w:val="00486149"/>
    <w:rsid w:val="00486A5F"/>
    <w:rsid w:val="00486A9B"/>
    <w:rsid w:val="00486AAE"/>
    <w:rsid w:val="00487084"/>
    <w:rsid w:val="00487537"/>
    <w:rsid w:val="0048775E"/>
    <w:rsid w:val="004877F5"/>
    <w:rsid w:val="00487E74"/>
    <w:rsid w:val="0049036A"/>
    <w:rsid w:val="004905CA"/>
    <w:rsid w:val="004907F6"/>
    <w:rsid w:val="00490A19"/>
    <w:rsid w:val="00490DB4"/>
    <w:rsid w:val="00491AA2"/>
    <w:rsid w:val="004924C3"/>
    <w:rsid w:val="00492656"/>
    <w:rsid w:val="004928AE"/>
    <w:rsid w:val="00492C7A"/>
    <w:rsid w:val="00492E02"/>
    <w:rsid w:val="00493064"/>
    <w:rsid w:val="0049406C"/>
    <w:rsid w:val="00494288"/>
    <w:rsid w:val="00495B8F"/>
    <w:rsid w:val="00497254"/>
    <w:rsid w:val="00497E0B"/>
    <w:rsid w:val="004A0B6E"/>
    <w:rsid w:val="004A1E74"/>
    <w:rsid w:val="004A2487"/>
    <w:rsid w:val="004A3104"/>
    <w:rsid w:val="004A33BD"/>
    <w:rsid w:val="004A383D"/>
    <w:rsid w:val="004A3A0F"/>
    <w:rsid w:val="004A4A13"/>
    <w:rsid w:val="004A5942"/>
    <w:rsid w:val="004A6563"/>
    <w:rsid w:val="004A68BA"/>
    <w:rsid w:val="004A6B06"/>
    <w:rsid w:val="004A6D91"/>
    <w:rsid w:val="004A7432"/>
    <w:rsid w:val="004A7C95"/>
    <w:rsid w:val="004B097E"/>
    <w:rsid w:val="004B1325"/>
    <w:rsid w:val="004B2962"/>
    <w:rsid w:val="004B5C37"/>
    <w:rsid w:val="004B5D03"/>
    <w:rsid w:val="004B5EE5"/>
    <w:rsid w:val="004B5EFB"/>
    <w:rsid w:val="004B68A4"/>
    <w:rsid w:val="004B6CF7"/>
    <w:rsid w:val="004B6D73"/>
    <w:rsid w:val="004B6E1C"/>
    <w:rsid w:val="004B762C"/>
    <w:rsid w:val="004C00CE"/>
    <w:rsid w:val="004C18A9"/>
    <w:rsid w:val="004C1CAE"/>
    <w:rsid w:val="004C2233"/>
    <w:rsid w:val="004C242D"/>
    <w:rsid w:val="004C2644"/>
    <w:rsid w:val="004C2AC9"/>
    <w:rsid w:val="004C2DBC"/>
    <w:rsid w:val="004C3819"/>
    <w:rsid w:val="004C39F9"/>
    <w:rsid w:val="004C3C58"/>
    <w:rsid w:val="004C4C69"/>
    <w:rsid w:val="004C60BF"/>
    <w:rsid w:val="004C60EC"/>
    <w:rsid w:val="004C6222"/>
    <w:rsid w:val="004C6B1B"/>
    <w:rsid w:val="004C6CC5"/>
    <w:rsid w:val="004C71D7"/>
    <w:rsid w:val="004D0AFD"/>
    <w:rsid w:val="004D1A55"/>
    <w:rsid w:val="004D2C01"/>
    <w:rsid w:val="004D2F06"/>
    <w:rsid w:val="004D3547"/>
    <w:rsid w:val="004D7444"/>
    <w:rsid w:val="004D7835"/>
    <w:rsid w:val="004D79B2"/>
    <w:rsid w:val="004D7BEA"/>
    <w:rsid w:val="004E0504"/>
    <w:rsid w:val="004E0660"/>
    <w:rsid w:val="004E06E1"/>
    <w:rsid w:val="004E2801"/>
    <w:rsid w:val="004E312B"/>
    <w:rsid w:val="004E37C4"/>
    <w:rsid w:val="004E3AD8"/>
    <w:rsid w:val="004E3DCE"/>
    <w:rsid w:val="004E71C2"/>
    <w:rsid w:val="004E7270"/>
    <w:rsid w:val="004E7D9F"/>
    <w:rsid w:val="004F0407"/>
    <w:rsid w:val="004F0668"/>
    <w:rsid w:val="004F0D4D"/>
    <w:rsid w:val="004F0D98"/>
    <w:rsid w:val="004F167E"/>
    <w:rsid w:val="004F1C80"/>
    <w:rsid w:val="004F24C1"/>
    <w:rsid w:val="004F286F"/>
    <w:rsid w:val="004F29A9"/>
    <w:rsid w:val="004F302F"/>
    <w:rsid w:val="004F4D33"/>
    <w:rsid w:val="004F4E86"/>
    <w:rsid w:val="004F6717"/>
    <w:rsid w:val="004F685B"/>
    <w:rsid w:val="004F7560"/>
    <w:rsid w:val="004F75C3"/>
    <w:rsid w:val="0050017D"/>
    <w:rsid w:val="0050090D"/>
    <w:rsid w:val="0050169F"/>
    <w:rsid w:val="00501EB4"/>
    <w:rsid w:val="00501FA3"/>
    <w:rsid w:val="0050312B"/>
    <w:rsid w:val="00503AC5"/>
    <w:rsid w:val="00505755"/>
    <w:rsid w:val="00505CD8"/>
    <w:rsid w:val="00505E4F"/>
    <w:rsid w:val="00506304"/>
    <w:rsid w:val="00506C64"/>
    <w:rsid w:val="00507112"/>
    <w:rsid w:val="00507C3A"/>
    <w:rsid w:val="00507CB4"/>
    <w:rsid w:val="005100B3"/>
    <w:rsid w:val="005105EE"/>
    <w:rsid w:val="00511315"/>
    <w:rsid w:val="00511471"/>
    <w:rsid w:val="0051242A"/>
    <w:rsid w:val="0051369B"/>
    <w:rsid w:val="0051434E"/>
    <w:rsid w:val="00514713"/>
    <w:rsid w:val="00514D6D"/>
    <w:rsid w:val="00514E3E"/>
    <w:rsid w:val="00515C60"/>
    <w:rsid w:val="0051664D"/>
    <w:rsid w:val="00516736"/>
    <w:rsid w:val="00516A33"/>
    <w:rsid w:val="00517226"/>
    <w:rsid w:val="005172A6"/>
    <w:rsid w:val="005177BA"/>
    <w:rsid w:val="0052055F"/>
    <w:rsid w:val="005221AE"/>
    <w:rsid w:val="00522406"/>
    <w:rsid w:val="00522F3C"/>
    <w:rsid w:val="005232B6"/>
    <w:rsid w:val="0052366B"/>
    <w:rsid w:val="00523D92"/>
    <w:rsid w:val="005243F2"/>
    <w:rsid w:val="00526629"/>
    <w:rsid w:val="00526B61"/>
    <w:rsid w:val="0052747C"/>
    <w:rsid w:val="00527E9E"/>
    <w:rsid w:val="005307EC"/>
    <w:rsid w:val="00530831"/>
    <w:rsid w:val="005308B2"/>
    <w:rsid w:val="00530A65"/>
    <w:rsid w:val="00530F37"/>
    <w:rsid w:val="00531A25"/>
    <w:rsid w:val="005324B6"/>
    <w:rsid w:val="00532A33"/>
    <w:rsid w:val="0053332E"/>
    <w:rsid w:val="00533709"/>
    <w:rsid w:val="005338A1"/>
    <w:rsid w:val="00533C6B"/>
    <w:rsid w:val="00533E49"/>
    <w:rsid w:val="005349C7"/>
    <w:rsid w:val="005354C9"/>
    <w:rsid w:val="00535847"/>
    <w:rsid w:val="005358D7"/>
    <w:rsid w:val="005359CA"/>
    <w:rsid w:val="005369A9"/>
    <w:rsid w:val="00537DF0"/>
    <w:rsid w:val="00540DF5"/>
    <w:rsid w:val="00541D6C"/>
    <w:rsid w:val="00541EBF"/>
    <w:rsid w:val="0054272C"/>
    <w:rsid w:val="0054281B"/>
    <w:rsid w:val="00542A36"/>
    <w:rsid w:val="00543732"/>
    <w:rsid w:val="00544A20"/>
    <w:rsid w:val="00544B63"/>
    <w:rsid w:val="005454E4"/>
    <w:rsid w:val="005457B1"/>
    <w:rsid w:val="00545DC3"/>
    <w:rsid w:val="00546115"/>
    <w:rsid w:val="005465EC"/>
    <w:rsid w:val="00547040"/>
    <w:rsid w:val="005472E4"/>
    <w:rsid w:val="005475B2"/>
    <w:rsid w:val="005476EF"/>
    <w:rsid w:val="00547DD2"/>
    <w:rsid w:val="00550662"/>
    <w:rsid w:val="00550EC6"/>
    <w:rsid w:val="00551612"/>
    <w:rsid w:val="00552AE8"/>
    <w:rsid w:val="00553EC9"/>
    <w:rsid w:val="005554E0"/>
    <w:rsid w:val="00555516"/>
    <w:rsid w:val="00555BA0"/>
    <w:rsid w:val="00556313"/>
    <w:rsid w:val="00561250"/>
    <w:rsid w:val="00561673"/>
    <w:rsid w:val="00561D7E"/>
    <w:rsid w:val="005624E4"/>
    <w:rsid w:val="00562A27"/>
    <w:rsid w:val="00563202"/>
    <w:rsid w:val="0056567B"/>
    <w:rsid w:val="00565EF5"/>
    <w:rsid w:val="00566569"/>
    <w:rsid w:val="00566874"/>
    <w:rsid w:val="005673E4"/>
    <w:rsid w:val="005675F1"/>
    <w:rsid w:val="0056770E"/>
    <w:rsid w:val="00570073"/>
    <w:rsid w:val="00570178"/>
    <w:rsid w:val="0057151A"/>
    <w:rsid w:val="005719B7"/>
    <w:rsid w:val="005729E2"/>
    <w:rsid w:val="00574EA3"/>
    <w:rsid w:val="00576320"/>
    <w:rsid w:val="00576AD1"/>
    <w:rsid w:val="00576AE7"/>
    <w:rsid w:val="005808A9"/>
    <w:rsid w:val="005817DC"/>
    <w:rsid w:val="0058491A"/>
    <w:rsid w:val="00584C6E"/>
    <w:rsid w:val="00584D92"/>
    <w:rsid w:val="00585528"/>
    <w:rsid w:val="0058557E"/>
    <w:rsid w:val="005864A4"/>
    <w:rsid w:val="00586530"/>
    <w:rsid w:val="005867DA"/>
    <w:rsid w:val="005875A4"/>
    <w:rsid w:val="0059147D"/>
    <w:rsid w:val="00591BC4"/>
    <w:rsid w:val="00592590"/>
    <w:rsid w:val="005928EE"/>
    <w:rsid w:val="00592EB1"/>
    <w:rsid w:val="005932EA"/>
    <w:rsid w:val="005937E1"/>
    <w:rsid w:val="00595309"/>
    <w:rsid w:val="00595B5D"/>
    <w:rsid w:val="0059642C"/>
    <w:rsid w:val="0059679B"/>
    <w:rsid w:val="0059781D"/>
    <w:rsid w:val="00597E22"/>
    <w:rsid w:val="005A06F6"/>
    <w:rsid w:val="005A0A16"/>
    <w:rsid w:val="005A0AD3"/>
    <w:rsid w:val="005A10DA"/>
    <w:rsid w:val="005A13A5"/>
    <w:rsid w:val="005A1685"/>
    <w:rsid w:val="005A2170"/>
    <w:rsid w:val="005A2329"/>
    <w:rsid w:val="005A51D2"/>
    <w:rsid w:val="005A5515"/>
    <w:rsid w:val="005A595F"/>
    <w:rsid w:val="005A596C"/>
    <w:rsid w:val="005A66C8"/>
    <w:rsid w:val="005A7302"/>
    <w:rsid w:val="005A76AB"/>
    <w:rsid w:val="005A76BD"/>
    <w:rsid w:val="005B0052"/>
    <w:rsid w:val="005B01BE"/>
    <w:rsid w:val="005B0FB3"/>
    <w:rsid w:val="005B1097"/>
    <w:rsid w:val="005B17F3"/>
    <w:rsid w:val="005B2671"/>
    <w:rsid w:val="005B2BAB"/>
    <w:rsid w:val="005B30F5"/>
    <w:rsid w:val="005B343B"/>
    <w:rsid w:val="005B373A"/>
    <w:rsid w:val="005B4745"/>
    <w:rsid w:val="005B5E7E"/>
    <w:rsid w:val="005B69D8"/>
    <w:rsid w:val="005B79CC"/>
    <w:rsid w:val="005C0D90"/>
    <w:rsid w:val="005C18FF"/>
    <w:rsid w:val="005C2369"/>
    <w:rsid w:val="005C2D12"/>
    <w:rsid w:val="005C440E"/>
    <w:rsid w:val="005C5FFE"/>
    <w:rsid w:val="005C61B7"/>
    <w:rsid w:val="005C666D"/>
    <w:rsid w:val="005C6886"/>
    <w:rsid w:val="005C6AA0"/>
    <w:rsid w:val="005C7AFA"/>
    <w:rsid w:val="005C7E18"/>
    <w:rsid w:val="005C7E87"/>
    <w:rsid w:val="005D03AD"/>
    <w:rsid w:val="005D05A7"/>
    <w:rsid w:val="005D071C"/>
    <w:rsid w:val="005D0C31"/>
    <w:rsid w:val="005D1067"/>
    <w:rsid w:val="005D1208"/>
    <w:rsid w:val="005D14B2"/>
    <w:rsid w:val="005D1851"/>
    <w:rsid w:val="005D1BEA"/>
    <w:rsid w:val="005D1FE2"/>
    <w:rsid w:val="005D2821"/>
    <w:rsid w:val="005D2F40"/>
    <w:rsid w:val="005D3F1F"/>
    <w:rsid w:val="005D4E46"/>
    <w:rsid w:val="005D79E6"/>
    <w:rsid w:val="005E0948"/>
    <w:rsid w:val="005E10BA"/>
    <w:rsid w:val="005E1224"/>
    <w:rsid w:val="005E1DF7"/>
    <w:rsid w:val="005E2257"/>
    <w:rsid w:val="005E5BE0"/>
    <w:rsid w:val="005F0C0D"/>
    <w:rsid w:val="005F1646"/>
    <w:rsid w:val="005F1EF5"/>
    <w:rsid w:val="005F22EB"/>
    <w:rsid w:val="005F2A21"/>
    <w:rsid w:val="005F3BB6"/>
    <w:rsid w:val="005F3D2F"/>
    <w:rsid w:val="005F41BA"/>
    <w:rsid w:val="005F4204"/>
    <w:rsid w:val="005F49CA"/>
    <w:rsid w:val="005F4F6A"/>
    <w:rsid w:val="005F5490"/>
    <w:rsid w:val="005F5FC3"/>
    <w:rsid w:val="00600856"/>
    <w:rsid w:val="00600EA2"/>
    <w:rsid w:val="006012FA"/>
    <w:rsid w:val="00601AD3"/>
    <w:rsid w:val="00602DF0"/>
    <w:rsid w:val="00603E16"/>
    <w:rsid w:val="00604E52"/>
    <w:rsid w:val="00606D6A"/>
    <w:rsid w:val="006102FA"/>
    <w:rsid w:val="006107C6"/>
    <w:rsid w:val="0061119C"/>
    <w:rsid w:val="00611448"/>
    <w:rsid w:val="00611E74"/>
    <w:rsid w:val="006120AF"/>
    <w:rsid w:val="00612308"/>
    <w:rsid w:val="0061303F"/>
    <w:rsid w:val="006131FB"/>
    <w:rsid w:val="006143E1"/>
    <w:rsid w:val="00614C40"/>
    <w:rsid w:val="00614E96"/>
    <w:rsid w:val="0061577B"/>
    <w:rsid w:val="00617DFE"/>
    <w:rsid w:val="00620AA9"/>
    <w:rsid w:val="006217F7"/>
    <w:rsid w:val="00621F96"/>
    <w:rsid w:val="00622631"/>
    <w:rsid w:val="00622FE8"/>
    <w:rsid w:val="006230C8"/>
    <w:rsid w:val="006231FC"/>
    <w:rsid w:val="0062334B"/>
    <w:rsid w:val="00623351"/>
    <w:rsid w:val="006237AB"/>
    <w:rsid w:val="00623A32"/>
    <w:rsid w:val="00623A62"/>
    <w:rsid w:val="00625B8A"/>
    <w:rsid w:val="00626033"/>
    <w:rsid w:val="0062741E"/>
    <w:rsid w:val="0062787F"/>
    <w:rsid w:val="00630398"/>
    <w:rsid w:val="006304E6"/>
    <w:rsid w:val="006308A2"/>
    <w:rsid w:val="00630A84"/>
    <w:rsid w:val="00630D7D"/>
    <w:rsid w:val="00631ECF"/>
    <w:rsid w:val="00632CB2"/>
    <w:rsid w:val="00632FCC"/>
    <w:rsid w:val="006338A2"/>
    <w:rsid w:val="0063482A"/>
    <w:rsid w:val="00634B4D"/>
    <w:rsid w:val="00635A4C"/>
    <w:rsid w:val="00636A48"/>
    <w:rsid w:val="00637D18"/>
    <w:rsid w:val="006401BE"/>
    <w:rsid w:val="00640D55"/>
    <w:rsid w:val="00640E8F"/>
    <w:rsid w:val="006411CB"/>
    <w:rsid w:val="006427C2"/>
    <w:rsid w:val="0064490E"/>
    <w:rsid w:val="006454F1"/>
    <w:rsid w:val="00645928"/>
    <w:rsid w:val="006464E6"/>
    <w:rsid w:val="00646BBA"/>
    <w:rsid w:val="00646C34"/>
    <w:rsid w:val="00646F54"/>
    <w:rsid w:val="0064747E"/>
    <w:rsid w:val="0064786A"/>
    <w:rsid w:val="00650E18"/>
    <w:rsid w:val="00651556"/>
    <w:rsid w:val="0065312A"/>
    <w:rsid w:val="00654B43"/>
    <w:rsid w:val="00654D42"/>
    <w:rsid w:val="00654D56"/>
    <w:rsid w:val="0065568F"/>
    <w:rsid w:val="006556C9"/>
    <w:rsid w:val="00655947"/>
    <w:rsid w:val="006564E2"/>
    <w:rsid w:val="006572B4"/>
    <w:rsid w:val="00660088"/>
    <w:rsid w:val="00660F86"/>
    <w:rsid w:val="0066174F"/>
    <w:rsid w:val="00662094"/>
    <w:rsid w:val="0066378C"/>
    <w:rsid w:val="00663803"/>
    <w:rsid w:val="00663CF9"/>
    <w:rsid w:val="00663D85"/>
    <w:rsid w:val="00664DB7"/>
    <w:rsid w:val="00665C0F"/>
    <w:rsid w:val="00665E3B"/>
    <w:rsid w:val="006666F5"/>
    <w:rsid w:val="00670727"/>
    <w:rsid w:val="00670899"/>
    <w:rsid w:val="00670B51"/>
    <w:rsid w:val="006714C9"/>
    <w:rsid w:val="00672053"/>
    <w:rsid w:val="00672EEF"/>
    <w:rsid w:val="0067329F"/>
    <w:rsid w:val="006743BC"/>
    <w:rsid w:val="006748CA"/>
    <w:rsid w:val="00674D65"/>
    <w:rsid w:val="00674D90"/>
    <w:rsid w:val="0067584A"/>
    <w:rsid w:val="00676827"/>
    <w:rsid w:val="00676DC3"/>
    <w:rsid w:val="006772CC"/>
    <w:rsid w:val="006815C8"/>
    <w:rsid w:val="00682852"/>
    <w:rsid w:val="006830BF"/>
    <w:rsid w:val="00683BAC"/>
    <w:rsid w:val="00683F4D"/>
    <w:rsid w:val="00684D63"/>
    <w:rsid w:val="00685905"/>
    <w:rsid w:val="00685B28"/>
    <w:rsid w:val="00687C73"/>
    <w:rsid w:val="00694267"/>
    <w:rsid w:val="0069438C"/>
    <w:rsid w:val="006953A4"/>
    <w:rsid w:val="00695C78"/>
    <w:rsid w:val="00696BE7"/>
    <w:rsid w:val="006A0F1C"/>
    <w:rsid w:val="006A27AB"/>
    <w:rsid w:val="006A2C2C"/>
    <w:rsid w:val="006A2CE2"/>
    <w:rsid w:val="006A3B51"/>
    <w:rsid w:val="006A47F3"/>
    <w:rsid w:val="006A4906"/>
    <w:rsid w:val="006A5134"/>
    <w:rsid w:val="006A52E1"/>
    <w:rsid w:val="006A5473"/>
    <w:rsid w:val="006A5934"/>
    <w:rsid w:val="006A65FF"/>
    <w:rsid w:val="006A765D"/>
    <w:rsid w:val="006B04B6"/>
    <w:rsid w:val="006B0DDC"/>
    <w:rsid w:val="006B1B92"/>
    <w:rsid w:val="006B1F0A"/>
    <w:rsid w:val="006B40A8"/>
    <w:rsid w:val="006B41A1"/>
    <w:rsid w:val="006B43F7"/>
    <w:rsid w:val="006B47CE"/>
    <w:rsid w:val="006B4E56"/>
    <w:rsid w:val="006B4F08"/>
    <w:rsid w:val="006B56AD"/>
    <w:rsid w:val="006B7B38"/>
    <w:rsid w:val="006C09DD"/>
    <w:rsid w:val="006C1066"/>
    <w:rsid w:val="006C12EC"/>
    <w:rsid w:val="006C2461"/>
    <w:rsid w:val="006C24A2"/>
    <w:rsid w:val="006C2D30"/>
    <w:rsid w:val="006C2D84"/>
    <w:rsid w:val="006C3033"/>
    <w:rsid w:val="006C3AE4"/>
    <w:rsid w:val="006C4027"/>
    <w:rsid w:val="006C62F1"/>
    <w:rsid w:val="006C67F3"/>
    <w:rsid w:val="006C7243"/>
    <w:rsid w:val="006C76E5"/>
    <w:rsid w:val="006D01C2"/>
    <w:rsid w:val="006D1E73"/>
    <w:rsid w:val="006D2B27"/>
    <w:rsid w:val="006D30CA"/>
    <w:rsid w:val="006D4C0A"/>
    <w:rsid w:val="006D4E01"/>
    <w:rsid w:val="006D4FE6"/>
    <w:rsid w:val="006D53EF"/>
    <w:rsid w:val="006D5ED4"/>
    <w:rsid w:val="006D6DFB"/>
    <w:rsid w:val="006D7011"/>
    <w:rsid w:val="006D727F"/>
    <w:rsid w:val="006D76CD"/>
    <w:rsid w:val="006D7F3E"/>
    <w:rsid w:val="006D7FB5"/>
    <w:rsid w:val="006E0407"/>
    <w:rsid w:val="006E0497"/>
    <w:rsid w:val="006E0C26"/>
    <w:rsid w:val="006E1123"/>
    <w:rsid w:val="006E2190"/>
    <w:rsid w:val="006E2810"/>
    <w:rsid w:val="006E5884"/>
    <w:rsid w:val="006E5C0A"/>
    <w:rsid w:val="006E6CB5"/>
    <w:rsid w:val="006E6DEE"/>
    <w:rsid w:val="006F0D05"/>
    <w:rsid w:val="006F10E9"/>
    <w:rsid w:val="006F1724"/>
    <w:rsid w:val="006F1B55"/>
    <w:rsid w:val="006F210A"/>
    <w:rsid w:val="006F2180"/>
    <w:rsid w:val="006F2297"/>
    <w:rsid w:val="006F25DB"/>
    <w:rsid w:val="006F3099"/>
    <w:rsid w:val="006F31C8"/>
    <w:rsid w:val="006F3ED5"/>
    <w:rsid w:val="006F3FAA"/>
    <w:rsid w:val="006F55C0"/>
    <w:rsid w:val="006F5A40"/>
    <w:rsid w:val="006F5C4F"/>
    <w:rsid w:val="006F5DB2"/>
    <w:rsid w:val="006F6275"/>
    <w:rsid w:val="006F6836"/>
    <w:rsid w:val="006F6C3D"/>
    <w:rsid w:val="0070056C"/>
    <w:rsid w:val="00700B74"/>
    <w:rsid w:val="00700F07"/>
    <w:rsid w:val="00702295"/>
    <w:rsid w:val="00702DC2"/>
    <w:rsid w:val="0070320E"/>
    <w:rsid w:val="00703880"/>
    <w:rsid w:val="00703B69"/>
    <w:rsid w:val="00704653"/>
    <w:rsid w:val="007053AD"/>
    <w:rsid w:val="007059A7"/>
    <w:rsid w:val="007060EB"/>
    <w:rsid w:val="0070612D"/>
    <w:rsid w:val="007071D8"/>
    <w:rsid w:val="0070792C"/>
    <w:rsid w:val="00707BC1"/>
    <w:rsid w:val="00707D19"/>
    <w:rsid w:val="007107F4"/>
    <w:rsid w:val="00710AAE"/>
    <w:rsid w:val="007111D4"/>
    <w:rsid w:val="00711D72"/>
    <w:rsid w:val="00712251"/>
    <w:rsid w:val="00712723"/>
    <w:rsid w:val="00712778"/>
    <w:rsid w:val="00712C46"/>
    <w:rsid w:val="00712D36"/>
    <w:rsid w:val="007139C8"/>
    <w:rsid w:val="007139DA"/>
    <w:rsid w:val="00713B56"/>
    <w:rsid w:val="00714778"/>
    <w:rsid w:val="00714FB9"/>
    <w:rsid w:val="00715062"/>
    <w:rsid w:val="00715645"/>
    <w:rsid w:val="00715848"/>
    <w:rsid w:val="00715C19"/>
    <w:rsid w:val="00715EC5"/>
    <w:rsid w:val="00715FC3"/>
    <w:rsid w:val="00716522"/>
    <w:rsid w:val="007166E3"/>
    <w:rsid w:val="00717720"/>
    <w:rsid w:val="00717C33"/>
    <w:rsid w:val="00717F58"/>
    <w:rsid w:val="00717FED"/>
    <w:rsid w:val="00720321"/>
    <w:rsid w:val="00720EE0"/>
    <w:rsid w:val="00720F02"/>
    <w:rsid w:val="00721324"/>
    <w:rsid w:val="00721B26"/>
    <w:rsid w:val="00722047"/>
    <w:rsid w:val="007225D2"/>
    <w:rsid w:val="0072348B"/>
    <w:rsid w:val="00723F7D"/>
    <w:rsid w:val="007241A3"/>
    <w:rsid w:val="0072506C"/>
    <w:rsid w:val="00725D14"/>
    <w:rsid w:val="007266AB"/>
    <w:rsid w:val="007266CE"/>
    <w:rsid w:val="007272B1"/>
    <w:rsid w:val="007276DD"/>
    <w:rsid w:val="00731502"/>
    <w:rsid w:val="00731653"/>
    <w:rsid w:val="00731CD0"/>
    <w:rsid w:val="007329FE"/>
    <w:rsid w:val="00732B83"/>
    <w:rsid w:val="00732B90"/>
    <w:rsid w:val="00732C32"/>
    <w:rsid w:val="00732EC2"/>
    <w:rsid w:val="0073448C"/>
    <w:rsid w:val="007348D0"/>
    <w:rsid w:val="00734B05"/>
    <w:rsid w:val="0073511E"/>
    <w:rsid w:val="007353D2"/>
    <w:rsid w:val="0073596F"/>
    <w:rsid w:val="00735DBE"/>
    <w:rsid w:val="00737EAF"/>
    <w:rsid w:val="00740D68"/>
    <w:rsid w:val="00741179"/>
    <w:rsid w:val="00742030"/>
    <w:rsid w:val="00742E9B"/>
    <w:rsid w:val="007443C8"/>
    <w:rsid w:val="00744B45"/>
    <w:rsid w:val="00745089"/>
    <w:rsid w:val="007464D3"/>
    <w:rsid w:val="00746D9B"/>
    <w:rsid w:val="00747359"/>
    <w:rsid w:val="007474E9"/>
    <w:rsid w:val="00750B23"/>
    <w:rsid w:val="00750C2F"/>
    <w:rsid w:val="00750C9F"/>
    <w:rsid w:val="00751212"/>
    <w:rsid w:val="00752837"/>
    <w:rsid w:val="00752D78"/>
    <w:rsid w:val="00752DA7"/>
    <w:rsid w:val="00753A22"/>
    <w:rsid w:val="00754518"/>
    <w:rsid w:val="007555A7"/>
    <w:rsid w:val="0075734F"/>
    <w:rsid w:val="007579E4"/>
    <w:rsid w:val="00757D34"/>
    <w:rsid w:val="00757F5B"/>
    <w:rsid w:val="00761DFC"/>
    <w:rsid w:val="00762443"/>
    <w:rsid w:val="007624A8"/>
    <w:rsid w:val="0076285E"/>
    <w:rsid w:val="00762E40"/>
    <w:rsid w:val="0076362B"/>
    <w:rsid w:val="007636ED"/>
    <w:rsid w:val="007638A8"/>
    <w:rsid w:val="007642D3"/>
    <w:rsid w:val="00764D04"/>
    <w:rsid w:val="00764FF6"/>
    <w:rsid w:val="0076596D"/>
    <w:rsid w:val="00765EC8"/>
    <w:rsid w:val="00766E77"/>
    <w:rsid w:val="007671EA"/>
    <w:rsid w:val="007704CC"/>
    <w:rsid w:val="00770CA0"/>
    <w:rsid w:val="007733D8"/>
    <w:rsid w:val="0077392D"/>
    <w:rsid w:val="007739AF"/>
    <w:rsid w:val="00773AD4"/>
    <w:rsid w:val="007740FF"/>
    <w:rsid w:val="007745B1"/>
    <w:rsid w:val="00775172"/>
    <w:rsid w:val="0077541B"/>
    <w:rsid w:val="007754FF"/>
    <w:rsid w:val="00775733"/>
    <w:rsid w:val="00775B7A"/>
    <w:rsid w:val="00776BE9"/>
    <w:rsid w:val="00777457"/>
    <w:rsid w:val="007774FB"/>
    <w:rsid w:val="00777BA5"/>
    <w:rsid w:val="00780645"/>
    <w:rsid w:val="00780D23"/>
    <w:rsid w:val="00780F88"/>
    <w:rsid w:val="00781350"/>
    <w:rsid w:val="00781352"/>
    <w:rsid w:val="00781881"/>
    <w:rsid w:val="00781A72"/>
    <w:rsid w:val="00781B5D"/>
    <w:rsid w:val="00781D5D"/>
    <w:rsid w:val="00782E39"/>
    <w:rsid w:val="0078314F"/>
    <w:rsid w:val="00783AC5"/>
    <w:rsid w:val="00784C42"/>
    <w:rsid w:val="0078799E"/>
    <w:rsid w:val="007908A4"/>
    <w:rsid w:val="00790DB4"/>
    <w:rsid w:val="00791577"/>
    <w:rsid w:val="00792008"/>
    <w:rsid w:val="007920DD"/>
    <w:rsid w:val="00794457"/>
    <w:rsid w:val="00794739"/>
    <w:rsid w:val="00795655"/>
    <w:rsid w:val="00795902"/>
    <w:rsid w:val="00795BEE"/>
    <w:rsid w:val="007A0125"/>
    <w:rsid w:val="007A08AE"/>
    <w:rsid w:val="007A0BF4"/>
    <w:rsid w:val="007A1186"/>
    <w:rsid w:val="007A239E"/>
    <w:rsid w:val="007A336E"/>
    <w:rsid w:val="007A3C6F"/>
    <w:rsid w:val="007A6FEC"/>
    <w:rsid w:val="007A708B"/>
    <w:rsid w:val="007A74FF"/>
    <w:rsid w:val="007B055E"/>
    <w:rsid w:val="007B06BA"/>
    <w:rsid w:val="007B1A50"/>
    <w:rsid w:val="007B1DB1"/>
    <w:rsid w:val="007B1E91"/>
    <w:rsid w:val="007B22C7"/>
    <w:rsid w:val="007B251A"/>
    <w:rsid w:val="007B2969"/>
    <w:rsid w:val="007B2F1D"/>
    <w:rsid w:val="007B3E4B"/>
    <w:rsid w:val="007B413C"/>
    <w:rsid w:val="007B47D6"/>
    <w:rsid w:val="007B52C8"/>
    <w:rsid w:val="007B69D8"/>
    <w:rsid w:val="007B6AC5"/>
    <w:rsid w:val="007B6E3A"/>
    <w:rsid w:val="007B6F49"/>
    <w:rsid w:val="007B79CF"/>
    <w:rsid w:val="007C0E17"/>
    <w:rsid w:val="007C213B"/>
    <w:rsid w:val="007C25F9"/>
    <w:rsid w:val="007C2672"/>
    <w:rsid w:val="007C2848"/>
    <w:rsid w:val="007C4B7B"/>
    <w:rsid w:val="007C4D7A"/>
    <w:rsid w:val="007C5004"/>
    <w:rsid w:val="007C5C0F"/>
    <w:rsid w:val="007C629E"/>
    <w:rsid w:val="007C6F25"/>
    <w:rsid w:val="007C7811"/>
    <w:rsid w:val="007C7E88"/>
    <w:rsid w:val="007D06B5"/>
    <w:rsid w:val="007D31BE"/>
    <w:rsid w:val="007D56C1"/>
    <w:rsid w:val="007D6982"/>
    <w:rsid w:val="007D69D9"/>
    <w:rsid w:val="007D6D79"/>
    <w:rsid w:val="007D6E28"/>
    <w:rsid w:val="007D71A3"/>
    <w:rsid w:val="007D7BC3"/>
    <w:rsid w:val="007E049F"/>
    <w:rsid w:val="007E0ADA"/>
    <w:rsid w:val="007E107E"/>
    <w:rsid w:val="007E1288"/>
    <w:rsid w:val="007E12E9"/>
    <w:rsid w:val="007E1539"/>
    <w:rsid w:val="007E1900"/>
    <w:rsid w:val="007E20DA"/>
    <w:rsid w:val="007E22E6"/>
    <w:rsid w:val="007E2764"/>
    <w:rsid w:val="007E2B97"/>
    <w:rsid w:val="007E4E39"/>
    <w:rsid w:val="007E5177"/>
    <w:rsid w:val="007E5CBA"/>
    <w:rsid w:val="007E6A91"/>
    <w:rsid w:val="007E7E6D"/>
    <w:rsid w:val="007F05CE"/>
    <w:rsid w:val="007F1B9A"/>
    <w:rsid w:val="007F37C2"/>
    <w:rsid w:val="007F3BB7"/>
    <w:rsid w:val="007F3BF3"/>
    <w:rsid w:val="007F506A"/>
    <w:rsid w:val="007F604E"/>
    <w:rsid w:val="007F60DE"/>
    <w:rsid w:val="007F6A8A"/>
    <w:rsid w:val="007F7055"/>
    <w:rsid w:val="007F7983"/>
    <w:rsid w:val="007F7E19"/>
    <w:rsid w:val="0080018C"/>
    <w:rsid w:val="00800D8A"/>
    <w:rsid w:val="008010B2"/>
    <w:rsid w:val="0080136F"/>
    <w:rsid w:val="008026F4"/>
    <w:rsid w:val="00802A78"/>
    <w:rsid w:val="00802C15"/>
    <w:rsid w:val="00803188"/>
    <w:rsid w:val="0080329D"/>
    <w:rsid w:val="00803690"/>
    <w:rsid w:val="00805108"/>
    <w:rsid w:val="00805131"/>
    <w:rsid w:val="00805C9E"/>
    <w:rsid w:val="00806895"/>
    <w:rsid w:val="0080720A"/>
    <w:rsid w:val="008073F6"/>
    <w:rsid w:val="00807942"/>
    <w:rsid w:val="00807ACF"/>
    <w:rsid w:val="008108A7"/>
    <w:rsid w:val="00810D7B"/>
    <w:rsid w:val="00811550"/>
    <w:rsid w:val="008118C0"/>
    <w:rsid w:val="00811E07"/>
    <w:rsid w:val="00811FF0"/>
    <w:rsid w:val="00812608"/>
    <w:rsid w:val="008148EA"/>
    <w:rsid w:val="00815192"/>
    <w:rsid w:val="00816D0F"/>
    <w:rsid w:val="00820F4B"/>
    <w:rsid w:val="00821509"/>
    <w:rsid w:val="0082158E"/>
    <w:rsid w:val="0082175A"/>
    <w:rsid w:val="0082183C"/>
    <w:rsid w:val="00821A4E"/>
    <w:rsid w:val="0082381C"/>
    <w:rsid w:val="00824032"/>
    <w:rsid w:val="00824BE2"/>
    <w:rsid w:val="008251A4"/>
    <w:rsid w:val="00825B47"/>
    <w:rsid w:val="00825FC1"/>
    <w:rsid w:val="00826269"/>
    <w:rsid w:val="008266DD"/>
    <w:rsid w:val="00826DBC"/>
    <w:rsid w:val="00827223"/>
    <w:rsid w:val="00827304"/>
    <w:rsid w:val="00827569"/>
    <w:rsid w:val="00827E68"/>
    <w:rsid w:val="008322CA"/>
    <w:rsid w:val="00832307"/>
    <w:rsid w:val="00832FAE"/>
    <w:rsid w:val="00833631"/>
    <w:rsid w:val="00833742"/>
    <w:rsid w:val="00833DCE"/>
    <w:rsid w:val="0083502E"/>
    <w:rsid w:val="00835178"/>
    <w:rsid w:val="00836989"/>
    <w:rsid w:val="008406AE"/>
    <w:rsid w:val="00840B26"/>
    <w:rsid w:val="008415DB"/>
    <w:rsid w:val="008421E0"/>
    <w:rsid w:val="00842C25"/>
    <w:rsid w:val="00843240"/>
    <w:rsid w:val="00843DB2"/>
    <w:rsid w:val="0084409A"/>
    <w:rsid w:val="00844B30"/>
    <w:rsid w:val="00845219"/>
    <w:rsid w:val="00845514"/>
    <w:rsid w:val="00846D2D"/>
    <w:rsid w:val="00847331"/>
    <w:rsid w:val="008478C6"/>
    <w:rsid w:val="0085020A"/>
    <w:rsid w:val="008504B7"/>
    <w:rsid w:val="00851381"/>
    <w:rsid w:val="00851BE8"/>
    <w:rsid w:val="00851DF1"/>
    <w:rsid w:val="00852039"/>
    <w:rsid w:val="00852836"/>
    <w:rsid w:val="008528B3"/>
    <w:rsid w:val="008535AB"/>
    <w:rsid w:val="0085484E"/>
    <w:rsid w:val="00854BE7"/>
    <w:rsid w:val="00855156"/>
    <w:rsid w:val="008553BA"/>
    <w:rsid w:val="008561EB"/>
    <w:rsid w:val="00856C14"/>
    <w:rsid w:val="008579F3"/>
    <w:rsid w:val="00857A33"/>
    <w:rsid w:val="00860479"/>
    <w:rsid w:val="00860A7E"/>
    <w:rsid w:val="008610E8"/>
    <w:rsid w:val="008612DA"/>
    <w:rsid w:val="00861651"/>
    <w:rsid w:val="00861B80"/>
    <w:rsid w:val="00861EC4"/>
    <w:rsid w:val="008631A4"/>
    <w:rsid w:val="00864E58"/>
    <w:rsid w:val="008659E3"/>
    <w:rsid w:val="00867D4F"/>
    <w:rsid w:val="00870BA9"/>
    <w:rsid w:val="00870EC6"/>
    <w:rsid w:val="00870FD0"/>
    <w:rsid w:val="008712F7"/>
    <w:rsid w:val="00871567"/>
    <w:rsid w:val="0087160C"/>
    <w:rsid w:val="008722F6"/>
    <w:rsid w:val="008727C2"/>
    <w:rsid w:val="0087287E"/>
    <w:rsid w:val="008731B1"/>
    <w:rsid w:val="008736BA"/>
    <w:rsid w:val="008736CD"/>
    <w:rsid w:val="00874C8E"/>
    <w:rsid w:val="00876583"/>
    <w:rsid w:val="008766CA"/>
    <w:rsid w:val="008805FC"/>
    <w:rsid w:val="00880BA2"/>
    <w:rsid w:val="00880D6F"/>
    <w:rsid w:val="00881035"/>
    <w:rsid w:val="00881588"/>
    <w:rsid w:val="008829A9"/>
    <w:rsid w:val="00882C3E"/>
    <w:rsid w:val="00884B03"/>
    <w:rsid w:val="008855A9"/>
    <w:rsid w:val="00885610"/>
    <w:rsid w:val="0088699D"/>
    <w:rsid w:val="00886ED0"/>
    <w:rsid w:val="008874EA"/>
    <w:rsid w:val="00887706"/>
    <w:rsid w:val="00887E32"/>
    <w:rsid w:val="008912ED"/>
    <w:rsid w:val="00891A31"/>
    <w:rsid w:val="00891B29"/>
    <w:rsid w:val="008922F1"/>
    <w:rsid w:val="008928BD"/>
    <w:rsid w:val="008933DE"/>
    <w:rsid w:val="00893529"/>
    <w:rsid w:val="008942E1"/>
    <w:rsid w:val="0089600E"/>
    <w:rsid w:val="008960EC"/>
    <w:rsid w:val="00896607"/>
    <w:rsid w:val="008A001D"/>
    <w:rsid w:val="008A056C"/>
    <w:rsid w:val="008A05B7"/>
    <w:rsid w:val="008A067F"/>
    <w:rsid w:val="008A08BE"/>
    <w:rsid w:val="008A22A1"/>
    <w:rsid w:val="008A22A5"/>
    <w:rsid w:val="008A2C03"/>
    <w:rsid w:val="008A3501"/>
    <w:rsid w:val="008A3E3C"/>
    <w:rsid w:val="008A3FC1"/>
    <w:rsid w:val="008A421D"/>
    <w:rsid w:val="008A4719"/>
    <w:rsid w:val="008A4765"/>
    <w:rsid w:val="008A4F1D"/>
    <w:rsid w:val="008A581B"/>
    <w:rsid w:val="008A58ED"/>
    <w:rsid w:val="008A69BF"/>
    <w:rsid w:val="008A6BCD"/>
    <w:rsid w:val="008B07F9"/>
    <w:rsid w:val="008B0A2D"/>
    <w:rsid w:val="008B140B"/>
    <w:rsid w:val="008B1719"/>
    <w:rsid w:val="008B1E18"/>
    <w:rsid w:val="008B266F"/>
    <w:rsid w:val="008B3B33"/>
    <w:rsid w:val="008B3C41"/>
    <w:rsid w:val="008B4132"/>
    <w:rsid w:val="008B41DD"/>
    <w:rsid w:val="008B4625"/>
    <w:rsid w:val="008B4A48"/>
    <w:rsid w:val="008B58F3"/>
    <w:rsid w:val="008B67C5"/>
    <w:rsid w:val="008B6B81"/>
    <w:rsid w:val="008B6C60"/>
    <w:rsid w:val="008B6D27"/>
    <w:rsid w:val="008B7413"/>
    <w:rsid w:val="008B79DB"/>
    <w:rsid w:val="008B7A49"/>
    <w:rsid w:val="008B7D79"/>
    <w:rsid w:val="008B7F0E"/>
    <w:rsid w:val="008B7F22"/>
    <w:rsid w:val="008B7FE5"/>
    <w:rsid w:val="008B7FF1"/>
    <w:rsid w:val="008C047C"/>
    <w:rsid w:val="008C0932"/>
    <w:rsid w:val="008C1C9A"/>
    <w:rsid w:val="008C201C"/>
    <w:rsid w:val="008C2150"/>
    <w:rsid w:val="008C3ADF"/>
    <w:rsid w:val="008C4683"/>
    <w:rsid w:val="008C6220"/>
    <w:rsid w:val="008C6944"/>
    <w:rsid w:val="008C70DA"/>
    <w:rsid w:val="008C734C"/>
    <w:rsid w:val="008D0812"/>
    <w:rsid w:val="008D0A3B"/>
    <w:rsid w:val="008D18BA"/>
    <w:rsid w:val="008D1AA3"/>
    <w:rsid w:val="008D258D"/>
    <w:rsid w:val="008D2A0D"/>
    <w:rsid w:val="008D2D39"/>
    <w:rsid w:val="008D2EC6"/>
    <w:rsid w:val="008D3390"/>
    <w:rsid w:val="008D393A"/>
    <w:rsid w:val="008D3A71"/>
    <w:rsid w:val="008D4C3A"/>
    <w:rsid w:val="008D502B"/>
    <w:rsid w:val="008D519E"/>
    <w:rsid w:val="008D5436"/>
    <w:rsid w:val="008D54BA"/>
    <w:rsid w:val="008D559A"/>
    <w:rsid w:val="008D6591"/>
    <w:rsid w:val="008D727B"/>
    <w:rsid w:val="008E0CD5"/>
    <w:rsid w:val="008E0DFB"/>
    <w:rsid w:val="008E1DEB"/>
    <w:rsid w:val="008E21AD"/>
    <w:rsid w:val="008E26B8"/>
    <w:rsid w:val="008E2FD7"/>
    <w:rsid w:val="008E393A"/>
    <w:rsid w:val="008E3BEC"/>
    <w:rsid w:val="008E51BD"/>
    <w:rsid w:val="008E51C1"/>
    <w:rsid w:val="008E5A1A"/>
    <w:rsid w:val="008E62D0"/>
    <w:rsid w:val="008F086F"/>
    <w:rsid w:val="008F096D"/>
    <w:rsid w:val="008F0CDC"/>
    <w:rsid w:val="008F1A48"/>
    <w:rsid w:val="008F1F6E"/>
    <w:rsid w:val="008F2573"/>
    <w:rsid w:val="008F2665"/>
    <w:rsid w:val="008F2FF9"/>
    <w:rsid w:val="008F3368"/>
    <w:rsid w:val="008F3525"/>
    <w:rsid w:val="008F3A72"/>
    <w:rsid w:val="008F3B84"/>
    <w:rsid w:val="008F3EED"/>
    <w:rsid w:val="008F432A"/>
    <w:rsid w:val="008F5DF9"/>
    <w:rsid w:val="008F623B"/>
    <w:rsid w:val="008F66D8"/>
    <w:rsid w:val="008F70AE"/>
    <w:rsid w:val="008F727E"/>
    <w:rsid w:val="008F7613"/>
    <w:rsid w:val="008F786E"/>
    <w:rsid w:val="009002D0"/>
    <w:rsid w:val="0090030E"/>
    <w:rsid w:val="00902A0D"/>
    <w:rsid w:val="00903F03"/>
    <w:rsid w:val="00904A22"/>
    <w:rsid w:val="00905F0E"/>
    <w:rsid w:val="00911607"/>
    <w:rsid w:val="00911886"/>
    <w:rsid w:val="00911EB7"/>
    <w:rsid w:val="00912E21"/>
    <w:rsid w:val="009131A0"/>
    <w:rsid w:val="00913A18"/>
    <w:rsid w:val="0091517C"/>
    <w:rsid w:val="00917511"/>
    <w:rsid w:val="00917807"/>
    <w:rsid w:val="00917A18"/>
    <w:rsid w:val="00921543"/>
    <w:rsid w:val="0092213E"/>
    <w:rsid w:val="00922BC2"/>
    <w:rsid w:val="009238D3"/>
    <w:rsid w:val="00923BA9"/>
    <w:rsid w:val="00924743"/>
    <w:rsid w:val="009257E9"/>
    <w:rsid w:val="00926887"/>
    <w:rsid w:val="009272F4"/>
    <w:rsid w:val="0093030E"/>
    <w:rsid w:val="00930FDA"/>
    <w:rsid w:val="009316C9"/>
    <w:rsid w:val="00931F20"/>
    <w:rsid w:val="009326BC"/>
    <w:rsid w:val="009329C8"/>
    <w:rsid w:val="009334D1"/>
    <w:rsid w:val="00933891"/>
    <w:rsid w:val="009348E7"/>
    <w:rsid w:val="00934F8C"/>
    <w:rsid w:val="009351A0"/>
    <w:rsid w:val="009353A1"/>
    <w:rsid w:val="00935B46"/>
    <w:rsid w:val="00935CEB"/>
    <w:rsid w:val="009362A0"/>
    <w:rsid w:val="00937BD6"/>
    <w:rsid w:val="009400E0"/>
    <w:rsid w:val="009402B4"/>
    <w:rsid w:val="0094070B"/>
    <w:rsid w:val="009422AF"/>
    <w:rsid w:val="0094293D"/>
    <w:rsid w:val="00943183"/>
    <w:rsid w:val="0094340D"/>
    <w:rsid w:val="009437F9"/>
    <w:rsid w:val="00943A16"/>
    <w:rsid w:val="00945BE2"/>
    <w:rsid w:val="00946257"/>
    <w:rsid w:val="009465C1"/>
    <w:rsid w:val="00946E05"/>
    <w:rsid w:val="00947710"/>
    <w:rsid w:val="009503F6"/>
    <w:rsid w:val="0095153D"/>
    <w:rsid w:val="0095170D"/>
    <w:rsid w:val="0095171E"/>
    <w:rsid w:val="0095268C"/>
    <w:rsid w:val="00952FD3"/>
    <w:rsid w:val="00953766"/>
    <w:rsid w:val="00953C6F"/>
    <w:rsid w:val="00953EEA"/>
    <w:rsid w:val="00954AE7"/>
    <w:rsid w:val="009552B6"/>
    <w:rsid w:val="00955442"/>
    <w:rsid w:val="0095594D"/>
    <w:rsid w:val="00955BE8"/>
    <w:rsid w:val="00955C62"/>
    <w:rsid w:val="00955CF8"/>
    <w:rsid w:val="0095704E"/>
    <w:rsid w:val="00957331"/>
    <w:rsid w:val="009606A1"/>
    <w:rsid w:val="009609B8"/>
    <w:rsid w:val="00961076"/>
    <w:rsid w:val="009618A9"/>
    <w:rsid w:val="00962006"/>
    <w:rsid w:val="00962126"/>
    <w:rsid w:val="00963278"/>
    <w:rsid w:val="0096476C"/>
    <w:rsid w:val="0096486B"/>
    <w:rsid w:val="009648C6"/>
    <w:rsid w:val="00964A0E"/>
    <w:rsid w:val="00964BA0"/>
    <w:rsid w:val="0096520B"/>
    <w:rsid w:val="00965472"/>
    <w:rsid w:val="009656BC"/>
    <w:rsid w:val="00965B84"/>
    <w:rsid w:val="00965EA2"/>
    <w:rsid w:val="00965FC2"/>
    <w:rsid w:val="009660BF"/>
    <w:rsid w:val="0096667C"/>
    <w:rsid w:val="00967035"/>
    <w:rsid w:val="00970968"/>
    <w:rsid w:val="00971357"/>
    <w:rsid w:val="00972398"/>
    <w:rsid w:val="00973C9C"/>
    <w:rsid w:val="00976074"/>
    <w:rsid w:val="0097698B"/>
    <w:rsid w:val="00976D45"/>
    <w:rsid w:val="00977068"/>
    <w:rsid w:val="00977280"/>
    <w:rsid w:val="00977EA6"/>
    <w:rsid w:val="00980F41"/>
    <w:rsid w:val="00981D83"/>
    <w:rsid w:val="00982DFB"/>
    <w:rsid w:val="00982F4B"/>
    <w:rsid w:val="009837F2"/>
    <w:rsid w:val="00983F32"/>
    <w:rsid w:val="00985637"/>
    <w:rsid w:val="00985A17"/>
    <w:rsid w:val="00986078"/>
    <w:rsid w:val="0098750D"/>
    <w:rsid w:val="009877B2"/>
    <w:rsid w:val="00987A85"/>
    <w:rsid w:val="00991AAF"/>
    <w:rsid w:val="00991D0E"/>
    <w:rsid w:val="00992C12"/>
    <w:rsid w:val="00994161"/>
    <w:rsid w:val="0099475E"/>
    <w:rsid w:val="00995042"/>
    <w:rsid w:val="009968E6"/>
    <w:rsid w:val="009A03AF"/>
    <w:rsid w:val="009A0BDF"/>
    <w:rsid w:val="009A1367"/>
    <w:rsid w:val="009A1F12"/>
    <w:rsid w:val="009A2DD0"/>
    <w:rsid w:val="009A36A8"/>
    <w:rsid w:val="009A3720"/>
    <w:rsid w:val="009A44B4"/>
    <w:rsid w:val="009A4CBB"/>
    <w:rsid w:val="009A68C0"/>
    <w:rsid w:val="009A7317"/>
    <w:rsid w:val="009A7F96"/>
    <w:rsid w:val="009B171D"/>
    <w:rsid w:val="009B198A"/>
    <w:rsid w:val="009B1BC7"/>
    <w:rsid w:val="009B34EB"/>
    <w:rsid w:val="009B3E36"/>
    <w:rsid w:val="009B5217"/>
    <w:rsid w:val="009B5405"/>
    <w:rsid w:val="009B5716"/>
    <w:rsid w:val="009B5D5E"/>
    <w:rsid w:val="009B6F8D"/>
    <w:rsid w:val="009B728E"/>
    <w:rsid w:val="009B72A9"/>
    <w:rsid w:val="009B7754"/>
    <w:rsid w:val="009C0EDC"/>
    <w:rsid w:val="009C1356"/>
    <w:rsid w:val="009C1A8C"/>
    <w:rsid w:val="009C283B"/>
    <w:rsid w:val="009C2D21"/>
    <w:rsid w:val="009C3736"/>
    <w:rsid w:val="009C3D4D"/>
    <w:rsid w:val="009C529F"/>
    <w:rsid w:val="009C549C"/>
    <w:rsid w:val="009C54D8"/>
    <w:rsid w:val="009C5916"/>
    <w:rsid w:val="009C61E0"/>
    <w:rsid w:val="009C6652"/>
    <w:rsid w:val="009C67B1"/>
    <w:rsid w:val="009C69FE"/>
    <w:rsid w:val="009C7048"/>
    <w:rsid w:val="009C73BB"/>
    <w:rsid w:val="009C752C"/>
    <w:rsid w:val="009C7A5E"/>
    <w:rsid w:val="009D0182"/>
    <w:rsid w:val="009D0F90"/>
    <w:rsid w:val="009D1085"/>
    <w:rsid w:val="009D18BA"/>
    <w:rsid w:val="009D2BE3"/>
    <w:rsid w:val="009D3D97"/>
    <w:rsid w:val="009D5220"/>
    <w:rsid w:val="009D5F19"/>
    <w:rsid w:val="009D6CBB"/>
    <w:rsid w:val="009D73BF"/>
    <w:rsid w:val="009D7CAB"/>
    <w:rsid w:val="009E098E"/>
    <w:rsid w:val="009E1340"/>
    <w:rsid w:val="009E1AB7"/>
    <w:rsid w:val="009E2517"/>
    <w:rsid w:val="009E26F0"/>
    <w:rsid w:val="009E2AE1"/>
    <w:rsid w:val="009E2C39"/>
    <w:rsid w:val="009E2CB9"/>
    <w:rsid w:val="009E5704"/>
    <w:rsid w:val="009E5B8B"/>
    <w:rsid w:val="009E6AF8"/>
    <w:rsid w:val="009E7275"/>
    <w:rsid w:val="009E7579"/>
    <w:rsid w:val="009E7EDC"/>
    <w:rsid w:val="009F15CE"/>
    <w:rsid w:val="009F2504"/>
    <w:rsid w:val="009F2926"/>
    <w:rsid w:val="009F3126"/>
    <w:rsid w:val="009F3299"/>
    <w:rsid w:val="009F36C4"/>
    <w:rsid w:val="009F380B"/>
    <w:rsid w:val="009F3A59"/>
    <w:rsid w:val="009F3B76"/>
    <w:rsid w:val="009F4A10"/>
    <w:rsid w:val="009F4D75"/>
    <w:rsid w:val="009F581A"/>
    <w:rsid w:val="009F5A8F"/>
    <w:rsid w:val="009F624D"/>
    <w:rsid w:val="009F64C4"/>
    <w:rsid w:val="009F6511"/>
    <w:rsid w:val="009F6DB7"/>
    <w:rsid w:val="009F6DC9"/>
    <w:rsid w:val="009F6FB6"/>
    <w:rsid w:val="009F7179"/>
    <w:rsid w:val="009F7360"/>
    <w:rsid w:val="009F7E63"/>
    <w:rsid w:val="00A0104D"/>
    <w:rsid w:val="00A024D6"/>
    <w:rsid w:val="00A02668"/>
    <w:rsid w:val="00A02C6D"/>
    <w:rsid w:val="00A03736"/>
    <w:rsid w:val="00A04A13"/>
    <w:rsid w:val="00A05A6A"/>
    <w:rsid w:val="00A06185"/>
    <w:rsid w:val="00A0679B"/>
    <w:rsid w:val="00A077E8"/>
    <w:rsid w:val="00A079C3"/>
    <w:rsid w:val="00A07FED"/>
    <w:rsid w:val="00A104FB"/>
    <w:rsid w:val="00A1066E"/>
    <w:rsid w:val="00A12157"/>
    <w:rsid w:val="00A12297"/>
    <w:rsid w:val="00A122F6"/>
    <w:rsid w:val="00A12441"/>
    <w:rsid w:val="00A131E2"/>
    <w:rsid w:val="00A1352C"/>
    <w:rsid w:val="00A13A46"/>
    <w:rsid w:val="00A1508B"/>
    <w:rsid w:val="00A15E3B"/>
    <w:rsid w:val="00A162D0"/>
    <w:rsid w:val="00A16303"/>
    <w:rsid w:val="00A213CD"/>
    <w:rsid w:val="00A21FF5"/>
    <w:rsid w:val="00A227A5"/>
    <w:rsid w:val="00A23EB9"/>
    <w:rsid w:val="00A23F12"/>
    <w:rsid w:val="00A244CB"/>
    <w:rsid w:val="00A251B4"/>
    <w:rsid w:val="00A263BB"/>
    <w:rsid w:val="00A27619"/>
    <w:rsid w:val="00A30977"/>
    <w:rsid w:val="00A313D2"/>
    <w:rsid w:val="00A326BE"/>
    <w:rsid w:val="00A3294C"/>
    <w:rsid w:val="00A33213"/>
    <w:rsid w:val="00A332B4"/>
    <w:rsid w:val="00A333A8"/>
    <w:rsid w:val="00A33422"/>
    <w:rsid w:val="00A339DD"/>
    <w:rsid w:val="00A348A4"/>
    <w:rsid w:val="00A34A52"/>
    <w:rsid w:val="00A34EF0"/>
    <w:rsid w:val="00A359A7"/>
    <w:rsid w:val="00A35ECA"/>
    <w:rsid w:val="00A373CC"/>
    <w:rsid w:val="00A37BB2"/>
    <w:rsid w:val="00A40F02"/>
    <w:rsid w:val="00A411F5"/>
    <w:rsid w:val="00A4180D"/>
    <w:rsid w:val="00A42077"/>
    <w:rsid w:val="00A44037"/>
    <w:rsid w:val="00A44905"/>
    <w:rsid w:val="00A44ECC"/>
    <w:rsid w:val="00A455B8"/>
    <w:rsid w:val="00A46064"/>
    <w:rsid w:val="00A46D4F"/>
    <w:rsid w:val="00A46D74"/>
    <w:rsid w:val="00A47B6C"/>
    <w:rsid w:val="00A47E13"/>
    <w:rsid w:val="00A5071A"/>
    <w:rsid w:val="00A52589"/>
    <w:rsid w:val="00A5290E"/>
    <w:rsid w:val="00A54350"/>
    <w:rsid w:val="00A54C3B"/>
    <w:rsid w:val="00A559E3"/>
    <w:rsid w:val="00A5637D"/>
    <w:rsid w:val="00A56715"/>
    <w:rsid w:val="00A600F0"/>
    <w:rsid w:val="00A606EC"/>
    <w:rsid w:val="00A60EB6"/>
    <w:rsid w:val="00A61058"/>
    <w:rsid w:val="00A611DE"/>
    <w:rsid w:val="00A611ED"/>
    <w:rsid w:val="00A623CF"/>
    <w:rsid w:val="00A625FB"/>
    <w:rsid w:val="00A6318B"/>
    <w:rsid w:val="00A64CE0"/>
    <w:rsid w:val="00A64E61"/>
    <w:rsid w:val="00A650A8"/>
    <w:rsid w:val="00A6551A"/>
    <w:rsid w:val="00A659A0"/>
    <w:rsid w:val="00A65DC9"/>
    <w:rsid w:val="00A673FD"/>
    <w:rsid w:val="00A679DB"/>
    <w:rsid w:val="00A67ADE"/>
    <w:rsid w:val="00A67BF4"/>
    <w:rsid w:val="00A67C83"/>
    <w:rsid w:val="00A7103B"/>
    <w:rsid w:val="00A71305"/>
    <w:rsid w:val="00A71D6C"/>
    <w:rsid w:val="00A727C5"/>
    <w:rsid w:val="00A729CF"/>
    <w:rsid w:val="00A72E3C"/>
    <w:rsid w:val="00A74852"/>
    <w:rsid w:val="00A748AD"/>
    <w:rsid w:val="00A75516"/>
    <w:rsid w:val="00A75EBA"/>
    <w:rsid w:val="00A75EC5"/>
    <w:rsid w:val="00A76607"/>
    <w:rsid w:val="00A7683E"/>
    <w:rsid w:val="00A771DD"/>
    <w:rsid w:val="00A7751E"/>
    <w:rsid w:val="00A77B91"/>
    <w:rsid w:val="00A801E7"/>
    <w:rsid w:val="00A809DA"/>
    <w:rsid w:val="00A80F82"/>
    <w:rsid w:val="00A82D8F"/>
    <w:rsid w:val="00A82FF6"/>
    <w:rsid w:val="00A830BD"/>
    <w:rsid w:val="00A833B6"/>
    <w:rsid w:val="00A83ED0"/>
    <w:rsid w:val="00A85828"/>
    <w:rsid w:val="00A85B1D"/>
    <w:rsid w:val="00A86567"/>
    <w:rsid w:val="00A9171F"/>
    <w:rsid w:val="00A91913"/>
    <w:rsid w:val="00A92589"/>
    <w:rsid w:val="00A9259A"/>
    <w:rsid w:val="00A926A2"/>
    <w:rsid w:val="00A9294C"/>
    <w:rsid w:val="00A92FB5"/>
    <w:rsid w:val="00A93343"/>
    <w:rsid w:val="00A94592"/>
    <w:rsid w:val="00A9486C"/>
    <w:rsid w:val="00A96080"/>
    <w:rsid w:val="00A968D9"/>
    <w:rsid w:val="00A96F30"/>
    <w:rsid w:val="00A9720D"/>
    <w:rsid w:val="00A97563"/>
    <w:rsid w:val="00A97A17"/>
    <w:rsid w:val="00A97B10"/>
    <w:rsid w:val="00A97EEE"/>
    <w:rsid w:val="00AA07C1"/>
    <w:rsid w:val="00AA10C3"/>
    <w:rsid w:val="00AA130F"/>
    <w:rsid w:val="00AA21B0"/>
    <w:rsid w:val="00AA2AE6"/>
    <w:rsid w:val="00AA32D0"/>
    <w:rsid w:val="00AA3937"/>
    <w:rsid w:val="00AA3D80"/>
    <w:rsid w:val="00AA4E3E"/>
    <w:rsid w:val="00AA4FCF"/>
    <w:rsid w:val="00AA6249"/>
    <w:rsid w:val="00AA62FB"/>
    <w:rsid w:val="00AA6550"/>
    <w:rsid w:val="00AB0196"/>
    <w:rsid w:val="00AB0CBE"/>
    <w:rsid w:val="00AB28BB"/>
    <w:rsid w:val="00AB37A0"/>
    <w:rsid w:val="00AB4557"/>
    <w:rsid w:val="00AB49C4"/>
    <w:rsid w:val="00AB4B51"/>
    <w:rsid w:val="00AB6104"/>
    <w:rsid w:val="00AB61A0"/>
    <w:rsid w:val="00AB6685"/>
    <w:rsid w:val="00AB727A"/>
    <w:rsid w:val="00AB7BE8"/>
    <w:rsid w:val="00AC1463"/>
    <w:rsid w:val="00AC1811"/>
    <w:rsid w:val="00AC19E0"/>
    <w:rsid w:val="00AC22D7"/>
    <w:rsid w:val="00AC2353"/>
    <w:rsid w:val="00AC2388"/>
    <w:rsid w:val="00AC3A0C"/>
    <w:rsid w:val="00AC51FD"/>
    <w:rsid w:val="00AC52AF"/>
    <w:rsid w:val="00AC55C0"/>
    <w:rsid w:val="00AC59E9"/>
    <w:rsid w:val="00AC5B7D"/>
    <w:rsid w:val="00AC61B1"/>
    <w:rsid w:val="00AC7266"/>
    <w:rsid w:val="00AC778B"/>
    <w:rsid w:val="00AC79F3"/>
    <w:rsid w:val="00AC7A2E"/>
    <w:rsid w:val="00AC7CA1"/>
    <w:rsid w:val="00AD2C8B"/>
    <w:rsid w:val="00AD3085"/>
    <w:rsid w:val="00AD343B"/>
    <w:rsid w:val="00AD433E"/>
    <w:rsid w:val="00AD496C"/>
    <w:rsid w:val="00AD4988"/>
    <w:rsid w:val="00AD77F2"/>
    <w:rsid w:val="00AD7D84"/>
    <w:rsid w:val="00AE0547"/>
    <w:rsid w:val="00AE0D4D"/>
    <w:rsid w:val="00AE24C0"/>
    <w:rsid w:val="00AE2B59"/>
    <w:rsid w:val="00AE37D8"/>
    <w:rsid w:val="00AE41CA"/>
    <w:rsid w:val="00AE4D36"/>
    <w:rsid w:val="00AE4E90"/>
    <w:rsid w:val="00AE50C1"/>
    <w:rsid w:val="00AE5719"/>
    <w:rsid w:val="00AE5B4C"/>
    <w:rsid w:val="00AE6493"/>
    <w:rsid w:val="00AE6F29"/>
    <w:rsid w:val="00AE7FDD"/>
    <w:rsid w:val="00AF03D0"/>
    <w:rsid w:val="00AF0DDC"/>
    <w:rsid w:val="00AF0E48"/>
    <w:rsid w:val="00AF17A2"/>
    <w:rsid w:val="00AF181F"/>
    <w:rsid w:val="00AF29D9"/>
    <w:rsid w:val="00AF3257"/>
    <w:rsid w:val="00AF3C3E"/>
    <w:rsid w:val="00AF3CEA"/>
    <w:rsid w:val="00AF48BE"/>
    <w:rsid w:val="00AF53F1"/>
    <w:rsid w:val="00AF5805"/>
    <w:rsid w:val="00AF707F"/>
    <w:rsid w:val="00B0032C"/>
    <w:rsid w:val="00B008E7"/>
    <w:rsid w:val="00B00F95"/>
    <w:rsid w:val="00B01106"/>
    <w:rsid w:val="00B025AF"/>
    <w:rsid w:val="00B029D6"/>
    <w:rsid w:val="00B03500"/>
    <w:rsid w:val="00B03B82"/>
    <w:rsid w:val="00B040A3"/>
    <w:rsid w:val="00B04261"/>
    <w:rsid w:val="00B04342"/>
    <w:rsid w:val="00B04959"/>
    <w:rsid w:val="00B05326"/>
    <w:rsid w:val="00B06EAD"/>
    <w:rsid w:val="00B06F34"/>
    <w:rsid w:val="00B07023"/>
    <w:rsid w:val="00B100AA"/>
    <w:rsid w:val="00B108B3"/>
    <w:rsid w:val="00B10A42"/>
    <w:rsid w:val="00B10E3E"/>
    <w:rsid w:val="00B112F5"/>
    <w:rsid w:val="00B114A3"/>
    <w:rsid w:val="00B12CDC"/>
    <w:rsid w:val="00B12CF7"/>
    <w:rsid w:val="00B12FCF"/>
    <w:rsid w:val="00B13306"/>
    <w:rsid w:val="00B13772"/>
    <w:rsid w:val="00B157D0"/>
    <w:rsid w:val="00B17FB7"/>
    <w:rsid w:val="00B2051D"/>
    <w:rsid w:val="00B21355"/>
    <w:rsid w:val="00B21F39"/>
    <w:rsid w:val="00B233B8"/>
    <w:rsid w:val="00B238B8"/>
    <w:rsid w:val="00B2455F"/>
    <w:rsid w:val="00B24D82"/>
    <w:rsid w:val="00B25477"/>
    <w:rsid w:val="00B25D16"/>
    <w:rsid w:val="00B27A0D"/>
    <w:rsid w:val="00B30417"/>
    <w:rsid w:val="00B30B67"/>
    <w:rsid w:val="00B311C3"/>
    <w:rsid w:val="00B31899"/>
    <w:rsid w:val="00B31ADE"/>
    <w:rsid w:val="00B33E47"/>
    <w:rsid w:val="00B34C46"/>
    <w:rsid w:val="00B360EE"/>
    <w:rsid w:val="00B364D9"/>
    <w:rsid w:val="00B36DCD"/>
    <w:rsid w:val="00B36F53"/>
    <w:rsid w:val="00B4013D"/>
    <w:rsid w:val="00B46B49"/>
    <w:rsid w:val="00B47AC9"/>
    <w:rsid w:val="00B50BA2"/>
    <w:rsid w:val="00B52077"/>
    <w:rsid w:val="00B52C54"/>
    <w:rsid w:val="00B53250"/>
    <w:rsid w:val="00B53633"/>
    <w:rsid w:val="00B53F61"/>
    <w:rsid w:val="00B54827"/>
    <w:rsid w:val="00B54C6E"/>
    <w:rsid w:val="00B54CB5"/>
    <w:rsid w:val="00B54CDD"/>
    <w:rsid w:val="00B55694"/>
    <w:rsid w:val="00B55B7A"/>
    <w:rsid w:val="00B57192"/>
    <w:rsid w:val="00B60C48"/>
    <w:rsid w:val="00B61B00"/>
    <w:rsid w:val="00B620DC"/>
    <w:rsid w:val="00B621DB"/>
    <w:rsid w:val="00B62EF4"/>
    <w:rsid w:val="00B63868"/>
    <w:rsid w:val="00B639F2"/>
    <w:rsid w:val="00B64DF1"/>
    <w:rsid w:val="00B67249"/>
    <w:rsid w:val="00B672C3"/>
    <w:rsid w:val="00B67C01"/>
    <w:rsid w:val="00B67D4A"/>
    <w:rsid w:val="00B70B64"/>
    <w:rsid w:val="00B7133B"/>
    <w:rsid w:val="00B713A1"/>
    <w:rsid w:val="00B71586"/>
    <w:rsid w:val="00B7200A"/>
    <w:rsid w:val="00B72676"/>
    <w:rsid w:val="00B72787"/>
    <w:rsid w:val="00B734AF"/>
    <w:rsid w:val="00B7378A"/>
    <w:rsid w:val="00B7434E"/>
    <w:rsid w:val="00B752D2"/>
    <w:rsid w:val="00B75D0F"/>
    <w:rsid w:val="00B767E3"/>
    <w:rsid w:val="00B76888"/>
    <w:rsid w:val="00B76A3D"/>
    <w:rsid w:val="00B81DFE"/>
    <w:rsid w:val="00B82118"/>
    <w:rsid w:val="00B8356C"/>
    <w:rsid w:val="00B83AFA"/>
    <w:rsid w:val="00B84055"/>
    <w:rsid w:val="00B84782"/>
    <w:rsid w:val="00B84AC4"/>
    <w:rsid w:val="00B85176"/>
    <w:rsid w:val="00B85519"/>
    <w:rsid w:val="00B859E7"/>
    <w:rsid w:val="00B86890"/>
    <w:rsid w:val="00B86E07"/>
    <w:rsid w:val="00B87652"/>
    <w:rsid w:val="00B8765C"/>
    <w:rsid w:val="00B92C9B"/>
    <w:rsid w:val="00B93724"/>
    <w:rsid w:val="00B93B45"/>
    <w:rsid w:val="00B949ED"/>
    <w:rsid w:val="00B94C21"/>
    <w:rsid w:val="00B94D82"/>
    <w:rsid w:val="00B94FE0"/>
    <w:rsid w:val="00B95D4B"/>
    <w:rsid w:val="00B9678A"/>
    <w:rsid w:val="00B96E06"/>
    <w:rsid w:val="00B96EF8"/>
    <w:rsid w:val="00B971FE"/>
    <w:rsid w:val="00BA0630"/>
    <w:rsid w:val="00BA30E6"/>
    <w:rsid w:val="00BA392E"/>
    <w:rsid w:val="00BA48CA"/>
    <w:rsid w:val="00BA5093"/>
    <w:rsid w:val="00BA5DBD"/>
    <w:rsid w:val="00BA5E97"/>
    <w:rsid w:val="00BA629E"/>
    <w:rsid w:val="00BA66C9"/>
    <w:rsid w:val="00BA7422"/>
    <w:rsid w:val="00BA7998"/>
    <w:rsid w:val="00BA7DF3"/>
    <w:rsid w:val="00BB08AA"/>
    <w:rsid w:val="00BB23AB"/>
    <w:rsid w:val="00BB379A"/>
    <w:rsid w:val="00BB3E87"/>
    <w:rsid w:val="00BB440B"/>
    <w:rsid w:val="00BB5347"/>
    <w:rsid w:val="00BB5757"/>
    <w:rsid w:val="00BB7930"/>
    <w:rsid w:val="00BB7B39"/>
    <w:rsid w:val="00BB7C54"/>
    <w:rsid w:val="00BB7D7C"/>
    <w:rsid w:val="00BC05D5"/>
    <w:rsid w:val="00BC13CD"/>
    <w:rsid w:val="00BC1D6E"/>
    <w:rsid w:val="00BC23BC"/>
    <w:rsid w:val="00BC2495"/>
    <w:rsid w:val="00BC27E1"/>
    <w:rsid w:val="00BC2980"/>
    <w:rsid w:val="00BC322D"/>
    <w:rsid w:val="00BC328F"/>
    <w:rsid w:val="00BC3367"/>
    <w:rsid w:val="00BC3E00"/>
    <w:rsid w:val="00BC449D"/>
    <w:rsid w:val="00BC5B97"/>
    <w:rsid w:val="00BC5E22"/>
    <w:rsid w:val="00BC623D"/>
    <w:rsid w:val="00BD0A6F"/>
    <w:rsid w:val="00BD0CEF"/>
    <w:rsid w:val="00BD1D3B"/>
    <w:rsid w:val="00BD1D8C"/>
    <w:rsid w:val="00BD352F"/>
    <w:rsid w:val="00BD3AAC"/>
    <w:rsid w:val="00BD3BEA"/>
    <w:rsid w:val="00BD424C"/>
    <w:rsid w:val="00BD4DA5"/>
    <w:rsid w:val="00BD4E03"/>
    <w:rsid w:val="00BD509F"/>
    <w:rsid w:val="00BD5379"/>
    <w:rsid w:val="00BD667F"/>
    <w:rsid w:val="00BD6C76"/>
    <w:rsid w:val="00BD73B2"/>
    <w:rsid w:val="00BE16BF"/>
    <w:rsid w:val="00BE18F5"/>
    <w:rsid w:val="00BE1AD8"/>
    <w:rsid w:val="00BE1E5B"/>
    <w:rsid w:val="00BE2C6D"/>
    <w:rsid w:val="00BE315A"/>
    <w:rsid w:val="00BE3862"/>
    <w:rsid w:val="00BE4BB6"/>
    <w:rsid w:val="00BE5146"/>
    <w:rsid w:val="00BE656A"/>
    <w:rsid w:val="00BE6636"/>
    <w:rsid w:val="00BE6DBE"/>
    <w:rsid w:val="00BF0BC4"/>
    <w:rsid w:val="00BF0D0A"/>
    <w:rsid w:val="00BF1D74"/>
    <w:rsid w:val="00BF294C"/>
    <w:rsid w:val="00BF3B76"/>
    <w:rsid w:val="00BF40CF"/>
    <w:rsid w:val="00BF5914"/>
    <w:rsid w:val="00BF796F"/>
    <w:rsid w:val="00BF7E52"/>
    <w:rsid w:val="00C007C4"/>
    <w:rsid w:val="00C00CAB"/>
    <w:rsid w:val="00C01617"/>
    <w:rsid w:val="00C0184C"/>
    <w:rsid w:val="00C0341D"/>
    <w:rsid w:val="00C04AD2"/>
    <w:rsid w:val="00C05BE9"/>
    <w:rsid w:val="00C05CB1"/>
    <w:rsid w:val="00C05E72"/>
    <w:rsid w:val="00C10235"/>
    <w:rsid w:val="00C1084E"/>
    <w:rsid w:val="00C10C99"/>
    <w:rsid w:val="00C11022"/>
    <w:rsid w:val="00C11433"/>
    <w:rsid w:val="00C11D34"/>
    <w:rsid w:val="00C11E9C"/>
    <w:rsid w:val="00C12A9D"/>
    <w:rsid w:val="00C13804"/>
    <w:rsid w:val="00C13861"/>
    <w:rsid w:val="00C13F80"/>
    <w:rsid w:val="00C14AF3"/>
    <w:rsid w:val="00C14EA7"/>
    <w:rsid w:val="00C152D0"/>
    <w:rsid w:val="00C15449"/>
    <w:rsid w:val="00C155C2"/>
    <w:rsid w:val="00C167AA"/>
    <w:rsid w:val="00C16D3A"/>
    <w:rsid w:val="00C174C8"/>
    <w:rsid w:val="00C175DA"/>
    <w:rsid w:val="00C177C0"/>
    <w:rsid w:val="00C17990"/>
    <w:rsid w:val="00C17B48"/>
    <w:rsid w:val="00C17DF9"/>
    <w:rsid w:val="00C20C01"/>
    <w:rsid w:val="00C21BAA"/>
    <w:rsid w:val="00C21EA1"/>
    <w:rsid w:val="00C2271A"/>
    <w:rsid w:val="00C22B42"/>
    <w:rsid w:val="00C2377F"/>
    <w:rsid w:val="00C23BE8"/>
    <w:rsid w:val="00C2465A"/>
    <w:rsid w:val="00C24BFD"/>
    <w:rsid w:val="00C24C19"/>
    <w:rsid w:val="00C24C6D"/>
    <w:rsid w:val="00C25724"/>
    <w:rsid w:val="00C25A7A"/>
    <w:rsid w:val="00C25B82"/>
    <w:rsid w:val="00C2683D"/>
    <w:rsid w:val="00C272BC"/>
    <w:rsid w:val="00C2758B"/>
    <w:rsid w:val="00C27B15"/>
    <w:rsid w:val="00C33818"/>
    <w:rsid w:val="00C34C2D"/>
    <w:rsid w:val="00C3572B"/>
    <w:rsid w:val="00C35B0F"/>
    <w:rsid w:val="00C35F8C"/>
    <w:rsid w:val="00C3651E"/>
    <w:rsid w:val="00C366B0"/>
    <w:rsid w:val="00C407F8"/>
    <w:rsid w:val="00C40B58"/>
    <w:rsid w:val="00C40E11"/>
    <w:rsid w:val="00C41358"/>
    <w:rsid w:val="00C41589"/>
    <w:rsid w:val="00C41720"/>
    <w:rsid w:val="00C417D5"/>
    <w:rsid w:val="00C418E9"/>
    <w:rsid w:val="00C424DB"/>
    <w:rsid w:val="00C42E71"/>
    <w:rsid w:val="00C43465"/>
    <w:rsid w:val="00C43599"/>
    <w:rsid w:val="00C43944"/>
    <w:rsid w:val="00C45EAC"/>
    <w:rsid w:val="00C46ADC"/>
    <w:rsid w:val="00C471C2"/>
    <w:rsid w:val="00C47F50"/>
    <w:rsid w:val="00C50284"/>
    <w:rsid w:val="00C5119D"/>
    <w:rsid w:val="00C51DAD"/>
    <w:rsid w:val="00C52349"/>
    <w:rsid w:val="00C52723"/>
    <w:rsid w:val="00C5286E"/>
    <w:rsid w:val="00C53586"/>
    <w:rsid w:val="00C540AF"/>
    <w:rsid w:val="00C54302"/>
    <w:rsid w:val="00C543A4"/>
    <w:rsid w:val="00C5569F"/>
    <w:rsid w:val="00C572ED"/>
    <w:rsid w:val="00C57AEE"/>
    <w:rsid w:val="00C57B0C"/>
    <w:rsid w:val="00C603B6"/>
    <w:rsid w:val="00C61BB8"/>
    <w:rsid w:val="00C62430"/>
    <w:rsid w:val="00C626EB"/>
    <w:rsid w:val="00C63F44"/>
    <w:rsid w:val="00C64338"/>
    <w:rsid w:val="00C65636"/>
    <w:rsid w:val="00C66037"/>
    <w:rsid w:val="00C6634D"/>
    <w:rsid w:val="00C66883"/>
    <w:rsid w:val="00C66C59"/>
    <w:rsid w:val="00C6755E"/>
    <w:rsid w:val="00C67C8D"/>
    <w:rsid w:val="00C702E0"/>
    <w:rsid w:val="00C71283"/>
    <w:rsid w:val="00C71549"/>
    <w:rsid w:val="00C71B39"/>
    <w:rsid w:val="00C71F31"/>
    <w:rsid w:val="00C72739"/>
    <w:rsid w:val="00C729CC"/>
    <w:rsid w:val="00C739C1"/>
    <w:rsid w:val="00C74B66"/>
    <w:rsid w:val="00C74C11"/>
    <w:rsid w:val="00C75210"/>
    <w:rsid w:val="00C75D17"/>
    <w:rsid w:val="00C76371"/>
    <w:rsid w:val="00C766C3"/>
    <w:rsid w:val="00C76D9A"/>
    <w:rsid w:val="00C77EB4"/>
    <w:rsid w:val="00C77F63"/>
    <w:rsid w:val="00C80995"/>
    <w:rsid w:val="00C816A5"/>
    <w:rsid w:val="00C8229B"/>
    <w:rsid w:val="00C82CBD"/>
    <w:rsid w:val="00C83246"/>
    <w:rsid w:val="00C83352"/>
    <w:rsid w:val="00C83B4A"/>
    <w:rsid w:val="00C83B8E"/>
    <w:rsid w:val="00C83C10"/>
    <w:rsid w:val="00C83F05"/>
    <w:rsid w:val="00C841ED"/>
    <w:rsid w:val="00C84AD8"/>
    <w:rsid w:val="00C853CC"/>
    <w:rsid w:val="00C85A75"/>
    <w:rsid w:val="00C85D61"/>
    <w:rsid w:val="00C8684E"/>
    <w:rsid w:val="00C90761"/>
    <w:rsid w:val="00C90BBC"/>
    <w:rsid w:val="00C91267"/>
    <w:rsid w:val="00C913D9"/>
    <w:rsid w:val="00C91EEE"/>
    <w:rsid w:val="00C91F02"/>
    <w:rsid w:val="00C91F18"/>
    <w:rsid w:val="00C92E85"/>
    <w:rsid w:val="00C94B19"/>
    <w:rsid w:val="00C96493"/>
    <w:rsid w:val="00C969B3"/>
    <w:rsid w:val="00C9750E"/>
    <w:rsid w:val="00C975E6"/>
    <w:rsid w:val="00CA0E98"/>
    <w:rsid w:val="00CA105E"/>
    <w:rsid w:val="00CA1AD7"/>
    <w:rsid w:val="00CA2282"/>
    <w:rsid w:val="00CA2949"/>
    <w:rsid w:val="00CA2D50"/>
    <w:rsid w:val="00CA326B"/>
    <w:rsid w:val="00CA45FA"/>
    <w:rsid w:val="00CA639B"/>
    <w:rsid w:val="00CA6E19"/>
    <w:rsid w:val="00CB03A0"/>
    <w:rsid w:val="00CB06AB"/>
    <w:rsid w:val="00CB1CF4"/>
    <w:rsid w:val="00CB2480"/>
    <w:rsid w:val="00CB24A3"/>
    <w:rsid w:val="00CB26F2"/>
    <w:rsid w:val="00CB38AA"/>
    <w:rsid w:val="00CB3C4A"/>
    <w:rsid w:val="00CB4082"/>
    <w:rsid w:val="00CB4321"/>
    <w:rsid w:val="00CB5551"/>
    <w:rsid w:val="00CB58DC"/>
    <w:rsid w:val="00CB6BE8"/>
    <w:rsid w:val="00CB7AE9"/>
    <w:rsid w:val="00CC10EF"/>
    <w:rsid w:val="00CC1332"/>
    <w:rsid w:val="00CC15FF"/>
    <w:rsid w:val="00CC16C9"/>
    <w:rsid w:val="00CC1C99"/>
    <w:rsid w:val="00CC23E2"/>
    <w:rsid w:val="00CC31A3"/>
    <w:rsid w:val="00CC4659"/>
    <w:rsid w:val="00CC5F05"/>
    <w:rsid w:val="00CC72DE"/>
    <w:rsid w:val="00CC77AB"/>
    <w:rsid w:val="00CD1698"/>
    <w:rsid w:val="00CD17D9"/>
    <w:rsid w:val="00CD220E"/>
    <w:rsid w:val="00CD22D3"/>
    <w:rsid w:val="00CD2570"/>
    <w:rsid w:val="00CD3199"/>
    <w:rsid w:val="00CD367E"/>
    <w:rsid w:val="00CD4F12"/>
    <w:rsid w:val="00CD54D0"/>
    <w:rsid w:val="00CD5EE6"/>
    <w:rsid w:val="00CD61EE"/>
    <w:rsid w:val="00CD694E"/>
    <w:rsid w:val="00CD74C4"/>
    <w:rsid w:val="00CD7520"/>
    <w:rsid w:val="00CE0596"/>
    <w:rsid w:val="00CE0E17"/>
    <w:rsid w:val="00CE12EF"/>
    <w:rsid w:val="00CE15D9"/>
    <w:rsid w:val="00CE2B6E"/>
    <w:rsid w:val="00CE2FA0"/>
    <w:rsid w:val="00CE309A"/>
    <w:rsid w:val="00CE40FA"/>
    <w:rsid w:val="00CE501B"/>
    <w:rsid w:val="00CE5100"/>
    <w:rsid w:val="00CE5E84"/>
    <w:rsid w:val="00CE67DF"/>
    <w:rsid w:val="00CE6AA5"/>
    <w:rsid w:val="00CE7DF1"/>
    <w:rsid w:val="00CE7F02"/>
    <w:rsid w:val="00CF018D"/>
    <w:rsid w:val="00CF07AC"/>
    <w:rsid w:val="00CF1070"/>
    <w:rsid w:val="00CF1148"/>
    <w:rsid w:val="00CF1197"/>
    <w:rsid w:val="00CF1AF1"/>
    <w:rsid w:val="00CF294E"/>
    <w:rsid w:val="00CF3082"/>
    <w:rsid w:val="00CF3244"/>
    <w:rsid w:val="00CF3A90"/>
    <w:rsid w:val="00CF48D7"/>
    <w:rsid w:val="00CF6C16"/>
    <w:rsid w:val="00CF6C98"/>
    <w:rsid w:val="00CF6F17"/>
    <w:rsid w:val="00CF7241"/>
    <w:rsid w:val="00CF77A6"/>
    <w:rsid w:val="00CF7C3A"/>
    <w:rsid w:val="00D003F7"/>
    <w:rsid w:val="00D01877"/>
    <w:rsid w:val="00D02446"/>
    <w:rsid w:val="00D04107"/>
    <w:rsid w:val="00D0451B"/>
    <w:rsid w:val="00D05443"/>
    <w:rsid w:val="00D05980"/>
    <w:rsid w:val="00D0667B"/>
    <w:rsid w:val="00D0702D"/>
    <w:rsid w:val="00D07087"/>
    <w:rsid w:val="00D0760D"/>
    <w:rsid w:val="00D0798E"/>
    <w:rsid w:val="00D10E8F"/>
    <w:rsid w:val="00D112BE"/>
    <w:rsid w:val="00D12DB7"/>
    <w:rsid w:val="00D12ECE"/>
    <w:rsid w:val="00D1447B"/>
    <w:rsid w:val="00D160C9"/>
    <w:rsid w:val="00D20347"/>
    <w:rsid w:val="00D22D83"/>
    <w:rsid w:val="00D23105"/>
    <w:rsid w:val="00D2445A"/>
    <w:rsid w:val="00D24F14"/>
    <w:rsid w:val="00D2588E"/>
    <w:rsid w:val="00D25920"/>
    <w:rsid w:val="00D2597E"/>
    <w:rsid w:val="00D25F96"/>
    <w:rsid w:val="00D26095"/>
    <w:rsid w:val="00D263DD"/>
    <w:rsid w:val="00D2776B"/>
    <w:rsid w:val="00D300E8"/>
    <w:rsid w:val="00D3013C"/>
    <w:rsid w:val="00D31381"/>
    <w:rsid w:val="00D32324"/>
    <w:rsid w:val="00D32653"/>
    <w:rsid w:val="00D32ABA"/>
    <w:rsid w:val="00D32FAD"/>
    <w:rsid w:val="00D331DD"/>
    <w:rsid w:val="00D333C3"/>
    <w:rsid w:val="00D33767"/>
    <w:rsid w:val="00D33AF3"/>
    <w:rsid w:val="00D33E45"/>
    <w:rsid w:val="00D34947"/>
    <w:rsid w:val="00D34F73"/>
    <w:rsid w:val="00D357CA"/>
    <w:rsid w:val="00D35AC3"/>
    <w:rsid w:val="00D35C17"/>
    <w:rsid w:val="00D36C9F"/>
    <w:rsid w:val="00D37846"/>
    <w:rsid w:val="00D37F15"/>
    <w:rsid w:val="00D401C7"/>
    <w:rsid w:val="00D40602"/>
    <w:rsid w:val="00D40973"/>
    <w:rsid w:val="00D40E66"/>
    <w:rsid w:val="00D41171"/>
    <w:rsid w:val="00D41668"/>
    <w:rsid w:val="00D4289E"/>
    <w:rsid w:val="00D42ECA"/>
    <w:rsid w:val="00D42FA2"/>
    <w:rsid w:val="00D435F3"/>
    <w:rsid w:val="00D44793"/>
    <w:rsid w:val="00D44916"/>
    <w:rsid w:val="00D45297"/>
    <w:rsid w:val="00D464B2"/>
    <w:rsid w:val="00D549EE"/>
    <w:rsid w:val="00D54E50"/>
    <w:rsid w:val="00D55883"/>
    <w:rsid w:val="00D55C82"/>
    <w:rsid w:val="00D56BFA"/>
    <w:rsid w:val="00D57A81"/>
    <w:rsid w:val="00D60691"/>
    <w:rsid w:val="00D60DBC"/>
    <w:rsid w:val="00D61046"/>
    <w:rsid w:val="00D61CAE"/>
    <w:rsid w:val="00D62516"/>
    <w:rsid w:val="00D6292F"/>
    <w:rsid w:val="00D64133"/>
    <w:rsid w:val="00D65906"/>
    <w:rsid w:val="00D65DBF"/>
    <w:rsid w:val="00D6615D"/>
    <w:rsid w:val="00D66C29"/>
    <w:rsid w:val="00D66C63"/>
    <w:rsid w:val="00D6731E"/>
    <w:rsid w:val="00D67B32"/>
    <w:rsid w:val="00D67B8A"/>
    <w:rsid w:val="00D67D11"/>
    <w:rsid w:val="00D70826"/>
    <w:rsid w:val="00D70F53"/>
    <w:rsid w:val="00D72727"/>
    <w:rsid w:val="00D72841"/>
    <w:rsid w:val="00D738B8"/>
    <w:rsid w:val="00D73E9D"/>
    <w:rsid w:val="00D74B32"/>
    <w:rsid w:val="00D75FB9"/>
    <w:rsid w:val="00D767B8"/>
    <w:rsid w:val="00D76833"/>
    <w:rsid w:val="00D76AC2"/>
    <w:rsid w:val="00D77058"/>
    <w:rsid w:val="00D7728F"/>
    <w:rsid w:val="00D80297"/>
    <w:rsid w:val="00D813D7"/>
    <w:rsid w:val="00D81A42"/>
    <w:rsid w:val="00D81A58"/>
    <w:rsid w:val="00D81C1D"/>
    <w:rsid w:val="00D8259A"/>
    <w:rsid w:val="00D839A3"/>
    <w:rsid w:val="00D84011"/>
    <w:rsid w:val="00D84815"/>
    <w:rsid w:val="00D85050"/>
    <w:rsid w:val="00D85E58"/>
    <w:rsid w:val="00D8641B"/>
    <w:rsid w:val="00D86985"/>
    <w:rsid w:val="00D86AAB"/>
    <w:rsid w:val="00D86FB3"/>
    <w:rsid w:val="00D87B44"/>
    <w:rsid w:val="00D90050"/>
    <w:rsid w:val="00D903BC"/>
    <w:rsid w:val="00D9098B"/>
    <w:rsid w:val="00D91D26"/>
    <w:rsid w:val="00D93120"/>
    <w:rsid w:val="00D931EC"/>
    <w:rsid w:val="00D932C7"/>
    <w:rsid w:val="00D93C1D"/>
    <w:rsid w:val="00D93DA6"/>
    <w:rsid w:val="00D940CB"/>
    <w:rsid w:val="00D950FC"/>
    <w:rsid w:val="00D9527B"/>
    <w:rsid w:val="00D95680"/>
    <w:rsid w:val="00D95B05"/>
    <w:rsid w:val="00D9624D"/>
    <w:rsid w:val="00D96349"/>
    <w:rsid w:val="00D96948"/>
    <w:rsid w:val="00DA1629"/>
    <w:rsid w:val="00DA1A82"/>
    <w:rsid w:val="00DA2065"/>
    <w:rsid w:val="00DA3DE6"/>
    <w:rsid w:val="00DA4528"/>
    <w:rsid w:val="00DA4971"/>
    <w:rsid w:val="00DA4A03"/>
    <w:rsid w:val="00DA4FD7"/>
    <w:rsid w:val="00DA5AF5"/>
    <w:rsid w:val="00DA6479"/>
    <w:rsid w:val="00DA66DA"/>
    <w:rsid w:val="00DA6878"/>
    <w:rsid w:val="00DA74A7"/>
    <w:rsid w:val="00DA75E5"/>
    <w:rsid w:val="00DA7DDE"/>
    <w:rsid w:val="00DB01E4"/>
    <w:rsid w:val="00DB044D"/>
    <w:rsid w:val="00DB0DA1"/>
    <w:rsid w:val="00DB1454"/>
    <w:rsid w:val="00DB15CD"/>
    <w:rsid w:val="00DB1985"/>
    <w:rsid w:val="00DB2618"/>
    <w:rsid w:val="00DB2D7E"/>
    <w:rsid w:val="00DB4FB5"/>
    <w:rsid w:val="00DB5144"/>
    <w:rsid w:val="00DB5294"/>
    <w:rsid w:val="00DB5874"/>
    <w:rsid w:val="00DB7963"/>
    <w:rsid w:val="00DB7FA4"/>
    <w:rsid w:val="00DC08A2"/>
    <w:rsid w:val="00DC0E96"/>
    <w:rsid w:val="00DC1167"/>
    <w:rsid w:val="00DC3457"/>
    <w:rsid w:val="00DC4038"/>
    <w:rsid w:val="00DC53CC"/>
    <w:rsid w:val="00DC78C1"/>
    <w:rsid w:val="00DC79F9"/>
    <w:rsid w:val="00DC7A13"/>
    <w:rsid w:val="00DC7C60"/>
    <w:rsid w:val="00DD06E1"/>
    <w:rsid w:val="00DD07A3"/>
    <w:rsid w:val="00DD1046"/>
    <w:rsid w:val="00DD10AE"/>
    <w:rsid w:val="00DD3315"/>
    <w:rsid w:val="00DD3423"/>
    <w:rsid w:val="00DD3814"/>
    <w:rsid w:val="00DD49B8"/>
    <w:rsid w:val="00DD5238"/>
    <w:rsid w:val="00DD541C"/>
    <w:rsid w:val="00DD5456"/>
    <w:rsid w:val="00DD5757"/>
    <w:rsid w:val="00DD5950"/>
    <w:rsid w:val="00DD5D72"/>
    <w:rsid w:val="00DD7E31"/>
    <w:rsid w:val="00DE013E"/>
    <w:rsid w:val="00DE0849"/>
    <w:rsid w:val="00DE40D0"/>
    <w:rsid w:val="00DE5FF2"/>
    <w:rsid w:val="00DE6813"/>
    <w:rsid w:val="00DE7799"/>
    <w:rsid w:val="00DE79E2"/>
    <w:rsid w:val="00DF0730"/>
    <w:rsid w:val="00DF0AD8"/>
    <w:rsid w:val="00DF1076"/>
    <w:rsid w:val="00DF14A9"/>
    <w:rsid w:val="00DF2235"/>
    <w:rsid w:val="00DF2392"/>
    <w:rsid w:val="00DF2838"/>
    <w:rsid w:val="00DF2AB6"/>
    <w:rsid w:val="00DF2CE6"/>
    <w:rsid w:val="00DF403C"/>
    <w:rsid w:val="00DF405C"/>
    <w:rsid w:val="00DF4E73"/>
    <w:rsid w:val="00DF57E8"/>
    <w:rsid w:val="00DF5EC4"/>
    <w:rsid w:val="00DF6F91"/>
    <w:rsid w:val="00DF7508"/>
    <w:rsid w:val="00DF7882"/>
    <w:rsid w:val="00DF7D54"/>
    <w:rsid w:val="00E00521"/>
    <w:rsid w:val="00E01698"/>
    <w:rsid w:val="00E01DD1"/>
    <w:rsid w:val="00E01E4E"/>
    <w:rsid w:val="00E034B5"/>
    <w:rsid w:val="00E03C01"/>
    <w:rsid w:val="00E03E07"/>
    <w:rsid w:val="00E03E58"/>
    <w:rsid w:val="00E04B18"/>
    <w:rsid w:val="00E04B90"/>
    <w:rsid w:val="00E04F95"/>
    <w:rsid w:val="00E0529E"/>
    <w:rsid w:val="00E05F15"/>
    <w:rsid w:val="00E06B1F"/>
    <w:rsid w:val="00E06B55"/>
    <w:rsid w:val="00E06EBF"/>
    <w:rsid w:val="00E07A45"/>
    <w:rsid w:val="00E1034D"/>
    <w:rsid w:val="00E11714"/>
    <w:rsid w:val="00E119F2"/>
    <w:rsid w:val="00E11B79"/>
    <w:rsid w:val="00E12A71"/>
    <w:rsid w:val="00E12DC2"/>
    <w:rsid w:val="00E140AB"/>
    <w:rsid w:val="00E141B4"/>
    <w:rsid w:val="00E162E4"/>
    <w:rsid w:val="00E174DA"/>
    <w:rsid w:val="00E2021A"/>
    <w:rsid w:val="00E2028D"/>
    <w:rsid w:val="00E207D9"/>
    <w:rsid w:val="00E20931"/>
    <w:rsid w:val="00E20CD6"/>
    <w:rsid w:val="00E20F4E"/>
    <w:rsid w:val="00E2111D"/>
    <w:rsid w:val="00E2221E"/>
    <w:rsid w:val="00E22BA1"/>
    <w:rsid w:val="00E2376C"/>
    <w:rsid w:val="00E23B0E"/>
    <w:rsid w:val="00E245BD"/>
    <w:rsid w:val="00E27444"/>
    <w:rsid w:val="00E27B7D"/>
    <w:rsid w:val="00E27BCD"/>
    <w:rsid w:val="00E30894"/>
    <w:rsid w:val="00E30A91"/>
    <w:rsid w:val="00E31197"/>
    <w:rsid w:val="00E312F1"/>
    <w:rsid w:val="00E321B0"/>
    <w:rsid w:val="00E3326C"/>
    <w:rsid w:val="00E346D1"/>
    <w:rsid w:val="00E348F4"/>
    <w:rsid w:val="00E34A69"/>
    <w:rsid w:val="00E34CEA"/>
    <w:rsid w:val="00E3513B"/>
    <w:rsid w:val="00E35B7F"/>
    <w:rsid w:val="00E35F66"/>
    <w:rsid w:val="00E36B5A"/>
    <w:rsid w:val="00E36E78"/>
    <w:rsid w:val="00E3780F"/>
    <w:rsid w:val="00E37A9D"/>
    <w:rsid w:val="00E40A6B"/>
    <w:rsid w:val="00E41386"/>
    <w:rsid w:val="00E434FE"/>
    <w:rsid w:val="00E462AD"/>
    <w:rsid w:val="00E46D8B"/>
    <w:rsid w:val="00E4735E"/>
    <w:rsid w:val="00E47464"/>
    <w:rsid w:val="00E47878"/>
    <w:rsid w:val="00E47FE4"/>
    <w:rsid w:val="00E50472"/>
    <w:rsid w:val="00E50478"/>
    <w:rsid w:val="00E5057A"/>
    <w:rsid w:val="00E50B22"/>
    <w:rsid w:val="00E51A3E"/>
    <w:rsid w:val="00E5427C"/>
    <w:rsid w:val="00E54BF9"/>
    <w:rsid w:val="00E56F45"/>
    <w:rsid w:val="00E57C77"/>
    <w:rsid w:val="00E606EA"/>
    <w:rsid w:val="00E60924"/>
    <w:rsid w:val="00E60C9C"/>
    <w:rsid w:val="00E61184"/>
    <w:rsid w:val="00E619C2"/>
    <w:rsid w:val="00E62533"/>
    <w:rsid w:val="00E62897"/>
    <w:rsid w:val="00E6398A"/>
    <w:rsid w:val="00E6398D"/>
    <w:rsid w:val="00E6461D"/>
    <w:rsid w:val="00E64EBA"/>
    <w:rsid w:val="00E65AAF"/>
    <w:rsid w:val="00E65DB2"/>
    <w:rsid w:val="00E6637B"/>
    <w:rsid w:val="00E66BEB"/>
    <w:rsid w:val="00E66E01"/>
    <w:rsid w:val="00E67014"/>
    <w:rsid w:val="00E67BE3"/>
    <w:rsid w:val="00E708FA"/>
    <w:rsid w:val="00E727EF"/>
    <w:rsid w:val="00E72867"/>
    <w:rsid w:val="00E73FC7"/>
    <w:rsid w:val="00E74785"/>
    <w:rsid w:val="00E7479A"/>
    <w:rsid w:val="00E75A26"/>
    <w:rsid w:val="00E75B4E"/>
    <w:rsid w:val="00E75B8C"/>
    <w:rsid w:val="00E7744B"/>
    <w:rsid w:val="00E77A19"/>
    <w:rsid w:val="00E805E2"/>
    <w:rsid w:val="00E808AC"/>
    <w:rsid w:val="00E80FDC"/>
    <w:rsid w:val="00E8126B"/>
    <w:rsid w:val="00E8255B"/>
    <w:rsid w:val="00E82B70"/>
    <w:rsid w:val="00E8311F"/>
    <w:rsid w:val="00E8367A"/>
    <w:rsid w:val="00E83EBF"/>
    <w:rsid w:val="00E843EC"/>
    <w:rsid w:val="00E8476C"/>
    <w:rsid w:val="00E847D4"/>
    <w:rsid w:val="00E8502D"/>
    <w:rsid w:val="00E85D50"/>
    <w:rsid w:val="00E85D86"/>
    <w:rsid w:val="00E866FD"/>
    <w:rsid w:val="00E86DAA"/>
    <w:rsid w:val="00E877C9"/>
    <w:rsid w:val="00E91903"/>
    <w:rsid w:val="00E92C1A"/>
    <w:rsid w:val="00E92CD1"/>
    <w:rsid w:val="00E9401F"/>
    <w:rsid w:val="00E9454E"/>
    <w:rsid w:val="00E95AA6"/>
    <w:rsid w:val="00E95C81"/>
    <w:rsid w:val="00E95CE5"/>
    <w:rsid w:val="00E96D75"/>
    <w:rsid w:val="00E97BA3"/>
    <w:rsid w:val="00EA03AD"/>
    <w:rsid w:val="00EA0518"/>
    <w:rsid w:val="00EA0D57"/>
    <w:rsid w:val="00EA0EA6"/>
    <w:rsid w:val="00EA109E"/>
    <w:rsid w:val="00EA14C2"/>
    <w:rsid w:val="00EA162D"/>
    <w:rsid w:val="00EA2764"/>
    <w:rsid w:val="00EA3976"/>
    <w:rsid w:val="00EA406D"/>
    <w:rsid w:val="00EA51A1"/>
    <w:rsid w:val="00EA5385"/>
    <w:rsid w:val="00EA5914"/>
    <w:rsid w:val="00EA5CD5"/>
    <w:rsid w:val="00EA5DF3"/>
    <w:rsid w:val="00EA73FE"/>
    <w:rsid w:val="00EA79F7"/>
    <w:rsid w:val="00EB01B8"/>
    <w:rsid w:val="00EB0607"/>
    <w:rsid w:val="00EB06EA"/>
    <w:rsid w:val="00EB0735"/>
    <w:rsid w:val="00EB0B62"/>
    <w:rsid w:val="00EB19CD"/>
    <w:rsid w:val="00EB22A9"/>
    <w:rsid w:val="00EB23C7"/>
    <w:rsid w:val="00EB3287"/>
    <w:rsid w:val="00EB3C47"/>
    <w:rsid w:val="00EB4171"/>
    <w:rsid w:val="00EB474F"/>
    <w:rsid w:val="00EB4985"/>
    <w:rsid w:val="00EB520B"/>
    <w:rsid w:val="00EB557B"/>
    <w:rsid w:val="00EB57B9"/>
    <w:rsid w:val="00EB65E6"/>
    <w:rsid w:val="00EB6DCC"/>
    <w:rsid w:val="00EB716B"/>
    <w:rsid w:val="00EB7871"/>
    <w:rsid w:val="00EB7988"/>
    <w:rsid w:val="00EB7D48"/>
    <w:rsid w:val="00EB7F39"/>
    <w:rsid w:val="00EC01C2"/>
    <w:rsid w:val="00EC0316"/>
    <w:rsid w:val="00EC0CB0"/>
    <w:rsid w:val="00EC0F79"/>
    <w:rsid w:val="00EC1E70"/>
    <w:rsid w:val="00EC2122"/>
    <w:rsid w:val="00EC2B56"/>
    <w:rsid w:val="00EC3276"/>
    <w:rsid w:val="00EC3FBC"/>
    <w:rsid w:val="00EC414F"/>
    <w:rsid w:val="00EC4467"/>
    <w:rsid w:val="00EC517E"/>
    <w:rsid w:val="00EC53EE"/>
    <w:rsid w:val="00EC5750"/>
    <w:rsid w:val="00EC59D0"/>
    <w:rsid w:val="00EC636F"/>
    <w:rsid w:val="00EC6E74"/>
    <w:rsid w:val="00EC78AC"/>
    <w:rsid w:val="00ED08DB"/>
    <w:rsid w:val="00ED1521"/>
    <w:rsid w:val="00ED1975"/>
    <w:rsid w:val="00ED20F2"/>
    <w:rsid w:val="00ED26B1"/>
    <w:rsid w:val="00ED37E9"/>
    <w:rsid w:val="00ED5404"/>
    <w:rsid w:val="00ED59FD"/>
    <w:rsid w:val="00ED5A78"/>
    <w:rsid w:val="00ED6C55"/>
    <w:rsid w:val="00ED758F"/>
    <w:rsid w:val="00ED7633"/>
    <w:rsid w:val="00ED7BD8"/>
    <w:rsid w:val="00ED7CC3"/>
    <w:rsid w:val="00EE148A"/>
    <w:rsid w:val="00EE180F"/>
    <w:rsid w:val="00EE1EC8"/>
    <w:rsid w:val="00EE2168"/>
    <w:rsid w:val="00EE3533"/>
    <w:rsid w:val="00EE540D"/>
    <w:rsid w:val="00EE5D6D"/>
    <w:rsid w:val="00EE77D7"/>
    <w:rsid w:val="00EF0372"/>
    <w:rsid w:val="00EF05C6"/>
    <w:rsid w:val="00EF11C1"/>
    <w:rsid w:val="00EF14F9"/>
    <w:rsid w:val="00EF2565"/>
    <w:rsid w:val="00EF2D91"/>
    <w:rsid w:val="00EF3793"/>
    <w:rsid w:val="00EF4271"/>
    <w:rsid w:val="00EF50D3"/>
    <w:rsid w:val="00EF5214"/>
    <w:rsid w:val="00EF5624"/>
    <w:rsid w:val="00EF5A07"/>
    <w:rsid w:val="00EF618C"/>
    <w:rsid w:val="00EF65B3"/>
    <w:rsid w:val="00EF7F80"/>
    <w:rsid w:val="00F0008E"/>
    <w:rsid w:val="00F00588"/>
    <w:rsid w:val="00F00AA3"/>
    <w:rsid w:val="00F00BDF"/>
    <w:rsid w:val="00F01072"/>
    <w:rsid w:val="00F010F8"/>
    <w:rsid w:val="00F0175C"/>
    <w:rsid w:val="00F01B48"/>
    <w:rsid w:val="00F03FDF"/>
    <w:rsid w:val="00F0420C"/>
    <w:rsid w:val="00F044B8"/>
    <w:rsid w:val="00F05E55"/>
    <w:rsid w:val="00F066D7"/>
    <w:rsid w:val="00F06E10"/>
    <w:rsid w:val="00F07483"/>
    <w:rsid w:val="00F07A89"/>
    <w:rsid w:val="00F07C5C"/>
    <w:rsid w:val="00F10FC6"/>
    <w:rsid w:val="00F110BC"/>
    <w:rsid w:val="00F11601"/>
    <w:rsid w:val="00F11D28"/>
    <w:rsid w:val="00F11EA7"/>
    <w:rsid w:val="00F12A31"/>
    <w:rsid w:val="00F13A6D"/>
    <w:rsid w:val="00F14A31"/>
    <w:rsid w:val="00F16B06"/>
    <w:rsid w:val="00F16E45"/>
    <w:rsid w:val="00F205A1"/>
    <w:rsid w:val="00F20B83"/>
    <w:rsid w:val="00F20DF9"/>
    <w:rsid w:val="00F218B3"/>
    <w:rsid w:val="00F2242F"/>
    <w:rsid w:val="00F226EE"/>
    <w:rsid w:val="00F228D0"/>
    <w:rsid w:val="00F229D3"/>
    <w:rsid w:val="00F229DB"/>
    <w:rsid w:val="00F236E4"/>
    <w:rsid w:val="00F249DF"/>
    <w:rsid w:val="00F24AE4"/>
    <w:rsid w:val="00F25DF9"/>
    <w:rsid w:val="00F262D2"/>
    <w:rsid w:val="00F27062"/>
    <w:rsid w:val="00F272BB"/>
    <w:rsid w:val="00F27A8D"/>
    <w:rsid w:val="00F27A93"/>
    <w:rsid w:val="00F27E82"/>
    <w:rsid w:val="00F32A98"/>
    <w:rsid w:val="00F340BB"/>
    <w:rsid w:val="00F3416B"/>
    <w:rsid w:val="00F34D46"/>
    <w:rsid w:val="00F36FB7"/>
    <w:rsid w:val="00F37523"/>
    <w:rsid w:val="00F4269E"/>
    <w:rsid w:val="00F42CDD"/>
    <w:rsid w:val="00F43449"/>
    <w:rsid w:val="00F449DA"/>
    <w:rsid w:val="00F45494"/>
    <w:rsid w:val="00F461E7"/>
    <w:rsid w:val="00F4684B"/>
    <w:rsid w:val="00F4702E"/>
    <w:rsid w:val="00F471A0"/>
    <w:rsid w:val="00F47392"/>
    <w:rsid w:val="00F473CC"/>
    <w:rsid w:val="00F50040"/>
    <w:rsid w:val="00F512E5"/>
    <w:rsid w:val="00F5314A"/>
    <w:rsid w:val="00F54374"/>
    <w:rsid w:val="00F54787"/>
    <w:rsid w:val="00F57388"/>
    <w:rsid w:val="00F57784"/>
    <w:rsid w:val="00F57803"/>
    <w:rsid w:val="00F57D16"/>
    <w:rsid w:val="00F600A3"/>
    <w:rsid w:val="00F602BB"/>
    <w:rsid w:val="00F60428"/>
    <w:rsid w:val="00F60D7B"/>
    <w:rsid w:val="00F622D7"/>
    <w:rsid w:val="00F64B16"/>
    <w:rsid w:val="00F64F0B"/>
    <w:rsid w:val="00F650FF"/>
    <w:rsid w:val="00F65976"/>
    <w:rsid w:val="00F66DD0"/>
    <w:rsid w:val="00F674E9"/>
    <w:rsid w:val="00F677B3"/>
    <w:rsid w:val="00F67A86"/>
    <w:rsid w:val="00F70EEE"/>
    <w:rsid w:val="00F71209"/>
    <w:rsid w:val="00F72579"/>
    <w:rsid w:val="00F73076"/>
    <w:rsid w:val="00F74591"/>
    <w:rsid w:val="00F74802"/>
    <w:rsid w:val="00F74D1E"/>
    <w:rsid w:val="00F7549E"/>
    <w:rsid w:val="00F76857"/>
    <w:rsid w:val="00F7692F"/>
    <w:rsid w:val="00F76DC8"/>
    <w:rsid w:val="00F770DA"/>
    <w:rsid w:val="00F80D47"/>
    <w:rsid w:val="00F81549"/>
    <w:rsid w:val="00F81E1F"/>
    <w:rsid w:val="00F8255E"/>
    <w:rsid w:val="00F82986"/>
    <w:rsid w:val="00F839D5"/>
    <w:rsid w:val="00F83CB1"/>
    <w:rsid w:val="00F84303"/>
    <w:rsid w:val="00F85977"/>
    <w:rsid w:val="00F85E5A"/>
    <w:rsid w:val="00F86338"/>
    <w:rsid w:val="00F872BE"/>
    <w:rsid w:val="00F900B4"/>
    <w:rsid w:val="00F90510"/>
    <w:rsid w:val="00F90F58"/>
    <w:rsid w:val="00F92355"/>
    <w:rsid w:val="00F932BF"/>
    <w:rsid w:val="00F947C6"/>
    <w:rsid w:val="00F94AEF"/>
    <w:rsid w:val="00F95EFA"/>
    <w:rsid w:val="00F96740"/>
    <w:rsid w:val="00F96CC5"/>
    <w:rsid w:val="00F96D21"/>
    <w:rsid w:val="00F97553"/>
    <w:rsid w:val="00FA076E"/>
    <w:rsid w:val="00FA1F1E"/>
    <w:rsid w:val="00FA4644"/>
    <w:rsid w:val="00FA4ADD"/>
    <w:rsid w:val="00FA5166"/>
    <w:rsid w:val="00FA5734"/>
    <w:rsid w:val="00FA58C4"/>
    <w:rsid w:val="00FA660A"/>
    <w:rsid w:val="00FA768D"/>
    <w:rsid w:val="00FB080E"/>
    <w:rsid w:val="00FB0B0E"/>
    <w:rsid w:val="00FB12E2"/>
    <w:rsid w:val="00FB1645"/>
    <w:rsid w:val="00FB2A85"/>
    <w:rsid w:val="00FB4F4E"/>
    <w:rsid w:val="00FB51F3"/>
    <w:rsid w:val="00FB5C56"/>
    <w:rsid w:val="00FB5CFE"/>
    <w:rsid w:val="00FB5DAB"/>
    <w:rsid w:val="00FB6447"/>
    <w:rsid w:val="00FB69AD"/>
    <w:rsid w:val="00FB7676"/>
    <w:rsid w:val="00FB7798"/>
    <w:rsid w:val="00FC0144"/>
    <w:rsid w:val="00FC01C8"/>
    <w:rsid w:val="00FC0AA1"/>
    <w:rsid w:val="00FC0F2F"/>
    <w:rsid w:val="00FC1A96"/>
    <w:rsid w:val="00FC2E36"/>
    <w:rsid w:val="00FC38D2"/>
    <w:rsid w:val="00FC44EA"/>
    <w:rsid w:val="00FC4993"/>
    <w:rsid w:val="00FC4A51"/>
    <w:rsid w:val="00FC501B"/>
    <w:rsid w:val="00FC54BE"/>
    <w:rsid w:val="00FC56BC"/>
    <w:rsid w:val="00FC68B6"/>
    <w:rsid w:val="00FC6FC0"/>
    <w:rsid w:val="00FC7714"/>
    <w:rsid w:val="00FC7E5D"/>
    <w:rsid w:val="00FD0D98"/>
    <w:rsid w:val="00FD17C0"/>
    <w:rsid w:val="00FD1ADD"/>
    <w:rsid w:val="00FD2316"/>
    <w:rsid w:val="00FD3480"/>
    <w:rsid w:val="00FD3A8F"/>
    <w:rsid w:val="00FD3D0C"/>
    <w:rsid w:val="00FD5303"/>
    <w:rsid w:val="00FD698F"/>
    <w:rsid w:val="00FD7312"/>
    <w:rsid w:val="00FE0560"/>
    <w:rsid w:val="00FE0A6D"/>
    <w:rsid w:val="00FE0CF2"/>
    <w:rsid w:val="00FE36B1"/>
    <w:rsid w:val="00FE44F5"/>
    <w:rsid w:val="00FE4DFF"/>
    <w:rsid w:val="00FE4FE3"/>
    <w:rsid w:val="00FE5570"/>
    <w:rsid w:val="00FE5CFF"/>
    <w:rsid w:val="00FE7DC9"/>
    <w:rsid w:val="00FE7E79"/>
    <w:rsid w:val="00FF00C3"/>
    <w:rsid w:val="00FF0220"/>
    <w:rsid w:val="00FF0CBE"/>
    <w:rsid w:val="00FF1803"/>
    <w:rsid w:val="00FF18ED"/>
    <w:rsid w:val="00FF20F2"/>
    <w:rsid w:val="00FF2942"/>
    <w:rsid w:val="00FF2A42"/>
    <w:rsid w:val="00FF3863"/>
    <w:rsid w:val="00FF4549"/>
    <w:rsid w:val="00FF500F"/>
    <w:rsid w:val="00FF5276"/>
    <w:rsid w:val="00FF5354"/>
    <w:rsid w:val="00FF63C2"/>
    <w:rsid w:val="00FF64A5"/>
    <w:rsid w:val="00FF6522"/>
    <w:rsid w:val="00FF68DA"/>
    <w:rsid w:val="00FF6930"/>
    <w:rsid w:val="00FF6968"/>
    <w:rsid w:val="00FF6BD3"/>
    <w:rsid w:val="00FF7457"/>
    <w:rsid w:val="00FF77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uiPriority="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Bullet" w:uiPriority="99" w:qFormat="1"/>
    <w:lsdException w:name="Title" w:uiPriority="99" w:qFormat="1"/>
    <w:lsdException w:name="Body Tex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E12CB"/>
    <w:pPr>
      <w:jc w:val="both"/>
    </w:pPr>
    <w:rPr>
      <w:sz w:val="24"/>
      <w:szCs w:val="24"/>
    </w:rPr>
  </w:style>
  <w:style w:type="paragraph" w:styleId="Titolo1">
    <w:name w:val="heading 1"/>
    <w:basedOn w:val="Normale"/>
    <w:next w:val="Normale"/>
    <w:link w:val="Titolo1Carattere"/>
    <w:uiPriority w:val="99"/>
    <w:qFormat/>
    <w:rsid w:val="00721B26"/>
    <w:pPr>
      <w:numPr>
        <w:numId w:val="76"/>
      </w:numPr>
      <w:tabs>
        <w:tab w:val="left" w:pos="1134"/>
      </w:tabs>
      <w:spacing w:before="240" w:after="240"/>
      <w:ind w:left="0" w:firstLine="0"/>
      <w:jc w:val="left"/>
      <w:outlineLvl w:val="0"/>
    </w:pPr>
    <w:rPr>
      <w:rFonts w:ascii="Verdana" w:hAnsi="Verdana"/>
      <w:b/>
      <w:sz w:val="18"/>
      <w:szCs w:val="20"/>
    </w:rPr>
  </w:style>
  <w:style w:type="paragraph" w:styleId="Titolo2">
    <w:name w:val="heading 2"/>
    <w:basedOn w:val="Normale"/>
    <w:next w:val="Normale"/>
    <w:link w:val="Titolo2Carattere"/>
    <w:uiPriority w:val="9"/>
    <w:qFormat/>
    <w:rsid w:val="00E06B55"/>
    <w:pPr>
      <w:numPr>
        <w:numId w:val="77"/>
      </w:numPr>
      <w:tabs>
        <w:tab w:val="left" w:pos="993"/>
      </w:tabs>
      <w:spacing w:before="120" w:after="240"/>
      <w:ind w:left="0" w:firstLine="0"/>
      <w:jc w:val="left"/>
      <w:outlineLvl w:val="1"/>
    </w:pPr>
    <w:rPr>
      <w:rFonts w:ascii="Verdana" w:hAnsi="Verdana"/>
      <w:b/>
      <w:sz w:val="18"/>
      <w:szCs w:val="20"/>
    </w:rPr>
  </w:style>
  <w:style w:type="paragraph" w:styleId="Titolo3">
    <w:name w:val="heading 3"/>
    <w:basedOn w:val="Titolo2"/>
    <w:next w:val="Normale"/>
    <w:link w:val="Titolo3Carattere"/>
    <w:uiPriority w:val="9"/>
    <w:qFormat/>
    <w:rsid w:val="00805131"/>
    <w:pPr>
      <w:keepNext/>
      <w:numPr>
        <w:numId w:val="87"/>
      </w:numPr>
      <w:tabs>
        <w:tab w:val="clear" w:pos="993"/>
      </w:tabs>
      <w:spacing w:before="240"/>
      <w:ind w:left="0" w:firstLine="0"/>
      <w:outlineLvl w:val="2"/>
    </w:pPr>
    <w:rPr>
      <w:rFonts w:eastAsia="SimSun" w:cs="Arial"/>
      <w:bCs/>
      <w:smallCaps/>
      <w:szCs w:val="26"/>
    </w:rPr>
  </w:style>
  <w:style w:type="paragraph" w:styleId="Titolo4">
    <w:name w:val="heading 4"/>
    <w:basedOn w:val="Normale"/>
    <w:next w:val="Normale"/>
    <w:link w:val="Titolo4Carattere"/>
    <w:uiPriority w:val="99"/>
    <w:qFormat/>
    <w:rsid w:val="00073078"/>
    <w:pPr>
      <w:keepNext/>
      <w:pBdr>
        <w:top w:val="single" w:sz="4" w:space="1" w:color="auto"/>
        <w:left w:val="single" w:sz="4" w:space="4" w:color="auto"/>
        <w:bottom w:val="single" w:sz="4" w:space="1" w:color="auto"/>
        <w:right w:val="single" w:sz="4" w:space="4" w:color="auto"/>
      </w:pBdr>
      <w:spacing w:before="240" w:after="60"/>
      <w:jc w:val="center"/>
      <w:outlineLvl w:val="3"/>
    </w:pPr>
    <w:rPr>
      <w:rFonts w:ascii="Verdana" w:hAnsi="Verdana"/>
      <w:b/>
      <w:bCs/>
      <w:color w:val="632423"/>
      <w:sz w:val="22"/>
      <w:szCs w:val="20"/>
    </w:rPr>
  </w:style>
  <w:style w:type="paragraph" w:styleId="Titolo5">
    <w:name w:val="heading 5"/>
    <w:basedOn w:val="Titolo4"/>
    <w:next w:val="Normale"/>
    <w:link w:val="Titolo5Carattere"/>
    <w:uiPriority w:val="99"/>
    <w:qFormat/>
    <w:rsid w:val="00073078"/>
    <w:pPr>
      <w:pBdr>
        <w:top w:val="none" w:sz="0" w:space="0" w:color="auto"/>
        <w:left w:val="none" w:sz="0" w:space="0" w:color="auto"/>
        <w:bottom w:val="none" w:sz="0" w:space="0" w:color="auto"/>
        <w:right w:val="none" w:sz="0" w:space="0" w:color="auto"/>
      </w:pBdr>
      <w:outlineLvl w:val="4"/>
    </w:pPr>
    <w:rPr>
      <w:iCs/>
      <w:sz w:val="20"/>
    </w:rPr>
  </w:style>
  <w:style w:type="paragraph" w:styleId="Titolo6">
    <w:name w:val="heading 6"/>
    <w:basedOn w:val="Normale"/>
    <w:next w:val="Normale"/>
    <w:link w:val="Titolo6Carattere"/>
    <w:uiPriority w:val="99"/>
    <w:qFormat/>
    <w:rsid w:val="00BE656A"/>
    <w:pPr>
      <w:spacing w:before="240" w:after="60"/>
      <w:outlineLvl w:val="5"/>
    </w:pPr>
    <w:rPr>
      <w:b/>
      <w:bCs/>
      <w:sz w:val="22"/>
      <w:szCs w:val="22"/>
    </w:rPr>
  </w:style>
  <w:style w:type="paragraph" w:styleId="Titolo7">
    <w:name w:val="heading 7"/>
    <w:basedOn w:val="Normale"/>
    <w:next w:val="Normale"/>
    <w:link w:val="Titolo7Carattere"/>
    <w:uiPriority w:val="99"/>
    <w:qFormat/>
    <w:rsid w:val="00BE656A"/>
    <w:pPr>
      <w:spacing w:before="240" w:after="60"/>
      <w:outlineLvl w:val="6"/>
    </w:pPr>
  </w:style>
  <w:style w:type="paragraph" w:styleId="Titolo8">
    <w:name w:val="heading 8"/>
    <w:basedOn w:val="Normale"/>
    <w:next w:val="Normale"/>
    <w:link w:val="Titolo8Carattere"/>
    <w:uiPriority w:val="99"/>
    <w:qFormat/>
    <w:rsid w:val="00BE656A"/>
    <w:pPr>
      <w:keepNext/>
      <w:ind w:left="284"/>
      <w:outlineLvl w:val="7"/>
    </w:pPr>
    <w:rPr>
      <w:rFonts w:ascii="Comic Sans MS" w:hAnsi="Comic Sans MS"/>
      <w:b/>
      <w:sz w:val="20"/>
      <w:szCs w:val="20"/>
    </w:rPr>
  </w:style>
  <w:style w:type="paragraph" w:styleId="Titolo9">
    <w:name w:val="heading 9"/>
    <w:basedOn w:val="Normale"/>
    <w:next w:val="Normale"/>
    <w:link w:val="Titolo9Carattere"/>
    <w:uiPriority w:val="99"/>
    <w:qFormat/>
    <w:rsid w:val="00BE656A"/>
    <w:pPr>
      <w:keepNext/>
      <w:pBdr>
        <w:top w:val="double" w:sz="4" w:space="1" w:color="auto" w:shadow="1"/>
        <w:left w:val="double" w:sz="4" w:space="4" w:color="auto" w:shadow="1"/>
        <w:bottom w:val="double" w:sz="4" w:space="1" w:color="auto" w:shadow="1"/>
        <w:right w:val="double" w:sz="4" w:space="4" w:color="auto" w:shadow="1"/>
      </w:pBdr>
      <w:tabs>
        <w:tab w:val="left" w:pos="1843"/>
        <w:tab w:val="left" w:pos="3544"/>
      </w:tabs>
      <w:jc w:val="center"/>
      <w:outlineLvl w:val="8"/>
    </w:pPr>
    <w:rPr>
      <w:rFonts w:ascii="Comic Sans MS" w:hAnsi="Comic Sans MS"/>
      <w:b/>
      <w:i/>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rsid w:val="00721B26"/>
    <w:rPr>
      <w:rFonts w:ascii="Verdana" w:hAnsi="Verdana"/>
      <w:b/>
      <w:sz w:val="18"/>
    </w:rPr>
  </w:style>
  <w:style w:type="character" w:customStyle="1" w:styleId="Titolo2Carattere">
    <w:name w:val="Titolo 2 Carattere"/>
    <w:link w:val="Titolo2"/>
    <w:uiPriority w:val="9"/>
    <w:rsid w:val="00E06B55"/>
    <w:rPr>
      <w:rFonts w:ascii="Verdana" w:hAnsi="Verdana"/>
      <w:b/>
      <w:sz w:val="18"/>
    </w:rPr>
  </w:style>
  <w:style w:type="character" w:customStyle="1" w:styleId="Titolo3Carattere">
    <w:name w:val="Titolo 3 Carattere"/>
    <w:link w:val="Titolo3"/>
    <w:uiPriority w:val="9"/>
    <w:rsid w:val="00805131"/>
    <w:rPr>
      <w:rFonts w:ascii="Verdana" w:eastAsia="SimSun" w:hAnsi="Verdana" w:cs="Arial"/>
      <w:b/>
      <w:bCs/>
      <w:smallCaps/>
      <w:sz w:val="18"/>
      <w:szCs w:val="26"/>
    </w:rPr>
  </w:style>
  <w:style w:type="character" w:customStyle="1" w:styleId="Titolo4Carattere">
    <w:name w:val="Titolo 4 Carattere"/>
    <w:link w:val="Titolo4"/>
    <w:uiPriority w:val="99"/>
    <w:locked/>
    <w:rsid w:val="00411FA8"/>
    <w:rPr>
      <w:rFonts w:ascii="Verdana" w:hAnsi="Verdana"/>
      <w:b/>
      <w:bCs/>
      <w:color w:val="632423"/>
      <w:sz w:val="22"/>
    </w:rPr>
  </w:style>
  <w:style w:type="character" w:customStyle="1" w:styleId="Titolo5Carattere">
    <w:name w:val="Titolo 5 Carattere"/>
    <w:link w:val="Titolo5"/>
    <w:uiPriority w:val="99"/>
    <w:locked/>
    <w:rsid w:val="00411FA8"/>
    <w:rPr>
      <w:rFonts w:ascii="Verdana" w:hAnsi="Verdana"/>
      <w:b/>
      <w:bCs/>
      <w:iCs/>
      <w:color w:val="632423"/>
    </w:rPr>
  </w:style>
  <w:style w:type="character" w:customStyle="1" w:styleId="Titolo6Carattere">
    <w:name w:val="Titolo 6 Carattere"/>
    <w:link w:val="Titolo6"/>
    <w:uiPriority w:val="99"/>
    <w:locked/>
    <w:rsid w:val="00411FA8"/>
    <w:rPr>
      <w:b/>
      <w:bCs/>
      <w:sz w:val="22"/>
      <w:szCs w:val="22"/>
    </w:rPr>
  </w:style>
  <w:style w:type="character" w:customStyle="1" w:styleId="Titolo7Carattere">
    <w:name w:val="Titolo 7 Carattere"/>
    <w:link w:val="Titolo7"/>
    <w:uiPriority w:val="99"/>
    <w:locked/>
    <w:rsid w:val="00411FA8"/>
    <w:rPr>
      <w:sz w:val="24"/>
      <w:szCs w:val="24"/>
    </w:rPr>
  </w:style>
  <w:style w:type="character" w:customStyle="1" w:styleId="Titolo8Carattere">
    <w:name w:val="Titolo 8 Carattere"/>
    <w:link w:val="Titolo8"/>
    <w:uiPriority w:val="99"/>
    <w:locked/>
    <w:rsid w:val="00411FA8"/>
    <w:rPr>
      <w:rFonts w:ascii="Comic Sans MS" w:hAnsi="Comic Sans MS"/>
      <w:b/>
    </w:rPr>
  </w:style>
  <w:style w:type="character" w:customStyle="1" w:styleId="Titolo9Carattere">
    <w:name w:val="Titolo 9 Carattere"/>
    <w:link w:val="Titolo9"/>
    <w:uiPriority w:val="99"/>
    <w:locked/>
    <w:rsid w:val="00411FA8"/>
    <w:rPr>
      <w:rFonts w:ascii="Comic Sans MS" w:hAnsi="Comic Sans MS"/>
      <w:b/>
      <w:i/>
    </w:rPr>
  </w:style>
  <w:style w:type="paragraph" w:customStyle="1" w:styleId="Tabella">
    <w:name w:val="Tabella"/>
    <w:basedOn w:val="Normale"/>
    <w:rsid w:val="004659C1"/>
    <w:pPr>
      <w:jc w:val="right"/>
    </w:pPr>
    <w:rPr>
      <w:b/>
      <w:sz w:val="20"/>
      <w:szCs w:val="20"/>
    </w:rPr>
  </w:style>
  <w:style w:type="paragraph" w:styleId="Corpodeltesto2">
    <w:name w:val="Body Text 2"/>
    <w:basedOn w:val="Normale"/>
    <w:link w:val="Corpodeltesto2Carattere"/>
    <w:uiPriority w:val="99"/>
    <w:rsid w:val="00CF6C98"/>
    <w:pPr>
      <w:tabs>
        <w:tab w:val="left" w:pos="1872"/>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color w:val="FF0000"/>
      <w:szCs w:val="20"/>
    </w:rPr>
  </w:style>
  <w:style w:type="character" w:customStyle="1" w:styleId="Corpodeltesto2Carattere">
    <w:name w:val="Corpo del testo 2 Carattere"/>
    <w:link w:val="Corpodeltesto2"/>
    <w:uiPriority w:val="99"/>
    <w:locked/>
    <w:rsid w:val="00411FA8"/>
    <w:rPr>
      <w:rFonts w:ascii="Arial" w:hAnsi="Arial"/>
      <w:color w:val="FF0000"/>
      <w:sz w:val="24"/>
    </w:rPr>
  </w:style>
  <w:style w:type="paragraph" w:customStyle="1" w:styleId="Stile12ptGiustificato">
    <w:name w:val="Stile 12 pt Giustificato"/>
    <w:basedOn w:val="Normale"/>
    <w:rsid w:val="004F6717"/>
    <w:rPr>
      <w:sz w:val="22"/>
      <w:szCs w:val="20"/>
    </w:rPr>
  </w:style>
  <w:style w:type="character" w:customStyle="1" w:styleId="Stile11ptGrassettoOmbreggiatura">
    <w:name w:val="Stile 11 pt Grassetto Ombreggiatura"/>
    <w:rsid w:val="00783AC5"/>
    <w:rPr>
      <w:rFonts w:ascii="Verdana" w:hAnsi="Verdana"/>
      <w:b/>
      <w:bCs/>
      <w:color w:val="auto"/>
      <w:sz w:val="18"/>
      <w:szCs w:val="24"/>
      <w14:shadow w14:blurRad="50800" w14:dist="38100" w14:dir="2700000" w14:sx="100000" w14:sy="100000" w14:kx="0" w14:ky="0" w14:algn="tl">
        <w14:srgbClr w14:val="000000">
          <w14:alpha w14:val="60000"/>
        </w14:srgbClr>
      </w14:shadow>
    </w:rPr>
  </w:style>
  <w:style w:type="paragraph" w:customStyle="1" w:styleId="Stile11ptGrassettoOmbreggiaturaGiustificato">
    <w:name w:val="Stile 11 pt Grassetto Ombreggiatura Giustificato"/>
    <w:basedOn w:val="Normale"/>
    <w:link w:val="Stile11ptGrassettoOmbreggiaturaGiustificatoCarattere"/>
    <w:rsid w:val="004F6717"/>
    <w:rPr>
      <w:b/>
      <w:bCs/>
      <w:szCs w:val="20"/>
      <w14:shadow w14:blurRad="50800" w14:dist="38100" w14:dir="2700000" w14:sx="100000" w14:sy="100000" w14:kx="0" w14:ky="0" w14:algn="tl">
        <w14:srgbClr w14:val="000000">
          <w14:alpha w14:val="60000"/>
        </w14:srgbClr>
      </w14:shadow>
    </w:rPr>
  </w:style>
  <w:style w:type="character" w:customStyle="1" w:styleId="Stile11ptGrassettoOmbreggiaturaGiustificatoCarattere">
    <w:name w:val="Stile 11 pt Grassetto Ombreggiatura Giustificato Carattere"/>
    <w:link w:val="Stile11ptGrassettoOmbreggiaturaGiustificato"/>
    <w:rsid w:val="008F2665"/>
    <w:rPr>
      <w:b/>
      <w:bCs/>
      <w:sz w:val="24"/>
      <w14:shadow w14:blurRad="50800" w14:dist="38100" w14:dir="2700000" w14:sx="100000" w14:sy="100000" w14:kx="0" w14:ky="0" w14:algn="tl">
        <w14:srgbClr w14:val="000000">
          <w14:alpha w14:val="60000"/>
        </w14:srgbClr>
      </w14:shadow>
    </w:rPr>
  </w:style>
  <w:style w:type="paragraph" w:styleId="Testonotaapidipagina">
    <w:name w:val="footnote text"/>
    <w:basedOn w:val="Normale"/>
    <w:link w:val="TestonotaapidipaginaCarattere"/>
    <w:uiPriority w:val="99"/>
    <w:semiHidden/>
    <w:rsid w:val="0095170D"/>
    <w:rPr>
      <w:sz w:val="20"/>
      <w:szCs w:val="20"/>
    </w:rPr>
  </w:style>
  <w:style w:type="character" w:customStyle="1" w:styleId="TestonotaapidipaginaCarattere">
    <w:name w:val="Testo nota a piè di pagina Carattere"/>
    <w:basedOn w:val="Carpredefinitoparagrafo"/>
    <w:link w:val="Testonotaapidipagina"/>
    <w:uiPriority w:val="99"/>
    <w:semiHidden/>
    <w:locked/>
    <w:rsid w:val="00411FA8"/>
  </w:style>
  <w:style w:type="character" w:styleId="Rimandonotaapidipagina">
    <w:name w:val="footnote reference"/>
    <w:uiPriority w:val="99"/>
    <w:semiHidden/>
    <w:rsid w:val="0095170D"/>
    <w:rPr>
      <w:vertAlign w:val="superscript"/>
    </w:rPr>
  </w:style>
  <w:style w:type="paragraph" w:customStyle="1" w:styleId="STILTESTO">
    <w:name w:val="STIL TESTO"/>
    <w:basedOn w:val="Normale"/>
    <w:rsid w:val="00702DC2"/>
    <w:pPr>
      <w:ind w:left="360"/>
    </w:pPr>
    <w:rPr>
      <w:sz w:val="22"/>
      <w:szCs w:val="22"/>
    </w:rPr>
  </w:style>
  <w:style w:type="paragraph" w:styleId="Intestazione">
    <w:name w:val="header"/>
    <w:basedOn w:val="Normale"/>
    <w:link w:val="IntestazioneCarattere"/>
    <w:uiPriority w:val="99"/>
    <w:rsid w:val="00CB4082"/>
    <w:pPr>
      <w:tabs>
        <w:tab w:val="center" w:pos="4819"/>
        <w:tab w:val="right" w:pos="9638"/>
      </w:tabs>
    </w:pPr>
    <w:rPr>
      <w:szCs w:val="20"/>
    </w:rPr>
  </w:style>
  <w:style w:type="character" w:customStyle="1" w:styleId="IntestazioneCarattere">
    <w:name w:val="Intestazione Carattere"/>
    <w:link w:val="Intestazione"/>
    <w:uiPriority w:val="99"/>
    <w:locked/>
    <w:rsid w:val="00411FA8"/>
    <w:rPr>
      <w:sz w:val="24"/>
    </w:rPr>
  </w:style>
  <w:style w:type="paragraph" w:styleId="Pidipagina">
    <w:name w:val="footer"/>
    <w:basedOn w:val="Normale"/>
    <w:link w:val="PidipaginaCarattere"/>
    <w:uiPriority w:val="99"/>
    <w:rsid w:val="00CB4082"/>
    <w:pPr>
      <w:tabs>
        <w:tab w:val="center" w:pos="4819"/>
        <w:tab w:val="right" w:pos="9638"/>
      </w:tabs>
    </w:pPr>
    <w:rPr>
      <w:szCs w:val="20"/>
    </w:rPr>
  </w:style>
  <w:style w:type="character" w:customStyle="1" w:styleId="PidipaginaCarattere">
    <w:name w:val="Piè di pagina Carattere"/>
    <w:link w:val="Pidipagina"/>
    <w:uiPriority w:val="99"/>
    <w:locked/>
    <w:rsid w:val="00411FA8"/>
    <w:rPr>
      <w:sz w:val="24"/>
    </w:rPr>
  </w:style>
  <w:style w:type="paragraph" w:styleId="Corpotesto">
    <w:name w:val="Body Text"/>
    <w:aliases w:val="Corpo del testo"/>
    <w:basedOn w:val="Normale"/>
    <w:link w:val="CorpotestoCarattere"/>
    <w:uiPriority w:val="99"/>
    <w:rsid w:val="00C6634D"/>
    <w:pPr>
      <w:spacing w:after="120"/>
    </w:pPr>
  </w:style>
  <w:style w:type="character" w:customStyle="1" w:styleId="CorpotestoCarattere">
    <w:name w:val="Corpo testo Carattere"/>
    <w:aliases w:val="Corpo del testo Carattere"/>
    <w:link w:val="Corpotesto"/>
    <w:uiPriority w:val="99"/>
    <w:rsid w:val="004907F6"/>
    <w:rPr>
      <w:sz w:val="24"/>
      <w:szCs w:val="24"/>
    </w:rPr>
  </w:style>
  <w:style w:type="paragraph" w:customStyle="1" w:styleId="STILEARTCarattereCarattere">
    <w:name w:val="STILE ART Carattere Carattere"/>
    <w:basedOn w:val="Stile11ptGrassettoOmbreggiaturaGiustificato"/>
    <w:link w:val="STILEARTCarattereCarattereCarattere"/>
    <w:rsid w:val="00530A65"/>
    <w:rPr>
      <w:smallCaps/>
      <w:shadow/>
      <w:sz w:val="22"/>
      <w:szCs w:val="22"/>
      <w14:shadow w14:blurRad="0" w14:dist="0" w14:dir="0" w14:sx="0" w14:sy="0" w14:kx="0" w14:ky="0" w14:algn="none">
        <w14:srgbClr w14:val="000000"/>
      </w14:shadow>
    </w:rPr>
  </w:style>
  <w:style w:type="character" w:customStyle="1" w:styleId="STILEARTCarattereCarattereCarattere">
    <w:name w:val="STILE ART Carattere Carattere Carattere"/>
    <w:link w:val="STILEARTCarattereCarattere"/>
    <w:rsid w:val="008F2665"/>
    <w:rPr>
      <w:b/>
      <w:bCs/>
      <w:smallCaps/>
      <w:sz w:val="22"/>
      <w:szCs w:val="22"/>
      <w14:shadow w14:blurRad="50800" w14:dist="38100" w14:dir="2700000" w14:sx="100000" w14:sy="100000" w14:kx="0" w14:ky="0" w14:algn="tl">
        <w14:srgbClr w14:val="000000">
          <w14:alpha w14:val="60000"/>
        </w14:srgbClr>
      </w14:shadow>
    </w:rPr>
  </w:style>
  <w:style w:type="paragraph" w:customStyle="1" w:styleId="STILTESTO2">
    <w:name w:val="STIL TESTO 2"/>
    <w:basedOn w:val="STILTESTO"/>
    <w:rsid w:val="00530A65"/>
    <w:pPr>
      <w:ind w:left="0"/>
    </w:pPr>
  </w:style>
  <w:style w:type="paragraph" w:styleId="Corpodeltesto3">
    <w:name w:val="Body Text 3"/>
    <w:basedOn w:val="Normale"/>
    <w:link w:val="Corpodeltesto3Carattere"/>
    <w:uiPriority w:val="99"/>
    <w:rsid w:val="00BE656A"/>
    <w:pPr>
      <w:spacing w:after="120"/>
    </w:pPr>
    <w:rPr>
      <w:sz w:val="16"/>
      <w:szCs w:val="16"/>
    </w:rPr>
  </w:style>
  <w:style w:type="character" w:customStyle="1" w:styleId="Corpodeltesto3Carattere">
    <w:name w:val="Corpo del testo 3 Carattere"/>
    <w:link w:val="Corpodeltesto3"/>
    <w:uiPriority w:val="99"/>
    <w:locked/>
    <w:rsid w:val="00411FA8"/>
    <w:rPr>
      <w:sz w:val="16"/>
      <w:szCs w:val="16"/>
    </w:rPr>
  </w:style>
  <w:style w:type="paragraph" w:styleId="Rientronormale">
    <w:name w:val="Normal Indent"/>
    <w:basedOn w:val="Normale"/>
    <w:uiPriority w:val="99"/>
    <w:rsid w:val="00BE656A"/>
    <w:pPr>
      <w:ind w:left="708"/>
    </w:pPr>
    <w:rPr>
      <w:szCs w:val="20"/>
    </w:rPr>
  </w:style>
  <w:style w:type="paragraph" w:styleId="Testocommento">
    <w:name w:val="annotation text"/>
    <w:basedOn w:val="Normale"/>
    <w:link w:val="TestocommentoCarattere"/>
    <w:uiPriority w:val="99"/>
    <w:rsid w:val="00BE656A"/>
    <w:rPr>
      <w:sz w:val="20"/>
      <w:szCs w:val="20"/>
    </w:rPr>
  </w:style>
  <w:style w:type="character" w:customStyle="1" w:styleId="TestocommentoCarattere">
    <w:name w:val="Testo commento Carattere"/>
    <w:basedOn w:val="Carpredefinitoparagrafo"/>
    <w:link w:val="Testocommento"/>
    <w:uiPriority w:val="99"/>
    <w:rsid w:val="00090938"/>
  </w:style>
  <w:style w:type="paragraph" w:customStyle="1" w:styleId="CORNICETITOLO">
    <w:name w:val="CORNICE TITOLO"/>
    <w:basedOn w:val="Normale"/>
    <w:rsid w:val="00BE656A"/>
    <w:pPr>
      <w:framePr w:hSpace="142" w:wrap="around" w:vAnchor="text" w:hAnchor="page" w:xAlign="center" w:y="1"/>
      <w:pBdr>
        <w:top w:val="double" w:sz="6" w:space="1" w:color="auto" w:shadow="1"/>
        <w:left w:val="double" w:sz="6" w:space="1" w:color="auto" w:shadow="1"/>
        <w:bottom w:val="double" w:sz="6" w:space="1" w:color="auto" w:shadow="1"/>
        <w:right w:val="double" w:sz="6" w:space="1" w:color="auto" w:shadow="1"/>
      </w:pBdr>
      <w:jc w:val="center"/>
    </w:pPr>
    <w:rPr>
      <w:b/>
      <w:i/>
      <w:sz w:val="28"/>
      <w:szCs w:val="20"/>
    </w:rPr>
  </w:style>
  <w:style w:type="character" w:styleId="Rimandonotadichiusura">
    <w:name w:val="endnote reference"/>
    <w:semiHidden/>
    <w:rsid w:val="00BE656A"/>
    <w:rPr>
      <w:vertAlign w:val="superscript"/>
    </w:rPr>
  </w:style>
  <w:style w:type="paragraph" w:styleId="Titolo">
    <w:name w:val="Title"/>
    <w:basedOn w:val="Normale"/>
    <w:link w:val="TitoloCarattere"/>
    <w:uiPriority w:val="99"/>
    <w:qFormat/>
    <w:rsid w:val="00BE656A"/>
    <w:pPr>
      <w:jc w:val="center"/>
    </w:pPr>
    <w:rPr>
      <w:rFonts w:ascii="Comic Sans MS" w:hAnsi="Comic Sans MS"/>
      <w:b/>
      <w:szCs w:val="20"/>
    </w:rPr>
  </w:style>
  <w:style w:type="character" w:customStyle="1" w:styleId="TitoloCarattere">
    <w:name w:val="Titolo Carattere"/>
    <w:link w:val="Titolo"/>
    <w:uiPriority w:val="99"/>
    <w:locked/>
    <w:rsid w:val="00411FA8"/>
    <w:rPr>
      <w:rFonts w:ascii="Comic Sans MS" w:hAnsi="Comic Sans MS"/>
      <w:b/>
      <w:sz w:val="24"/>
    </w:rPr>
  </w:style>
  <w:style w:type="paragraph" w:styleId="Rientrocorpodeltesto">
    <w:name w:val="Body Text Indent"/>
    <w:basedOn w:val="Normale"/>
    <w:link w:val="RientrocorpodeltestoCarattere"/>
    <w:rsid w:val="00BE656A"/>
    <w:pPr>
      <w:ind w:left="284" w:hanging="284"/>
    </w:pPr>
    <w:rPr>
      <w:rFonts w:ascii="Comic Sans MS" w:hAnsi="Comic Sans MS"/>
      <w:sz w:val="20"/>
      <w:szCs w:val="20"/>
    </w:rPr>
  </w:style>
  <w:style w:type="character" w:customStyle="1" w:styleId="RientrocorpodeltestoCarattere">
    <w:name w:val="Rientro corpo del testo Carattere"/>
    <w:link w:val="Rientrocorpodeltesto"/>
    <w:locked/>
    <w:rsid w:val="00411FA8"/>
    <w:rPr>
      <w:rFonts w:ascii="Comic Sans MS" w:hAnsi="Comic Sans MS"/>
    </w:rPr>
  </w:style>
  <w:style w:type="paragraph" w:styleId="Rientrocorpodeltesto2">
    <w:name w:val="Body Text Indent 2"/>
    <w:basedOn w:val="Normale"/>
    <w:link w:val="Rientrocorpodeltesto2Carattere"/>
    <w:uiPriority w:val="99"/>
    <w:rsid w:val="00BE656A"/>
    <w:pPr>
      <w:ind w:left="426"/>
    </w:pPr>
    <w:rPr>
      <w:rFonts w:ascii="Comic Sans MS" w:hAnsi="Comic Sans MS"/>
      <w:sz w:val="20"/>
      <w:szCs w:val="20"/>
    </w:rPr>
  </w:style>
  <w:style w:type="character" w:customStyle="1" w:styleId="Rientrocorpodeltesto2Carattere">
    <w:name w:val="Rientro corpo del testo 2 Carattere"/>
    <w:link w:val="Rientrocorpodeltesto2"/>
    <w:uiPriority w:val="99"/>
    <w:rsid w:val="00D41171"/>
    <w:rPr>
      <w:rFonts w:ascii="Comic Sans MS" w:hAnsi="Comic Sans MS"/>
    </w:rPr>
  </w:style>
  <w:style w:type="paragraph" w:styleId="Rientrocorpodeltesto3">
    <w:name w:val="Body Text Indent 3"/>
    <w:basedOn w:val="Normale"/>
    <w:link w:val="Rientrocorpodeltesto3Carattere"/>
    <w:uiPriority w:val="99"/>
    <w:rsid w:val="00BE656A"/>
    <w:pPr>
      <w:ind w:left="1134" w:hanging="708"/>
    </w:pPr>
    <w:rPr>
      <w:rFonts w:ascii="Comic Sans MS" w:hAnsi="Comic Sans MS"/>
      <w:sz w:val="20"/>
      <w:szCs w:val="20"/>
    </w:rPr>
  </w:style>
  <w:style w:type="character" w:customStyle="1" w:styleId="Rientrocorpodeltesto3Carattere">
    <w:name w:val="Rientro corpo del testo 3 Carattere"/>
    <w:link w:val="Rientrocorpodeltesto3"/>
    <w:uiPriority w:val="99"/>
    <w:locked/>
    <w:rsid w:val="00411FA8"/>
    <w:rPr>
      <w:rFonts w:ascii="Comic Sans MS" w:hAnsi="Comic Sans MS"/>
    </w:rPr>
  </w:style>
  <w:style w:type="paragraph" w:styleId="Soggettocommento">
    <w:name w:val="annotation subject"/>
    <w:basedOn w:val="Testocommento"/>
    <w:next w:val="Testocommento"/>
    <w:link w:val="SoggettocommentoCarattere"/>
    <w:uiPriority w:val="99"/>
    <w:rsid w:val="00BE656A"/>
    <w:rPr>
      <w:b/>
      <w:bCs/>
    </w:rPr>
  </w:style>
  <w:style w:type="character" w:customStyle="1" w:styleId="SoggettocommentoCarattere">
    <w:name w:val="Soggetto commento Carattere"/>
    <w:link w:val="Soggettocommento"/>
    <w:uiPriority w:val="99"/>
    <w:rsid w:val="004907F6"/>
    <w:rPr>
      <w:b/>
      <w:bCs/>
    </w:rPr>
  </w:style>
  <w:style w:type="character" w:styleId="Numeropagina">
    <w:name w:val="page number"/>
    <w:basedOn w:val="Carpredefinitoparagrafo"/>
    <w:uiPriority w:val="99"/>
    <w:rsid w:val="00BE656A"/>
  </w:style>
  <w:style w:type="character" w:styleId="Collegamentoipertestuale">
    <w:name w:val="Hyperlink"/>
    <w:uiPriority w:val="99"/>
    <w:rsid w:val="00BE656A"/>
    <w:rPr>
      <w:color w:val="0000FF"/>
      <w:u w:val="single"/>
    </w:rPr>
  </w:style>
  <w:style w:type="paragraph" w:customStyle="1" w:styleId="WW-Corpodeltesto2">
    <w:name w:val="WW-Corpo del testo 2"/>
    <w:basedOn w:val="Normale"/>
    <w:uiPriority w:val="99"/>
    <w:rsid w:val="00BE656A"/>
    <w:pPr>
      <w:widowControl w:val="0"/>
      <w:tabs>
        <w:tab w:val="left" w:pos="8222"/>
      </w:tabs>
      <w:suppressAutoHyphens/>
    </w:pPr>
    <w:rPr>
      <w:rFonts w:ascii="Arial" w:eastAsia="Arial Unicode MS" w:hAnsi="Arial"/>
      <w:sz w:val="16"/>
      <w:szCs w:val="20"/>
    </w:rPr>
  </w:style>
  <w:style w:type="character" w:styleId="Collegamentovisitato">
    <w:name w:val="FollowedHyperlink"/>
    <w:rsid w:val="00BE656A"/>
    <w:rPr>
      <w:color w:val="800080"/>
      <w:u w:val="single"/>
    </w:rPr>
  </w:style>
  <w:style w:type="character" w:styleId="Rimandocommento">
    <w:name w:val="annotation reference"/>
    <w:uiPriority w:val="99"/>
    <w:rsid w:val="005719B7"/>
    <w:rPr>
      <w:sz w:val="16"/>
      <w:szCs w:val="16"/>
    </w:rPr>
  </w:style>
  <w:style w:type="paragraph" w:styleId="Testofumetto">
    <w:name w:val="Balloon Text"/>
    <w:basedOn w:val="Normale"/>
    <w:link w:val="TestofumettoCarattere"/>
    <w:uiPriority w:val="99"/>
    <w:rsid w:val="005719B7"/>
    <w:rPr>
      <w:rFonts w:ascii="Tahoma" w:hAnsi="Tahoma" w:cs="Tahoma"/>
      <w:sz w:val="16"/>
      <w:szCs w:val="16"/>
    </w:rPr>
  </w:style>
  <w:style w:type="character" w:customStyle="1" w:styleId="TestofumettoCarattere">
    <w:name w:val="Testo fumetto Carattere"/>
    <w:link w:val="Testofumetto"/>
    <w:uiPriority w:val="99"/>
    <w:locked/>
    <w:rsid w:val="00411FA8"/>
    <w:rPr>
      <w:rFonts w:ascii="Tahoma" w:hAnsi="Tahoma" w:cs="Tahoma"/>
      <w:sz w:val="16"/>
      <w:szCs w:val="16"/>
    </w:rPr>
  </w:style>
  <w:style w:type="table" w:styleId="Grigliatabella">
    <w:name w:val="Table Grid"/>
    <w:basedOn w:val="Tabellanormale"/>
    <w:uiPriority w:val="59"/>
    <w:rsid w:val="00144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ART">
    <w:name w:val="STILE ART"/>
    <w:basedOn w:val="Normale"/>
    <w:link w:val="STILEARTCarattere"/>
    <w:rsid w:val="005E5BE0"/>
    <w:rPr>
      <w:b/>
      <w:bCs/>
      <w:smallCaps/>
      <w:sz w:val="22"/>
      <w:szCs w:val="22"/>
      <w14:shadow w14:blurRad="50800" w14:dist="38100" w14:dir="2700000" w14:sx="100000" w14:sy="100000" w14:kx="0" w14:ky="0" w14:algn="tl">
        <w14:srgbClr w14:val="000000">
          <w14:alpha w14:val="60000"/>
        </w14:srgbClr>
      </w14:shadow>
    </w:rPr>
  </w:style>
  <w:style w:type="character" w:customStyle="1" w:styleId="STILEARTCarattere">
    <w:name w:val="STILE ART Carattere"/>
    <w:link w:val="STILEART"/>
    <w:rsid w:val="005E5BE0"/>
    <w:rPr>
      <w:b/>
      <w:bCs/>
      <w:smallCaps/>
      <w:sz w:val="22"/>
      <w:szCs w:val="22"/>
      <w:lang w:val="it-IT" w:eastAsia="it-IT" w:bidi="ar-SA"/>
      <w14:shadow w14:blurRad="50800" w14:dist="38100" w14:dir="2700000" w14:sx="100000" w14:sy="100000" w14:kx="0" w14:ky="0" w14:algn="tl">
        <w14:srgbClr w14:val="000000">
          <w14:alpha w14:val="60000"/>
        </w14:srgbClr>
      </w14:shadow>
    </w:rPr>
  </w:style>
  <w:style w:type="paragraph" w:customStyle="1" w:styleId="Clausole">
    <w:name w:val="Clausole"/>
    <w:basedOn w:val="Normale"/>
    <w:rsid w:val="00ED20F2"/>
    <w:rPr>
      <w:rFonts w:ascii="CG Times" w:hAnsi="CG Times"/>
      <w:szCs w:val="20"/>
    </w:rPr>
  </w:style>
  <w:style w:type="character" w:styleId="Enfasicorsivo">
    <w:name w:val="Emphasis"/>
    <w:uiPriority w:val="20"/>
    <w:qFormat/>
    <w:rsid w:val="00DE013E"/>
    <w:rPr>
      <w:i/>
      <w:iCs/>
    </w:rPr>
  </w:style>
  <w:style w:type="paragraph" w:styleId="Revisione">
    <w:name w:val="Revision"/>
    <w:hidden/>
    <w:uiPriority w:val="99"/>
    <w:semiHidden/>
    <w:rsid w:val="00D96349"/>
    <w:rPr>
      <w:sz w:val="24"/>
      <w:szCs w:val="24"/>
    </w:rPr>
  </w:style>
  <w:style w:type="paragraph" w:customStyle="1" w:styleId="Elencoart">
    <w:name w:val="Elenco art."/>
    <w:basedOn w:val="Normale"/>
    <w:rsid w:val="00E61184"/>
    <w:pPr>
      <w:numPr>
        <w:numId w:val="14"/>
      </w:numPr>
      <w:tabs>
        <w:tab w:val="left" w:pos="993"/>
      </w:tabs>
      <w:spacing w:before="120" w:after="120"/>
      <w:ind w:left="360"/>
    </w:pPr>
    <w:rPr>
      <w:rFonts w:ascii="Verdana" w:hAnsi="Verdana"/>
      <w:b/>
      <w:smallCaps/>
      <w:sz w:val="22"/>
      <w:szCs w:val="22"/>
    </w:rPr>
  </w:style>
  <w:style w:type="paragraph" w:styleId="Paragrafoelenco">
    <w:name w:val="List Paragraph"/>
    <w:basedOn w:val="Normale"/>
    <w:link w:val="ParagrafoelencoCarattere"/>
    <w:uiPriority w:val="34"/>
    <w:qFormat/>
    <w:rsid w:val="00355905"/>
    <w:pPr>
      <w:ind w:left="720"/>
      <w:contextualSpacing/>
    </w:pPr>
  </w:style>
  <w:style w:type="paragraph" w:customStyle="1" w:styleId="Default">
    <w:name w:val="Default"/>
    <w:rsid w:val="00E141B4"/>
    <w:pPr>
      <w:autoSpaceDE w:val="0"/>
      <w:autoSpaceDN w:val="0"/>
      <w:adjustRightInd w:val="0"/>
    </w:pPr>
    <w:rPr>
      <w:color w:val="000000"/>
      <w:sz w:val="24"/>
      <w:szCs w:val="24"/>
    </w:rPr>
  </w:style>
  <w:style w:type="paragraph" w:customStyle="1" w:styleId="Elencoartb">
    <w:name w:val="Elenco art. b"/>
    <w:basedOn w:val="Elencoart"/>
    <w:next w:val="Normale"/>
    <w:qFormat/>
    <w:rsid w:val="004851B5"/>
    <w:pPr>
      <w:numPr>
        <w:numId w:val="0"/>
      </w:numPr>
      <w:tabs>
        <w:tab w:val="clear" w:pos="993"/>
        <w:tab w:val="left" w:pos="1134"/>
      </w:tabs>
      <w:spacing w:before="360" w:after="240"/>
    </w:pPr>
    <w:rPr>
      <w:smallCaps w:val="0"/>
      <w:sz w:val="20"/>
      <w:szCs w:val="20"/>
    </w:rPr>
  </w:style>
  <w:style w:type="paragraph" w:customStyle="1" w:styleId="Elencoartc">
    <w:name w:val="Elenco art. c"/>
    <w:basedOn w:val="Elencoart"/>
    <w:next w:val="Normale"/>
    <w:autoRedefine/>
    <w:qFormat/>
    <w:rsid w:val="009F64C4"/>
    <w:pPr>
      <w:numPr>
        <w:numId w:val="0"/>
      </w:numPr>
      <w:tabs>
        <w:tab w:val="clear" w:pos="993"/>
        <w:tab w:val="left" w:pos="851"/>
      </w:tabs>
    </w:pPr>
    <w:rPr>
      <w:b w:val="0"/>
      <w:smallCaps w:val="0"/>
      <w:sz w:val="20"/>
      <w:szCs w:val="18"/>
    </w:rPr>
  </w:style>
  <w:style w:type="paragraph" w:styleId="Titolosommario">
    <w:name w:val="TOC Heading"/>
    <w:basedOn w:val="Titolo1"/>
    <w:next w:val="Normale"/>
    <w:uiPriority w:val="39"/>
    <w:semiHidden/>
    <w:unhideWhenUsed/>
    <w:qFormat/>
    <w:rsid w:val="004A0B6E"/>
    <w:pPr>
      <w:keepNext/>
      <w:keepLines/>
      <w:spacing w:before="480" w:line="276" w:lineRule="auto"/>
      <w:outlineLvl w:val="9"/>
    </w:pPr>
    <w:rPr>
      <w:rFonts w:ascii="Cambria" w:hAnsi="Cambria"/>
      <w:bCs/>
      <w:color w:val="365F91"/>
      <w:sz w:val="28"/>
      <w:szCs w:val="28"/>
      <w:lang w:eastAsia="en-US"/>
    </w:rPr>
  </w:style>
  <w:style w:type="paragraph" w:styleId="Sommario1">
    <w:name w:val="toc 1"/>
    <w:basedOn w:val="Normale"/>
    <w:next w:val="Normale"/>
    <w:autoRedefine/>
    <w:uiPriority w:val="39"/>
    <w:qFormat/>
    <w:rsid w:val="00F13A6D"/>
    <w:pPr>
      <w:spacing w:before="120" w:after="120"/>
      <w:jc w:val="left"/>
    </w:pPr>
    <w:rPr>
      <w:rFonts w:ascii="Calibri" w:hAnsi="Calibri"/>
      <w:b/>
      <w:bCs/>
      <w:caps/>
      <w:sz w:val="20"/>
      <w:szCs w:val="20"/>
    </w:rPr>
  </w:style>
  <w:style w:type="paragraph" w:styleId="Sommario2">
    <w:name w:val="toc 2"/>
    <w:basedOn w:val="Normale"/>
    <w:next w:val="Normale"/>
    <w:autoRedefine/>
    <w:uiPriority w:val="39"/>
    <w:qFormat/>
    <w:rsid w:val="00805131"/>
    <w:pPr>
      <w:ind w:left="240"/>
      <w:jc w:val="left"/>
    </w:pPr>
    <w:rPr>
      <w:rFonts w:ascii="Calibri" w:hAnsi="Calibri"/>
      <w:smallCaps/>
      <w:sz w:val="20"/>
      <w:szCs w:val="20"/>
    </w:rPr>
  </w:style>
  <w:style w:type="paragraph" w:styleId="Sommario3">
    <w:name w:val="toc 3"/>
    <w:basedOn w:val="Normale"/>
    <w:next w:val="Normale"/>
    <w:autoRedefine/>
    <w:uiPriority w:val="39"/>
    <w:qFormat/>
    <w:rsid w:val="004A0B6E"/>
    <w:pPr>
      <w:ind w:left="480"/>
      <w:jc w:val="left"/>
    </w:pPr>
    <w:rPr>
      <w:rFonts w:ascii="Calibri" w:hAnsi="Calibri"/>
      <w:i/>
      <w:iCs/>
      <w:sz w:val="20"/>
      <w:szCs w:val="20"/>
    </w:rPr>
  </w:style>
  <w:style w:type="paragraph" w:styleId="NormaleWeb">
    <w:name w:val="Normal (Web)"/>
    <w:basedOn w:val="Normale"/>
    <w:uiPriority w:val="99"/>
    <w:unhideWhenUsed/>
    <w:rsid w:val="00CD7520"/>
    <w:pPr>
      <w:spacing w:before="100" w:beforeAutospacing="1" w:after="100" w:afterAutospacing="1"/>
    </w:pPr>
  </w:style>
  <w:style w:type="paragraph" w:styleId="Sommario4">
    <w:name w:val="toc 4"/>
    <w:basedOn w:val="Normale"/>
    <w:next w:val="Normale"/>
    <w:autoRedefine/>
    <w:uiPriority w:val="39"/>
    <w:rsid w:val="003B18C8"/>
    <w:pPr>
      <w:ind w:left="720"/>
      <w:jc w:val="left"/>
    </w:pPr>
    <w:rPr>
      <w:rFonts w:ascii="Calibri" w:hAnsi="Calibri"/>
      <w:sz w:val="18"/>
      <w:szCs w:val="18"/>
    </w:rPr>
  </w:style>
  <w:style w:type="paragraph" w:styleId="Sommario5">
    <w:name w:val="toc 5"/>
    <w:basedOn w:val="Normale"/>
    <w:next w:val="Normale"/>
    <w:autoRedefine/>
    <w:uiPriority w:val="39"/>
    <w:rsid w:val="003B18C8"/>
    <w:pPr>
      <w:ind w:left="960"/>
      <w:jc w:val="left"/>
    </w:pPr>
    <w:rPr>
      <w:rFonts w:ascii="Calibri" w:hAnsi="Calibri"/>
      <w:sz w:val="18"/>
      <w:szCs w:val="18"/>
    </w:rPr>
  </w:style>
  <w:style w:type="paragraph" w:styleId="Sommario6">
    <w:name w:val="toc 6"/>
    <w:basedOn w:val="Normale"/>
    <w:next w:val="Normale"/>
    <w:autoRedefine/>
    <w:uiPriority w:val="39"/>
    <w:rsid w:val="003B18C8"/>
    <w:pPr>
      <w:ind w:left="1200"/>
      <w:jc w:val="left"/>
    </w:pPr>
    <w:rPr>
      <w:rFonts w:ascii="Calibri" w:hAnsi="Calibri"/>
      <w:sz w:val="18"/>
      <w:szCs w:val="18"/>
    </w:rPr>
  </w:style>
  <w:style w:type="paragraph" w:styleId="Sommario7">
    <w:name w:val="toc 7"/>
    <w:basedOn w:val="Normale"/>
    <w:next w:val="Normale"/>
    <w:autoRedefine/>
    <w:uiPriority w:val="39"/>
    <w:rsid w:val="003B18C8"/>
    <w:pPr>
      <w:ind w:left="1440"/>
      <w:jc w:val="left"/>
    </w:pPr>
    <w:rPr>
      <w:rFonts w:ascii="Calibri" w:hAnsi="Calibri"/>
      <w:sz w:val="18"/>
      <w:szCs w:val="18"/>
    </w:rPr>
  </w:style>
  <w:style w:type="paragraph" w:styleId="Sommario8">
    <w:name w:val="toc 8"/>
    <w:basedOn w:val="Normale"/>
    <w:next w:val="Normale"/>
    <w:autoRedefine/>
    <w:uiPriority w:val="39"/>
    <w:rsid w:val="003B18C8"/>
    <w:pPr>
      <w:ind w:left="1680"/>
      <w:jc w:val="left"/>
    </w:pPr>
    <w:rPr>
      <w:rFonts w:ascii="Calibri" w:hAnsi="Calibri"/>
      <w:sz w:val="18"/>
      <w:szCs w:val="18"/>
    </w:rPr>
  </w:style>
  <w:style w:type="paragraph" w:styleId="Sommario9">
    <w:name w:val="toc 9"/>
    <w:basedOn w:val="Normale"/>
    <w:next w:val="Normale"/>
    <w:autoRedefine/>
    <w:uiPriority w:val="39"/>
    <w:rsid w:val="003B18C8"/>
    <w:pPr>
      <w:ind w:left="1920"/>
      <w:jc w:val="left"/>
    </w:pPr>
    <w:rPr>
      <w:rFonts w:ascii="Calibri" w:hAnsi="Calibri"/>
      <w:sz w:val="18"/>
      <w:szCs w:val="18"/>
    </w:rPr>
  </w:style>
  <w:style w:type="paragraph" w:customStyle="1" w:styleId="p6">
    <w:name w:val="p6"/>
    <w:basedOn w:val="Normale"/>
    <w:rsid w:val="00385B85"/>
    <w:pPr>
      <w:widowControl w:val="0"/>
      <w:tabs>
        <w:tab w:val="left" w:pos="204"/>
      </w:tabs>
    </w:pPr>
    <w:rPr>
      <w:szCs w:val="20"/>
    </w:rPr>
  </w:style>
  <w:style w:type="paragraph" w:styleId="Testonormale">
    <w:name w:val="Plain Text"/>
    <w:basedOn w:val="Normale"/>
    <w:link w:val="TestonormaleCarattere"/>
    <w:rsid w:val="0007604B"/>
    <w:rPr>
      <w:rFonts w:ascii="Courier New" w:hAnsi="Courier New"/>
      <w:sz w:val="20"/>
      <w:szCs w:val="20"/>
    </w:rPr>
  </w:style>
  <w:style w:type="character" w:customStyle="1" w:styleId="TestonormaleCarattere">
    <w:name w:val="Testo normale Carattere"/>
    <w:link w:val="Testonormale"/>
    <w:rsid w:val="0007604B"/>
    <w:rPr>
      <w:rFonts w:ascii="Courier New" w:hAnsi="Courier New"/>
    </w:rPr>
  </w:style>
  <w:style w:type="paragraph" w:styleId="Elenco">
    <w:name w:val="List"/>
    <w:basedOn w:val="Normale"/>
    <w:rsid w:val="00765EC8"/>
    <w:pPr>
      <w:ind w:left="283" w:hanging="283"/>
    </w:pPr>
    <w:rPr>
      <w:sz w:val="20"/>
      <w:szCs w:val="20"/>
    </w:rPr>
  </w:style>
  <w:style w:type="paragraph" w:customStyle="1" w:styleId="p3">
    <w:name w:val="p3"/>
    <w:basedOn w:val="Normale"/>
    <w:rsid w:val="004907F6"/>
    <w:pPr>
      <w:widowControl w:val="0"/>
      <w:tabs>
        <w:tab w:val="left" w:pos="198"/>
      </w:tabs>
      <w:ind w:left="1242"/>
    </w:pPr>
    <w:rPr>
      <w:szCs w:val="20"/>
    </w:rPr>
  </w:style>
  <w:style w:type="paragraph" w:customStyle="1" w:styleId="c4">
    <w:name w:val="c4"/>
    <w:basedOn w:val="Normale"/>
    <w:rsid w:val="004907F6"/>
    <w:pPr>
      <w:widowControl w:val="0"/>
      <w:jc w:val="center"/>
    </w:pPr>
    <w:rPr>
      <w:szCs w:val="20"/>
    </w:rPr>
  </w:style>
  <w:style w:type="paragraph" w:customStyle="1" w:styleId="c5">
    <w:name w:val="c5"/>
    <w:basedOn w:val="Normale"/>
    <w:rsid w:val="004907F6"/>
    <w:pPr>
      <w:widowControl w:val="0"/>
      <w:jc w:val="center"/>
    </w:pPr>
    <w:rPr>
      <w:szCs w:val="20"/>
    </w:rPr>
  </w:style>
  <w:style w:type="paragraph" w:customStyle="1" w:styleId="p7">
    <w:name w:val="p7"/>
    <w:basedOn w:val="Normale"/>
    <w:rsid w:val="004907F6"/>
    <w:pPr>
      <w:widowControl w:val="0"/>
      <w:tabs>
        <w:tab w:val="left" w:pos="3781"/>
        <w:tab w:val="left" w:pos="3849"/>
      </w:tabs>
      <w:ind w:left="2409" w:hanging="3849"/>
    </w:pPr>
    <w:rPr>
      <w:szCs w:val="20"/>
    </w:rPr>
  </w:style>
  <w:style w:type="paragraph" w:customStyle="1" w:styleId="p8">
    <w:name w:val="p8"/>
    <w:basedOn w:val="Normale"/>
    <w:rsid w:val="004907F6"/>
    <w:pPr>
      <w:widowControl w:val="0"/>
      <w:tabs>
        <w:tab w:val="left" w:pos="3985"/>
      </w:tabs>
      <w:ind w:left="2409"/>
    </w:pPr>
    <w:rPr>
      <w:szCs w:val="20"/>
    </w:rPr>
  </w:style>
  <w:style w:type="paragraph" w:customStyle="1" w:styleId="p9">
    <w:name w:val="p9"/>
    <w:basedOn w:val="Normale"/>
    <w:rsid w:val="004907F6"/>
    <w:pPr>
      <w:widowControl w:val="0"/>
      <w:tabs>
        <w:tab w:val="left" w:pos="3781"/>
        <w:tab w:val="left" w:pos="4183"/>
      </w:tabs>
      <w:ind w:left="4183" w:hanging="402"/>
    </w:pPr>
    <w:rPr>
      <w:szCs w:val="20"/>
    </w:rPr>
  </w:style>
  <w:style w:type="paragraph" w:customStyle="1" w:styleId="c10">
    <w:name w:val="c10"/>
    <w:basedOn w:val="Normale"/>
    <w:rsid w:val="004907F6"/>
    <w:pPr>
      <w:widowControl w:val="0"/>
      <w:jc w:val="center"/>
    </w:pPr>
    <w:rPr>
      <w:szCs w:val="20"/>
    </w:rPr>
  </w:style>
  <w:style w:type="paragraph" w:customStyle="1" w:styleId="p11">
    <w:name w:val="p11"/>
    <w:basedOn w:val="Normale"/>
    <w:rsid w:val="004907F6"/>
    <w:pPr>
      <w:widowControl w:val="0"/>
      <w:tabs>
        <w:tab w:val="left" w:pos="3849"/>
      </w:tabs>
      <w:ind w:left="2409" w:hanging="3849"/>
    </w:pPr>
    <w:rPr>
      <w:szCs w:val="20"/>
    </w:rPr>
  </w:style>
  <w:style w:type="paragraph" w:customStyle="1" w:styleId="c12">
    <w:name w:val="c12"/>
    <w:basedOn w:val="Normale"/>
    <w:rsid w:val="004907F6"/>
    <w:pPr>
      <w:widowControl w:val="0"/>
      <w:jc w:val="center"/>
    </w:pPr>
    <w:rPr>
      <w:szCs w:val="20"/>
    </w:rPr>
  </w:style>
  <w:style w:type="paragraph" w:customStyle="1" w:styleId="p13">
    <w:name w:val="p13"/>
    <w:basedOn w:val="Normale"/>
    <w:rsid w:val="004907F6"/>
    <w:pPr>
      <w:widowControl w:val="0"/>
    </w:pPr>
    <w:rPr>
      <w:szCs w:val="20"/>
    </w:rPr>
  </w:style>
  <w:style w:type="paragraph" w:customStyle="1" w:styleId="c14">
    <w:name w:val="c14"/>
    <w:basedOn w:val="Normale"/>
    <w:rsid w:val="004907F6"/>
    <w:pPr>
      <w:widowControl w:val="0"/>
      <w:jc w:val="center"/>
    </w:pPr>
    <w:rPr>
      <w:szCs w:val="20"/>
    </w:rPr>
  </w:style>
  <w:style w:type="paragraph" w:customStyle="1" w:styleId="p15">
    <w:name w:val="p15"/>
    <w:basedOn w:val="Normale"/>
    <w:rsid w:val="004907F6"/>
    <w:pPr>
      <w:widowControl w:val="0"/>
    </w:pPr>
    <w:rPr>
      <w:szCs w:val="20"/>
    </w:rPr>
  </w:style>
  <w:style w:type="paragraph" w:customStyle="1" w:styleId="p16">
    <w:name w:val="p16"/>
    <w:basedOn w:val="Normale"/>
    <w:rsid w:val="004907F6"/>
    <w:pPr>
      <w:widowControl w:val="0"/>
    </w:pPr>
    <w:rPr>
      <w:szCs w:val="20"/>
    </w:rPr>
  </w:style>
  <w:style w:type="paragraph" w:customStyle="1" w:styleId="c17">
    <w:name w:val="c17"/>
    <w:basedOn w:val="Normale"/>
    <w:rsid w:val="004907F6"/>
    <w:pPr>
      <w:widowControl w:val="0"/>
      <w:jc w:val="center"/>
    </w:pPr>
    <w:rPr>
      <w:szCs w:val="20"/>
    </w:rPr>
  </w:style>
  <w:style w:type="paragraph" w:customStyle="1" w:styleId="p18">
    <w:name w:val="p18"/>
    <w:basedOn w:val="Normale"/>
    <w:rsid w:val="004907F6"/>
    <w:pPr>
      <w:widowControl w:val="0"/>
    </w:pPr>
    <w:rPr>
      <w:szCs w:val="20"/>
    </w:rPr>
  </w:style>
  <w:style w:type="paragraph" w:customStyle="1" w:styleId="p19">
    <w:name w:val="p19"/>
    <w:basedOn w:val="Normale"/>
    <w:rsid w:val="004907F6"/>
    <w:pPr>
      <w:widowControl w:val="0"/>
      <w:ind w:left="1140" w:hanging="300"/>
    </w:pPr>
    <w:rPr>
      <w:szCs w:val="20"/>
    </w:rPr>
  </w:style>
  <w:style w:type="paragraph" w:customStyle="1" w:styleId="p20">
    <w:name w:val="p20"/>
    <w:basedOn w:val="Normale"/>
    <w:rsid w:val="004907F6"/>
    <w:pPr>
      <w:widowControl w:val="0"/>
      <w:ind w:left="1140" w:hanging="300"/>
    </w:pPr>
    <w:rPr>
      <w:szCs w:val="20"/>
    </w:rPr>
  </w:style>
  <w:style w:type="paragraph" w:customStyle="1" w:styleId="p21">
    <w:name w:val="p21"/>
    <w:basedOn w:val="Normale"/>
    <w:rsid w:val="004907F6"/>
    <w:pPr>
      <w:widowControl w:val="0"/>
      <w:tabs>
        <w:tab w:val="left" w:pos="720"/>
      </w:tabs>
    </w:pPr>
    <w:rPr>
      <w:szCs w:val="20"/>
    </w:rPr>
  </w:style>
  <w:style w:type="paragraph" w:customStyle="1" w:styleId="c22">
    <w:name w:val="c22"/>
    <w:basedOn w:val="Normale"/>
    <w:rsid w:val="004907F6"/>
    <w:pPr>
      <w:widowControl w:val="0"/>
      <w:jc w:val="center"/>
    </w:pPr>
    <w:rPr>
      <w:szCs w:val="20"/>
    </w:rPr>
  </w:style>
  <w:style w:type="paragraph" w:customStyle="1" w:styleId="c23">
    <w:name w:val="c23"/>
    <w:basedOn w:val="Normale"/>
    <w:rsid w:val="004907F6"/>
    <w:pPr>
      <w:widowControl w:val="0"/>
      <w:jc w:val="center"/>
    </w:pPr>
    <w:rPr>
      <w:szCs w:val="20"/>
    </w:rPr>
  </w:style>
  <w:style w:type="paragraph" w:customStyle="1" w:styleId="p24">
    <w:name w:val="p24"/>
    <w:basedOn w:val="Normale"/>
    <w:rsid w:val="004907F6"/>
    <w:pPr>
      <w:widowControl w:val="0"/>
      <w:tabs>
        <w:tab w:val="left" w:pos="7228"/>
      </w:tabs>
      <w:ind w:left="5788" w:hanging="7228"/>
    </w:pPr>
    <w:rPr>
      <w:szCs w:val="20"/>
    </w:rPr>
  </w:style>
  <w:style w:type="paragraph" w:customStyle="1" w:styleId="p25">
    <w:name w:val="p25"/>
    <w:basedOn w:val="Normale"/>
    <w:rsid w:val="004907F6"/>
    <w:pPr>
      <w:widowControl w:val="0"/>
      <w:ind w:left="1133" w:hanging="686"/>
    </w:pPr>
    <w:rPr>
      <w:szCs w:val="20"/>
    </w:rPr>
  </w:style>
  <w:style w:type="paragraph" w:customStyle="1" w:styleId="p26">
    <w:name w:val="p26"/>
    <w:basedOn w:val="Normale"/>
    <w:rsid w:val="004907F6"/>
    <w:pPr>
      <w:widowControl w:val="0"/>
      <w:tabs>
        <w:tab w:val="left" w:pos="1133"/>
      </w:tabs>
      <w:ind w:left="307"/>
    </w:pPr>
    <w:rPr>
      <w:szCs w:val="20"/>
    </w:rPr>
  </w:style>
  <w:style w:type="paragraph" w:customStyle="1" w:styleId="p27">
    <w:name w:val="p27"/>
    <w:basedOn w:val="Normale"/>
    <w:rsid w:val="004907F6"/>
    <w:pPr>
      <w:widowControl w:val="0"/>
      <w:tabs>
        <w:tab w:val="left" w:pos="204"/>
      </w:tabs>
    </w:pPr>
    <w:rPr>
      <w:szCs w:val="20"/>
    </w:rPr>
  </w:style>
  <w:style w:type="paragraph" w:customStyle="1" w:styleId="p28">
    <w:name w:val="p28"/>
    <w:basedOn w:val="Normale"/>
    <w:rsid w:val="004907F6"/>
    <w:pPr>
      <w:widowControl w:val="0"/>
      <w:tabs>
        <w:tab w:val="left" w:pos="204"/>
      </w:tabs>
    </w:pPr>
    <w:rPr>
      <w:szCs w:val="20"/>
    </w:rPr>
  </w:style>
  <w:style w:type="paragraph" w:customStyle="1" w:styleId="p29">
    <w:name w:val="p29"/>
    <w:basedOn w:val="Normale"/>
    <w:rsid w:val="004907F6"/>
    <w:pPr>
      <w:widowControl w:val="0"/>
      <w:tabs>
        <w:tab w:val="left" w:pos="720"/>
        <w:tab w:val="left" w:pos="1417"/>
      </w:tabs>
      <w:ind w:left="1417" w:hanging="697"/>
    </w:pPr>
    <w:rPr>
      <w:szCs w:val="20"/>
    </w:rPr>
  </w:style>
  <w:style w:type="paragraph" w:customStyle="1" w:styleId="p30">
    <w:name w:val="p30"/>
    <w:basedOn w:val="Normale"/>
    <w:rsid w:val="004907F6"/>
    <w:pPr>
      <w:widowControl w:val="0"/>
      <w:tabs>
        <w:tab w:val="left" w:pos="720"/>
      </w:tabs>
      <w:ind w:left="720" w:hanging="720"/>
    </w:pPr>
    <w:rPr>
      <w:szCs w:val="20"/>
    </w:rPr>
  </w:style>
  <w:style w:type="paragraph" w:customStyle="1" w:styleId="p31">
    <w:name w:val="p31"/>
    <w:basedOn w:val="Normale"/>
    <w:rsid w:val="004907F6"/>
    <w:pPr>
      <w:widowControl w:val="0"/>
      <w:tabs>
        <w:tab w:val="left" w:pos="6394"/>
      </w:tabs>
      <w:ind w:left="6394" w:hanging="5674"/>
    </w:pPr>
    <w:rPr>
      <w:szCs w:val="20"/>
    </w:rPr>
  </w:style>
  <w:style w:type="paragraph" w:customStyle="1" w:styleId="c32">
    <w:name w:val="c32"/>
    <w:basedOn w:val="Normale"/>
    <w:rsid w:val="004907F6"/>
    <w:pPr>
      <w:widowControl w:val="0"/>
      <w:jc w:val="center"/>
    </w:pPr>
    <w:rPr>
      <w:szCs w:val="20"/>
    </w:rPr>
  </w:style>
  <w:style w:type="paragraph" w:customStyle="1" w:styleId="c33">
    <w:name w:val="c33"/>
    <w:basedOn w:val="Normale"/>
    <w:rsid w:val="004907F6"/>
    <w:pPr>
      <w:widowControl w:val="0"/>
      <w:jc w:val="center"/>
    </w:pPr>
    <w:rPr>
      <w:szCs w:val="20"/>
    </w:rPr>
  </w:style>
  <w:style w:type="paragraph" w:customStyle="1" w:styleId="c34">
    <w:name w:val="c34"/>
    <w:basedOn w:val="Normale"/>
    <w:rsid w:val="004907F6"/>
    <w:pPr>
      <w:widowControl w:val="0"/>
      <w:jc w:val="center"/>
    </w:pPr>
    <w:rPr>
      <w:szCs w:val="20"/>
    </w:rPr>
  </w:style>
  <w:style w:type="paragraph" w:customStyle="1" w:styleId="p35">
    <w:name w:val="p35"/>
    <w:basedOn w:val="Normale"/>
    <w:rsid w:val="004907F6"/>
    <w:pPr>
      <w:widowControl w:val="0"/>
      <w:tabs>
        <w:tab w:val="left" w:pos="204"/>
      </w:tabs>
    </w:pPr>
    <w:rPr>
      <w:szCs w:val="20"/>
    </w:rPr>
  </w:style>
  <w:style w:type="paragraph" w:customStyle="1" w:styleId="t36">
    <w:name w:val="t36"/>
    <w:basedOn w:val="Normale"/>
    <w:rsid w:val="004907F6"/>
    <w:pPr>
      <w:widowControl w:val="0"/>
    </w:pPr>
    <w:rPr>
      <w:szCs w:val="20"/>
    </w:rPr>
  </w:style>
  <w:style w:type="paragraph" w:customStyle="1" w:styleId="p37">
    <w:name w:val="p37"/>
    <w:basedOn w:val="Normale"/>
    <w:rsid w:val="004907F6"/>
    <w:pPr>
      <w:widowControl w:val="0"/>
      <w:tabs>
        <w:tab w:val="left" w:pos="765"/>
      </w:tabs>
      <w:ind w:left="675"/>
    </w:pPr>
    <w:rPr>
      <w:szCs w:val="20"/>
    </w:rPr>
  </w:style>
  <w:style w:type="paragraph" w:customStyle="1" w:styleId="p38">
    <w:name w:val="p38"/>
    <w:basedOn w:val="Normale"/>
    <w:rsid w:val="004907F6"/>
    <w:pPr>
      <w:widowControl w:val="0"/>
      <w:tabs>
        <w:tab w:val="left" w:pos="720"/>
      </w:tabs>
      <w:ind w:left="720"/>
    </w:pPr>
    <w:rPr>
      <w:szCs w:val="20"/>
    </w:rPr>
  </w:style>
  <w:style w:type="paragraph" w:customStyle="1" w:styleId="c39">
    <w:name w:val="c39"/>
    <w:basedOn w:val="Normale"/>
    <w:rsid w:val="004907F6"/>
    <w:pPr>
      <w:widowControl w:val="0"/>
      <w:jc w:val="center"/>
    </w:pPr>
    <w:rPr>
      <w:szCs w:val="20"/>
    </w:rPr>
  </w:style>
  <w:style w:type="paragraph" w:customStyle="1" w:styleId="t40">
    <w:name w:val="t40"/>
    <w:basedOn w:val="Normale"/>
    <w:rsid w:val="004907F6"/>
    <w:pPr>
      <w:widowControl w:val="0"/>
    </w:pPr>
    <w:rPr>
      <w:szCs w:val="20"/>
    </w:rPr>
  </w:style>
  <w:style w:type="paragraph" w:customStyle="1" w:styleId="t41">
    <w:name w:val="t41"/>
    <w:basedOn w:val="Normale"/>
    <w:rsid w:val="004907F6"/>
    <w:pPr>
      <w:widowControl w:val="0"/>
    </w:pPr>
    <w:rPr>
      <w:szCs w:val="20"/>
    </w:rPr>
  </w:style>
  <w:style w:type="paragraph" w:customStyle="1" w:styleId="p42">
    <w:name w:val="p42"/>
    <w:basedOn w:val="Normale"/>
    <w:rsid w:val="004907F6"/>
    <w:pPr>
      <w:widowControl w:val="0"/>
    </w:pPr>
    <w:rPr>
      <w:szCs w:val="20"/>
    </w:rPr>
  </w:style>
  <w:style w:type="paragraph" w:customStyle="1" w:styleId="p43">
    <w:name w:val="p43"/>
    <w:basedOn w:val="Normale"/>
    <w:rsid w:val="004907F6"/>
    <w:pPr>
      <w:widowControl w:val="0"/>
      <w:tabs>
        <w:tab w:val="left" w:pos="204"/>
      </w:tabs>
    </w:pPr>
    <w:rPr>
      <w:szCs w:val="20"/>
    </w:rPr>
  </w:style>
  <w:style w:type="paragraph" w:customStyle="1" w:styleId="p44">
    <w:name w:val="p44"/>
    <w:basedOn w:val="Normale"/>
    <w:rsid w:val="004907F6"/>
    <w:pPr>
      <w:widowControl w:val="0"/>
      <w:tabs>
        <w:tab w:val="left" w:pos="204"/>
      </w:tabs>
    </w:pPr>
    <w:rPr>
      <w:szCs w:val="20"/>
    </w:rPr>
  </w:style>
  <w:style w:type="paragraph" w:customStyle="1" w:styleId="p45">
    <w:name w:val="p45"/>
    <w:basedOn w:val="Normale"/>
    <w:rsid w:val="004907F6"/>
    <w:pPr>
      <w:widowControl w:val="0"/>
      <w:tabs>
        <w:tab w:val="left" w:pos="204"/>
      </w:tabs>
    </w:pPr>
    <w:rPr>
      <w:szCs w:val="20"/>
    </w:rPr>
  </w:style>
  <w:style w:type="paragraph" w:customStyle="1" w:styleId="p46">
    <w:name w:val="p46"/>
    <w:basedOn w:val="Normale"/>
    <w:rsid w:val="004907F6"/>
    <w:pPr>
      <w:widowControl w:val="0"/>
      <w:tabs>
        <w:tab w:val="left" w:pos="204"/>
      </w:tabs>
    </w:pPr>
    <w:rPr>
      <w:szCs w:val="20"/>
    </w:rPr>
  </w:style>
  <w:style w:type="paragraph" w:customStyle="1" w:styleId="t47">
    <w:name w:val="t47"/>
    <w:basedOn w:val="Normale"/>
    <w:rsid w:val="004907F6"/>
    <w:pPr>
      <w:widowControl w:val="0"/>
    </w:pPr>
    <w:rPr>
      <w:szCs w:val="20"/>
    </w:rPr>
  </w:style>
  <w:style w:type="paragraph" w:customStyle="1" w:styleId="p5">
    <w:name w:val="p5"/>
    <w:basedOn w:val="Normale"/>
    <w:rsid w:val="004907F6"/>
    <w:pPr>
      <w:tabs>
        <w:tab w:val="left" w:pos="720"/>
      </w:tabs>
      <w:spacing w:line="280" w:lineRule="atLeast"/>
    </w:pPr>
    <w:rPr>
      <w:szCs w:val="20"/>
    </w:rPr>
  </w:style>
  <w:style w:type="paragraph" w:customStyle="1" w:styleId="Corpodeltesto31">
    <w:name w:val="Corpo del testo 31"/>
    <w:basedOn w:val="Normale"/>
    <w:rsid w:val="004907F6"/>
    <w:pPr>
      <w:overflowPunct w:val="0"/>
      <w:autoSpaceDE w:val="0"/>
      <w:autoSpaceDN w:val="0"/>
      <w:adjustRightInd w:val="0"/>
      <w:textAlignment w:val="baseline"/>
    </w:pPr>
    <w:rPr>
      <w:rFonts w:ascii="Arial" w:hAnsi="Arial"/>
      <w:b/>
      <w:sz w:val="16"/>
      <w:szCs w:val="20"/>
    </w:rPr>
  </w:style>
  <w:style w:type="paragraph" w:styleId="Testodelblocco">
    <w:name w:val="Block Text"/>
    <w:basedOn w:val="Normale"/>
    <w:rsid w:val="004907F6"/>
    <w:pPr>
      <w:widowControl w:val="0"/>
      <w:tabs>
        <w:tab w:val="center" w:pos="3402"/>
      </w:tabs>
      <w:ind w:left="284" w:right="-284"/>
    </w:pPr>
    <w:rPr>
      <w:rFonts w:ascii="Arial" w:hAnsi="Arial"/>
      <w:sz w:val="20"/>
      <w:szCs w:val="20"/>
    </w:rPr>
  </w:style>
  <w:style w:type="paragraph" w:customStyle="1" w:styleId="section1">
    <w:name w:val="section1"/>
    <w:basedOn w:val="Normale"/>
    <w:rsid w:val="004907F6"/>
    <w:pPr>
      <w:spacing w:before="100" w:beforeAutospacing="1" w:after="100" w:afterAutospacing="1"/>
    </w:pPr>
    <w:rPr>
      <w:rFonts w:eastAsia="SimSun"/>
      <w:lang w:eastAsia="zh-CN"/>
    </w:rPr>
  </w:style>
  <w:style w:type="table" w:styleId="Grigliaacolori-Colore5">
    <w:name w:val="Colorful Grid Accent 5"/>
    <w:basedOn w:val="Tabellanormale"/>
    <w:uiPriority w:val="73"/>
    <w:rsid w:val="00EB7F39"/>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Grigliaacolori-Colore6">
    <w:name w:val="Colorful Grid Accent 6"/>
    <w:basedOn w:val="Tabellanormale"/>
    <w:uiPriority w:val="73"/>
    <w:rsid w:val="00EB7F39"/>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TabellaWeb1">
    <w:name w:val="Table Web 1"/>
    <w:basedOn w:val="Tabellanormale"/>
    <w:rsid w:val="00EB7F3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classica3">
    <w:name w:val="Table Classic 3"/>
    <w:basedOn w:val="Tabellanormale"/>
    <w:rsid w:val="0078135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ITOLOTERZOLIVELLO">
    <w:name w:val="TITOLO TERZO LIVELLO"/>
    <w:uiPriority w:val="99"/>
    <w:rsid w:val="00411FA8"/>
    <w:pPr>
      <w:keepNext/>
      <w:spacing w:after="48" w:line="240" w:lineRule="exact"/>
    </w:pPr>
    <w:rPr>
      <w:rFonts w:ascii="Pica" w:hAnsi="Pica"/>
      <w:b/>
      <w:sz w:val="24"/>
    </w:rPr>
  </w:style>
  <w:style w:type="paragraph" w:customStyle="1" w:styleId="BlockText1">
    <w:name w:val="Block Text1"/>
    <w:basedOn w:val="Normale"/>
    <w:uiPriority w:val="99"/>
    <w:rsid w:val="00411FA8"/>
    <w:pPr>
      <w:tabs>
        <w:tab w:val="center" w:pos="3402"/>
      </w:tabs>
      <w:ind w:left="284" w:right="-284"/>
    </w:pPr>
    <w:rPr>
      <w:szCs w:val="20"/>
    </w:rPr>
  </w:style>
  <w:style w:type="paragraph" w:styleId="Didascalia">
    <w:name w:val="caption"/>
    <w:basedOn w:val="Normale"/>
    <w:next w:val="Normale"/>
    <w:uiPriority w:val="99"/>
    <w:qFormat/>
    <w:rsid w:val="00411FA8"/>
    <w:pPr>
      <w:tabs>
        <w:tab w:val="center" w:pos="3402"/>
      </w:tabs>
      <w:ind w:left="284" w:right="-284"/>
    </w:pPr>
    <w:rPr>
      <w:b/>
      <w:szCs w:val="20"/>
    </w:rPr>
  </w:style>
  <w:style w:type="paragraph" w:customStyle="1" w:styleId="BodyText21">
    <w:name w:val="Body Text 21"/>
    <w:basedOn w:val="Normale"/>
    <w:uiPriority w:val="99"/>
    <w:rsid w:val="00411FA8"/>
    <w:pPr>
      <w:tabs>
        <w:tab w:val="center" w:pos="3402"/>
      </w:tabs>
      <w:ind w:left="497" w:hanging="425"/>
    </w:pPr>
    <w:rPr>
      <w:szCs w:val="20"/>
    </w:rPr>
  </w:style>
  <w:style w:type="paragraph" w:styleId="Puntoelenco">
    <w:name w:val="List Bullet"/>
    <w:basedOn w:val="Normale"/>
    <w:autoRedefine/>
    <w:uiPriority w:val="99"/>
    <w:qFormat/>
    <w:rsid w:val="00AD7D84"/>
    <w:pPr>
      <w:numPr>
        <w:numId w:val="96"/>
      </w:numPr>
    </w:pPr>
    <w:rPr>
      <w:rFonts w:ascii="Tahoma" w:hAnsi="Tahoma"/>
      <w:sz w:val="20"/>
      <w:szCs w:val="20"/>
    </w:rPr>
  </w:style>
  <w:style w:type="table" w:styleId="Tabellagriglia7">
    <w:name w:val="Table Grid 7"/>
    <w:basedOn w:val="Tabellanormale"/>
    <w:rsid w:val="003A3C0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foelencoCarattere">
    <w:name w:val="Paragrafo elenco Carattere"/>
    <w:link w:val="Paragrafoelenco"/>
    <w:uiPriority w:val="34"/>
    <w:rsid w:val="00113509"/>
    <w:rPr>
      <w:sz w:val="24"/>
      <w:szCs w:val="24"/>
    </w:rPr>
  </w:style>
  <w:style w:type="numbering" w:customStyle="1" w:styleId="Stile1">
    <w:name w:val="Stile1"/>
    <w:uiPriority w:val="99"/>
    <w:rsid w:val="001E537B"/>
    <w:pPr>
      <w:numPr>
        <w:numId w:val="18"/>
      </w:numPr>
    </w:pPr>
  </w:style>
  <w:style w:type="numbering" w:customStyle="1" w:styleId="Stile2">
    <w:name w:val="Stile2"/>
    <w:uiPriority w:val="99"/>
    <w:rsid w:val="001E537B"/>
    <w:pPr>
      <w:numPr>
        <w:numId w:val="19"/>
      </w:numPr>
    </w:pPr>
  </w:style>
  <w:style w:type="table" w:customStyle="1" w:styleId="Stile3">
    <w:name w:val="Stile3"/>
    <w:basedOn w:val="Tabellacontemporanea"/>
    <w:uiPriority w:val="99"/>
    <w:qFormat/>
    <w:rsid w:val="00430738"/>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Web2">
    <w:name w:val="Table Web 2"/>
    <w:basedOn w:val="Tabellanormale"/>
    <w:rsid w:val="00D3013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contemporanea">
    <w:name w:val="Table Contemporary"/>
    <w:basedOn w:val="Tabellanormale"/>
    <w:rsid w:val="0043073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ile5">
    <w:name w:val="Stile5"/>
    <w:basedOn w:val="Paragrafoelenco"/>
    <w:link w:val="Stile5Carattere"/>
    <w:rsid w:val="008631A4"/>
    <w:pPr>
      <w:tabs>
        <w:tab w:val="left" w:pos="204"/>
        <w:tab w:val="num" w:pos="397"/>
      </w:tabs>
      <w:spacing w:line="276" w:lineRule="auto"/>
      <w:ind w:left="397" w:hanging="397"/>
    </w:pPr>
    <w:rPr>
      <w:smallCaps/>
      <w:color w:val="C00000"/>
      <w:sz w:val="18"/>
      <w:szCs w:val="18"/>
    </w:rPr>
  </w:style>
  <w:style w:type="paragraph" w:customStyle="1" w:styleId="Stile4">
    <w:name w:val="Stile4"/>
    <w:basedOn w:val="Paragrafoelenco"/>
    <w:link w:val="Stile4Carattere"/>
    <w:rsid w:val="008631A4"/>
    <w:pPr>
      <w:numPr>
        <w:numId w:val="13"/>
      </w:numPr>
      <w:tabs>
        <w:tab w:val="left" w:pos="204"/>
      </w:tabs>
      <w:spacing w:line="276" w:lineRule="auto"/>
    </w:pPr>
    <w:rPr>
      <w:rFonts w:ascii="Verdana" w:hAnsi="Verdana"/>
      <w:smallCaps/>
      <w:color w:val="C00000"/>
      <w:sz w:val="18"/>
      <w:szCs w:val="18"/>
    </w:rPr>
  </w:style>
  <w:style w:type="character" w:customStyle="1" w:styleId="Stile5Carattere">
    <w:name w:val="Stile5 Carattere"/>
    <w:link w:val="Stile5"/>
    <w:rsid w:val="008631A4"/>
    <w:rPr>
      <w:smallCaps/>
      <w:color w:val="C00000"/>
      <w:sz w:val="18"/>
      <w:szCs w:val="18"/>
    </w:rPr>
  </w:style>
  <w:style w:type="paragraph" w:customStyle="1" w:styleId="Stile6">
    <w:name w:val="Stile6"/>
    <w:basedOn w:val="Stile5"/>
    <w:link w:val="Stile6Carattere"/>
    <w:rsid w:val="008631A4"/>
  </w:style>
  <w:style w:type="character" w:customStyle="1" w:styleId="Stile4Carattere">
    <w:name w:val="Stile4 Carattere"/>
    <w:link w:val="Stile4"/>
    <w:rsid w:val="008631A4"/>
    <w:rPr>
      <w:rFonts w:ascii="Verdana" w:hAnsi="Verdana"/>
      <w:smallCaps/>
      <w:color w:val="C00000"/>
      <w:sz w:val="18"/>
      <w:szCs w:val="18"/>
    </w:rPr>
  </w:style>
  <w:style w:type="paragraph" w:customStyle="1" w:styleId="Stile7">
    <w:name w:val="Stile7"/>
    <w:basedOn w:val="Stile6"/>
    <w:link w:val="Stile7Carattere"/>
    <w:rsid w:val="008631A4"/>
  </w:style>
  <w:style w:type="character" w:customStyle="1" w:styleId="Stile6Carattere">
    <w:name w:val="Stile6 Carattere"/>
    <w:basedOn w:val="Stile5Carattere"/>
    <w:link w:val="Stile6"/>
    <w:rsid w:val="008631A4"/>
    <w:rPr>
      <w:smallCaps/>
      <w:color w:val="C00000"/>
      <w:sz w:val="18"/>
      <w:szCs w:val="18"/>
    </w:rPr>
  </w:style>
  <w:style w:type="paragraph" w:customStyle="1" w:styleId="Stile8">
    <w:name w:val="Stile8"/>
    <w:basedOn w:val="Stile4"/>
    <w:link w:val="Stile8Carattere"/>
    <w:rsid w:val="008E0CD5"/>
    <w:rPr>
      <w:b/>
    </w:rPr>
  </w:style>
  <w:style w:type="character" w:customStyle="1" w:styleId="Stile7Carattere">
    <w:name w:val="Stile7 Carattere"/>
    <w:basedOn w:val="Stile6Carattere"/>
    <w:link w:val="Stile7"/>
    <w:rsid w:val="008631A4"/>
    <w:rPr>
      <w:smallCaps/>
      <w:color w:val="C00000"/>
      <w:sz w:val="18"/>
      <w:szCs w:val="18"/>
    </w:rPr>
  </w:style>
  <w:style w:type="paragraph" w:customStyle="1" w:styleId="Stile9">
    <w:name w:val="Stile9"/>
    <w:next w:val="Normale"/>
    <w:link w:val="Stile9Carattere"/>
    <w:qFormat/>
    <w:rsid w:val="00750B23"/>
    <w:pPr>
      <w:numPr>
        <w:numId w:val="23"/>
      </w:numPr>
      <w:tabs>
        <w:tab w:val="left" w:pos="993"/>
      </w:tabs>
      <w:spacing w:before="240" w:after="120"/>
      <w:ind w:left="786"/>
    </w:pPr>
    <w:rPr>
      <w:rFonts w:ascii="Verdana" w:hAnsi="Verdana" w:cs="Arial"/>
      <w:b/>
      <w:sz w:val="18"/>
    </w:rPr>
  </w:style>
  <w:style w:type="character" w:customStyle="1" w:styleId="Stile8Carattere">
    <w:name w:val="Stile8 Carattere"/>
    <w:link w:val="Stile8"/>
    <w:rsid w:val="008E0CD5"/>
    <w:rPr>
      <w:rFonts w:ascii="Verdana" w:hAnsi="Verdana"/>
      <w:b/>
      <w:smallCaps/>
      <w:color w:val="C00000"/>
      <w:sz w:val="18"/>
      <w:szCs w:val="18"/>
    </w:rPr>
  </w:style>
  <w:style w:type="paragraph" w:customStyle="1" w:styleId="Stile10">
    <w:name w:val="Stile10"/>
    <w:basedOn w:val="Stile8"/>
    <w:link w:val="Stile10Carattere"/>
    <w:autoRedefine/>
    <w:rsid w:val="00783AC5"/>
    <w:pPr>
      <w:tabs>
        <w:tab w:val="clear" w:pos="204"/>
        <w:tab w:val="left" w:pos="1134"/>
      </w:tabs>
    </w:pPr>
  </w:style>
  <w:style w:type="character" w:customStyle="1" w:styleId="Stile9Carattere">
    <w:name w:val="Stile9 Carattere"/>
    <w:link w:val="Stile9"/>
    <w:rsid w:val="00750B23"/>
    <w:rPr>
      <w:rFonts w:ascii="Verdana" w:hAnsi="Verdana" w:cs="Arial"/>
      <w:b/>
      <w:sz w:val="18"/>
    </w:rPr>
  </w:style>
  <w:style w:type="numbering" w:customStyle="1" w:styleId="Stile11">
    <w:name w:val="Stile11"/>
    <w:uiPriority w:val="99"/>
    <w:rsid w:val="00091C56"/>
    <w:pPr>
      <w:numPr>
        <w:numId w:val="24"/>
      </w:numPr>
    </w:pPr>
  </w:style>
  <w:style w:type="character" w:customStyle="1" w:styleId="Stile10Carattere">
    <w:name w:val="Stile10 Carattere"/>
    <w:basedOn w:val="Stile8Carattere"/>
    <w:link w:val="Stile10"/>
    <w:rsid w:val="00783AC5"/>
    <w:rPr>
      <w:rFonts w:ascii="Verdana" w:hAnsi="Verdana"/>
      <w:b/>
      <w:smallCaps/>
      <w:color w:val="C00000"/>
      <w:sz w:val="18"/>
      <w:szCs w:val="18"/>
    </w:rPr>
  </w:style>
  <w:style w:type="numbering" w:customStyle="1" w:styleId="Stile12">
    <w:name w:val="Stile12"/>
    <w:uiPriority w:val="99"/>
    <w:rsid w:val="005C7E87"/>
    <w:pPr>
      <w:numPr>
        <w:numId w:val="25"/>
      </w:numPr>
    </w:pPr>
  </w:style>
  <w:style w:type="paragraph" w:customStyle="1" w:styleId="Elencoartc1">
    <w:name w:val="Elenco art. c1"/>
    <w:basedOn w:val="Normale"/>
    <w:next w:val="Normale"/>
    <w:qFormat/>
    <w:rsid w:val="00C0184C"/>
    <w:pPr>
      <w:tabs>
        <w:tab w:val="left" w:pos="851"/>
      </w:tabs>
      <w:spacing w:before="120" w:after="120"/>
      <w:mirrorIndents/>
    </w:pPr>
    <w:rPr>
      <w:rFonts w:ascii="Verdana" w:hAnsi="Verdana"/>
      <w:b/>
      <w:sz w:val="18"/>
      <w:szCs w:val="18"/>
    </w:rPr>
  </w:style>
  <w:style w:type="numbering" w:customStyle="1" w:styleId="Stile13">
    <w:name w:val="Stile13"/>
    <w:uiPriority w:val="99"/>
    <w:rsid w:val="00E7744B"/>
    <w:pPr>
      <w:numPr>
        <w:numId w:val="30"/>
      </w:numPr>
    </w:pPr>
  </w:style>
  <w:style w:type="paragraph" w:customStyle="1" w:styleId="Stile130">
    <w:name w:val="Stile 13"/>
    <w:basedOn w:val="Normale"/>
    <w:qFormat/>
    <w:rsid w:val="006F5A40"/>
    <w:rPr>
      <w:rFonts w:ascii="Arial" w:hAnsi="Arial" w:cs="Arial"/>
      <w:b/>
      <w:color w:val="FF0000"/>
    </w:rPr>
  </w:style>
  <w:style w:type="numbering" w:customStyle="1" w:styleId="Nessunelenco1">
    <w:name w:val="Nessun elenco1"/>
    <w:next w:val="Nessunelenco"/>
    <w:uiPriority w:val="99"/>
    <w:semiHidden/>
    <w:unhideWhenUsed/>
    <w:rsid w:val="0009596A"/>
  </w:style>
  <w:style w:type="paragraph" w:customStyle="1" w:styleId="Style44">
    <w:name w:val="Style44"/>
    <w:basedOn w:val="Normale"/>
    <w:rsid w:val="0009596A"/>
    <w:pPr>
      <w:widowControl w:val="0"/>
      <w:autoSpaceDE w:val="0"/>
      <w:autoSpaceDN w:val="0"/>
      <w:adjustRightInd w:val="0"/>
      <w:spacing w:line="207" w:lineRule="exact"/>
      <w:jc w:val="left"/>
    </w:pPr>
    <w:rPr>
      <w:rFonts w:ascii="Lucida Sans Unicode" w:hAnsi="Lucida Sans Unicode"/>
    </w:rPr>
  </w:style>
  <w:style w:type="character" w:customStyle="1" w:styleId="FontStyle73">
    <w:name w:val="Font Style73"/>
    <w:rsid w:val="0009596A"/>
    <w:rPr>
      <w:rFonts w:ascii="Times New Roman" w:hAnsi="Times New Roman" w:cs="Times New Roman"/>
      <w:color w:val="000000"/>
      <w:sz w:val="18"/>
      <w:szCs w:val="18"/>
    </w:rPr>
  </w:style>
  <w:style w:type="character" w:styleId="Enfasigrassetto">
    <w:name w:val="Strong"/>
    <w:qFormat/>
    <w:rsid w:val="003C038E"/>
    <w:rPr>
      <w:b/>
      <w:bCs/>
    </w:rPr>
  </w:style>
  <w:style w:type="character" w:customStyle="1" w:styleId="inplacedisplayid3341214siteid2531">
    <w:name w:val="inplacedisplayid3341214siteid2531"/>
    <w:rsid w:val="0032399F"/>
    <w:rPr>
      <w:rFonts w:ascii="Arial" w:hAnsi="Arial" w:cs="Arial" w:hint="default"/>
      <w:color w:val="1F344C"/>
      <w:sz w:val="20"/>
      <w:szCs w:val="20"/>
    </w:rPr>
  </w:style>
  <w:style w:type="numbering" w:customStyle="1" w:styleId="Stile15">
    <w:name w:val="Stile15"/>
    <w:uiPriority w:val="99"/>
    <w:rsid w:val="004C2233"/>
    <w:pPr>
      <w:numPr>
        <w:numId w:val="57"/>
      </w:numPr>
    </w:pPr>
  </w:style>
  <w:style w:type="paragraph" w:customStyle="1" w:styleId="Stile14">
    <w:name w:val="Stile14"/>
    <w:basedOn w:val="Testonotaapidipagina"/>
    <w:link w:val="Stile14Carattere"/>
    <w:qFormat/>
    <w:rsid w:val="00BC5B97"/>
    <w:rPr>
      <w:rFonts w:ascii="Verdana" w:eastAsia="SimSun" w:hAnsi="Verdana"/>
      <w:sz w:val="16"/>
    </w:rPr>
  </w:style>
  <w:style w:type="character" w:customStyle="1" w:styleId="Stile14Carattere">
    <w:name w:val="Stile14 Carattere"/>
    <w:link w:val="Stile14"/>
    <w:rsid w:val="00BC5B97"/>
    <w:rPr>
      <w:rFonts w:ascii="Verdana" w:eastAsia="SimSun" w:hAnsi="Verdana"/>
      <w:sz w:val="16"/>
    </w:rPr>
  </w:style>
  <w:style w:type="table" w:styleId="Tabellaclassica2">
    <w:name w:val="Table Classic 2"/>
    <w:basedOn w:val="Tabellanormale"/>
    <w:rsid w:val="00C175DA"/>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Titolodellibro">
    <w:name w:val="Book Title"/>
    <w:uiPriority w:val="33"/>
    <w:qFormat/>
    <w:rsid w:val="003B4D35"/>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uiPriority="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Bullet" w:uiPriority="99" w:qFormat="1"/>
    <w:lsdException w:name="Title" w:uiPriority="99" w:qFormat="1"/>
    <w:lsdException w:name="Body Tex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2E12CB"/>
    <w:pPr>
      <w:jc w:val="both"/>
    </w:pPr>
    <w:rPr>
      <w:sz w:val="24"/>
      <w:szCs w:val="24"/>
    </w:rPr>
  </w:style>
  <w:style w:type="paragraph" w:styleId="Titolo1">
    <w:name w:val="heading 1"/>
    <w:basedOn w:val="Normale"/>
    <w:next w:val="Normale"/>
    <w:link w:val="Titolo1Carattere"/>
    <w:uiPriority w:val="99"/>
    <w:qFormat/>
    <w:rsid w:val="00721B26"/>
    <w:pPr>
      <w:numPr>
        <w:numId w:val="76"/>
      </w:numPr>
      <w:tabs>
        <w:tab w:val="left" w:pos="1134"/>
      </w:tabs>
      <w:spacing w:before="240" w:after="240"/>
      <w:ind w:left="0" w:firstLine="0"/>
      <w:jc w:val="left"/>
      <w:outlineLvl w:val="0"/>
    </w:pPr>
    <w:rPr>
      <w:rFonts w:ascii="Verdana" w:hAnsi="Verdana"/>
      <w:b/>
      <w:sz w:val="18"/>
      <w:szCs w:val="20"/>
    </w:rPr>
  </w:style>
  <w:style w:type="paragraph" w:styleId="Titolo2">
    <w:name w:val="heading 2"/>
    <w:basedOn w:val="Normale"/>
    <w:next w:val="Normale"/>
    <w:link w:val="Titolo2Carattere"/>
    <w:uiPriority w:val="9"/>
    <w:qFormat/>
    <w:rsid w:val="00E06B55"/>
    <w:pPr>
      <w:numPr>
        <w:numId w:val="77"/>
      </w:numPr>
      <w:tabs>
        <w:tab w:val="left" w:pos="993"/>
      </w:tabs>
      <w:spacing w:before="120" w:after="240"/>
      <w:ind w:left="0" w:firstLine="0"/>
      <w:jc w:val="left"/>
      <w:outlineLvl w:val="1"/>
    </w:pPr>
    <w:rPr>
      <w:rFonts w:ascii="Verdana" w:hAnsi="Verdana"/>
      <w:b/>
      <w:sz w:val="18"/>
      <w:szCs w:val="20"/>
    </w:rPr>
  </w:style>
  <w:style w:type="paragraph" w:styleId="Titolo3">
    <w:name w:val="heading 3"/>
    <w:basedOn w:val="Titolo2"/>
    <w:next w:val="Normale"/>
    <w:link w:val="Titolo3Carattere"/>
    <w:uiPriority w:val="9"/>
    <w:qFormat/>
    <w:rsid w:val="00805131"/>
    <w:pPr>
      <w:keepNext/>
      <w:numPr>
        <w:numId w:val="87"/>
      </w:numPr>
      <w:tabs>
        <w:tab w:val="clear" w:pos="993"/>
      </w:tabs>
      <w:spacing w:before="240"/>
      <w:ind w:left="0" w:firstLine="0"/>
      <w:outlineLvl w:val="2"/>
    </w:pPr>
    <w:rPr>
      <w:rFonts w:eastAsia="SimSun" w:cs="Arial"/>
      <w:bCs/>
      <w:smallCaps/>
      <w:szCs w:val="26"/>
    </w:rPr>
  </w:style>
  <w:style w:type="paragraph" w:styleId="Titolo4">
    <w:name w:val="heading 4"/>
    <w:basedOn w:val="Normale"/>
    <w:next w:val="Normale"/>
    <w:link w:val="Titolo4Carattere"/>
    <w:uiPriority w:val="99"/>
    <w:qFormat/>
    <w:rsid w:val="00073078"/>
    <w:pPr>
      <w:keepNext/>
      <w:pBdr>
        <w:top w:val="single" w:sz="4" w:space="1" w:color="auto"/>
        <w:left w:val="single" w:sz="4" w:space="4" w:color="auto"/>
        <w:bottom w:val="single" w:sz="4" w:space="1" w:color="auto"/>
        <w:right w:val="single" w:sz="4" w:space="4" w:color="auto"/>
      </w:pBdr>
      <w:spacing w:before="240" w:after="60"/>
      <w:jc w:val="center"/>
      <w:outlineLvl w:val="3"/>
    </w:pPr>
    <w:rPr>
      <w:rFonts w:ascii="Verdana" w:hAnsi="Verdana"/>
      <w:b/>
      <w:bCs/>
      <w:color w:val="632423"/>
      <w:sz w:val="22"/>
      <w:szCs w:val="20"/>
    </w:rPr>
  </w:style>
  <w:style w:type="paragraph" w:styleId="Titolo5">
    <w:name w:val="heading 5"/>
    <w:basedOn w:val="Titolo4"/>
    <w:next w:val="Normale"/>
    <w:link w:val="Titolo5Carattere"/>
    <w:uiPriority w:val="99"/>
    <w:qFormat/>
    <w:rsid w:val="00073078"/>
    <w:pPr>
      <w:pBdr>
        <w:top w:val="none" w:sz="0" w:space="0" w:color="auto"/>
        <w:left w:val="none" w:sz="0" w:space="0" w:color="auto"/>
        <w:bottom w:val="none" w:sz="0" w:space="0" w:color="auto"/>
        <w:right w:val="none" w:sz="0" w:space="0" w:color="auto"/>
      </w:pBdr>
      <w:outlineLvl w:val="4"/>
    </w:pPr>
    <w:rPr>
      <w:iCs/>
      <w:sz w:val="20"/>
    </w:rPr>
  </w:style>
  <w:style w:type="paragraph" w:styleId="Titolo6">
    <w:name w:val="heading 6"/>
    <w:basedOn w:val="Normale"/>
    <w:next w:val="Normale"/>
    <w:link w:val="Titolo6Carattere"/>
    <w:uiPriority w:val="99"/>
    <w:qFormat/>
    <w:rsid w:val="00BE656A"/>
    <w:pPr>
      <w:spacing w:before="240" w:after="60"/>
      <w:outlineLvl w:val="5"/>
    </w:pPr>
    <w:rPr>
      <w:b/>
      <w:bCs/>
      <w:sz w:val="22"/>
      <w:szCs w:val="22"/>
    </w:rPr>
  </w:style>
  <w:style w:type="paragraph" w:styleId="Titolo7">
    <w:name w:val="heading 7"/>
    <w:basedOn w:val="Normale"/>
    <w:next w:val="Normale"/>
    <w:link w:val="Titolo7Carattere"/>
    <w:uiPriority w:val="99"/>
    <w:qFormat/>
    <w:rsid w:val="00BE656A"/>
    <w:pPr>
      <w:spacing w:before="240" w:after="60"/>
      <w:outlineLvl w:val="6"/>
    </w:pPr>
  </w:style>
  <w:style w:type="paragraph" w:styleId="Titolo8">
    <w:name w:val="heading 8"/>
    <w:basedOn w:val="Normale"/>
    <w:next w:val="Normale"/>
    <w:link w:val="Titolo8Carattere"/>
    <w:uiPriority w:val="99"/>
    <w:qFormat/>
    <w:rsid w:val="00BE656A"/>
    <w:pPr>
      <w:keepNext/>
      <w:ind w:left="284"/>
      <w:outlineLvl w:val="7"/>
    </w:pPr>
    <w:rPr>
      <w:rFonts w:ascii="Comic Sans MS" w:hAnsi="Comic Sans MS"/>
      <w:b/>
      <w:sz w:val="20"/>
      <w:szCs w:val="20"/>
    </w:rPr>
  </w:style>
  <w:style w:type="paragraph" w:styleId="Titolo9">
    <w:name w:val="heading 9"/>
    <w:basedOn w:val="Normale"/>
    <w:next w:val="Normale"/>
    <w:link w:val="Titolo9Carattere"/>
    <w:uiPriority w:val="99"/>
    <w:qFormat/>
    <w:rsid w:val="00BE656A"/>
    <w:pPr>
      <w:keepNext/>
      <w:pBdr>
        <w:top w:val="double" w:sz="4" w:space="1" w:color="auto" w:shadow="1"/>
        <w:left w:val="double" w:sz="4" w:space="4" w:color="auto" w:shadow="1"/>
        <w:bottom w:val="double" w:sz="4" w:space="1" w:color="auto" w:shadow="1"/>
        <w:right w:val="double" w:sz="4" w:space="4" w:color="auto" w:shadow="1"/>
      </w:pBdr>
      <w:tabs>
        <w:tab w:val="left" w:pos="1843"/>
        <w:tab w:val="left" w:pos="3544"/>
      </w:tabs>
      <w:jc w:val="center"/>
      <w:outlineLvl w:val="8"/>
    </w:pPr>
    <w:rPr>
      <w:rFonts w:ascii="Comic Sans MS" w:hAnsi="Comic Sans MS"/>
      <w:b/>
      <w:i/>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rsid w:val="00721B26"/>
    <w:rPr>
      <w:rFonts w:ascii="Verdana" w:hAnsi="Verdana"/>
      <w:b/>
      <w:sz w:val="18"/>
    </w:rPr>
  </w:style>
  <w:style w:type="character" w:customStyle="1" w:styleId="Titolo2Carattere">
    <w:name w:val="Titolo 2 Carattere"/>
    <w:link w:val="Titolo2"/>
    <w:uiPriority w:val="9"/>
    <w:rsid w:val="00E06B55"/>
    <w:rPr>
      <w:rFonts w:ascii="Verdana" w:hAnsi="Verdana"/>
      <w:b/>
      <w:sz w:val="18"/>
    </w:rPr>
  </w:style>
  <w:style w:type="character" w:customStyle="1" w:styleId="Titolo3Carattere">
    <w:name w:val="Titolo 3 Carattere"/>
    <w:link w:val="Titolo3"/>
    <w:uiPriority w:val="9"/>
    <w:rsid w:val="00805131"/>
    <w:rPr>
      <w:rFonts w:ascii="Verdana" w:eastAsia="SimSun" w:hAnsi="Verdana" w:cs="Arial"/>
      <w:b/>
      <w:bCs/>
      <w:smallCaps/>
      <w:sz w:val="18"/>
      <w:szCs w:val="26"/>
    </w:rPr>
  </w:style>
  <w:style w:type="character" w:customStyle="1" w:styleId="Titolo4Carattere">
    <w:name w:val="Titolo 4 Carattere"/>
    <w:link w:val="Titolo4"/>
    <w:uiPriority w:val="99"/>
    <w:locked/>
    <w:rsid w:val="00411FA8"/>
    <w:rPr>
      <w:rFonts w:ascii="Verdana" w:hAnsi="Verdana"/>
      <w:b/>
      <w:bCs/>
      <w:color w:val="632423"/>
      <w:sz w:val="22"/>
    </w:rPr>
  </w:style>
  <w:style w:type="character" w:customStyle="1" w:styleId="Titolo5Carattere">
    <w:name w:val="Titolo 5 Carattere"/>
    <w:link w:val="Titolo5"/>
    <w:uiPriority w:val="99"/>
    <w:locked/>
    <w:rsid w:val="00411FA8"/>
    <w:rPr>
      <w:rFonts w:ascii="Verdana" w:hAnsi="Verdana"/>
      <w:b/>
      <w:bCs/>
      <w:iCs/>
      <w:color w:val="632423"/>
    </w:rPr>
  </w:style>
  <w:style w:type="character" w:customStyle="1" w:styleId="Titolo6Carattere">
    <w:name w:val="Titolo 6 Carattere"/>
    <w:link w:val="Titolo6"/>
    <w:uiPriority w:val="99"/>
    <w:locked/>
    <w:rsid w:val="00411FA8"/>
    <w:rPr>
      <w:b/>
      <w:bCs/>
      <w:sz w:val="22"/>
      <w:szCs w:val="22"/>
    </w:rPr>
  </w:style>
  <w:style w:type="character" w:customStyle="1" w:styleId="Titolo7Carattere">
    <w:name w:val="Titolo 7 Carattere"/>
    <w:link w:val="Titolo7"/>
    <w:uiPriority w:val="99"/>
    <w:locked/>
    <w:rsid w:val="00411FA8"/>
    <w:rPr>
      <w:sz w:val="24"/>
      <w:szCs w:val="24"/>
    </w:rPr>
  </w:style>
  <w:style w:type="character" w:customStyle="1" w:styleId="Titolo8Carattere">
    <w:name w:val="Titolo 8 Carattere"/>
    <w:link w:val="Titolo8"/>
    <w:uiPriority w:val="99"/>
    <w:locked/>
    <w:rsid w:val="00411FA8"/>
    <w:rPr>
      <w:rFonts w:ascii="Comic Sans MS" w:hAnsi="Comic Sans MS"/>
      <w:b/>
    </w:rPr>
  </w:style>
  <w:style w:type="character" w:customStyle="1" w:styleId="Titolo9Carattere">
    <w:name w:val="Titolo 9 Carattere"/>
    <w:link w:val="Titolo9"/>
    <w:uiPriority w:val="99"/>
    <w:locked/>
    <w:rsid w:val="00411FA8"/>
    <w:rPr>
      <w:rFonts w:ascii="Comic Sans MS" w:hAnsi="Comic Sans MS"/>
      <w:b/>
      <w:i/>
    </w:rPr>
  </w:style>
  <w:style w:type="paragraph" w:customStyle="1" w:styleId="Tabella">
    <w:name w:val="Tabella"/>
    <w:basedOn w:val="Normale"/>
    <w:rsid w:val="004659C1"/>
    <w:pPr>
      <w:jc w:val="right"/>
    </w:pPr>
    <w:rPr>
      <w:b/>
      <w:sz w:val="20"/>
      <w:szCs w:val="20"/>
    </w:rPr>
  </w:style>
  <w:style w:type="paragraph" w:styleId="Corpodeltesto2">
    <w:name w:val="Body Text 2"/>
    <w:basedOn w:val="Normale"/>
    <w:link w:val="Corpodeltesto2Carattere"/>
    <w:uiPriority w:val="99"/>
    <w:rsid w:val="00CF6C98"/>
    <w:pPr>
      <w:tabs>
        <w:tab w:val="left" w:pos="1872"/>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color w:val="FF0000"/>
      <w:szCs w:val="20"/>
    </w:rPr>
  </w:style>
  <w:style w:type="character" w:customStyle="1" w:styleId="Corpodeltesto2Carattere">
    <w:name w:val="Corpo del testo 2 Carattere"/>
    <w:link w:val="Corpodeltesto2"/>
    <w:uiPriority w:val="99"/>
    <w:locked/>
    <w:rsid w:val="00411FA8"/>
    <w:rPr>
      <w:rFonts w:ascii="Arial" w:hAnsi="Arial"/>
      <w:color w:val="FF0000"/>
      <w:sz w:val="24"/>
    </w:rPr>
  </w:style>
  <w:style w:type="paragraph" w:customStyle="1" w:styleId="Stile12ptGiustificato">
    <w:name w:val="Stile 12 pt Giustificato"/>
    <w:basedOn w:val="Normale"/>
    <w:rsid w:val="004F6717"/>
    <w:rPr>
      <w:sz w:val="22"/>
      <w:szCs w:val="20"/>
    </w:rPr>
  </w:style>
  <w:style w:type="character" w:customStyle="1" w:styleId="Stile11ptGrassettoOmbreggiatura">
    <w:name w:val="Stile 11 pt Grassetto Ombreggiatura"/>
    <w:rsid w:val="00783AC5"/>
    <w:rPr>
      <w:rFonts w:ascii="Verdana" w:hAnsi="Verdana"/>
      <w:b/>
      <w:bCs/>
      <w:color w:val="auto"/>
      <w:sz w:val="18"/>
      <w:szCs w:val="24"/>
      <w14:shadow w14:blurRad="50800" w14:dist="38100" w14:dir="2700000" w14:sx="100000" w14:sy="100000" w14:kx="0" w14:ky="0" w14:algn="tl">
        <w14:srgbClr w14:val="000000">
          <w14:alpha w14:val="60000"/>
        </w14:srgbClr>
      </w14:shadow>
    </w:rPr>
  </w:style>
  <w:style w:type="paragraph" w:customStyle="1" w:styleId="Stile11ptGrassettoOmbreggiaturaGiustificato">
    <w:name w:val="Stile 11 pt Grassetto Ombreggiatura Giustificato"/>
    <w:basedOn w:val="Normale"/>
    <w:link w:val="Stile11ptGrassettoOmbreggiaturaGiustificatoCarattere"/>
    <w:rsid w:val="004F6717"/>
    <w:rPr>
      <w:b/>
      <w:bCs/>
      <w:szCs w:val="20"/>
      <w14:shadow w14:blurRad="50800" w14:dist="38100" w14:dir="2700000" w14:sx="100000" w14:sy="100000" w14:kx="0" w14:ky="0" w14:algn="tl">
        <w14:srgbClr w14:val="000000">
          <w14:alpha w14:val="60000"/>
        </w14:srgbClr>
      </w14:shadow>
    </w:rPr>
  </w:style>
  <w:style w:type="character" w:customStyle="1" w:styleId="Stile11ptGrassettoOmbreggiaturaGiustificatoCarattere">
    <w:name w:val="Stile 11 pt Grassetto Ombreggiatura Giustificato Carattere"/>
    <w:link w:val="Stile11ptGrassettoOmbreggiaturaGiustificato"/>
    <w:rsid w:val="008F2665"/>
    <w:rPr>
      <w:b/>
      <w:bCs/>
      <w:sz w:val="24"/>
      <w14:shadow w14:blurRad="50800" w14:dist="38100" w14:dir="2700000" w14:sx="100000" w14:sy="100000" w14:kx="0" w14:ky="0" w14:algn="tl">
        <w14:srgbClr w14:val="000000">
          <w14:alpha w14:val="60000"/>
        </w14:srgbClr>
      </w14:shadow>
    </w:rPr>
  </w:style>
  <w:style w:type="paragraph" w:styleId="Testonotaapidipagina">
    <w:name w:val="footnote text"/>
    <w:basedOn w:val="Normale"/>
    <w:link w:val="TestonotaapidipaginaCarattere"/>
    <w:uiPriority w:val="99"/>
    <w:semiHidden/>
    <w:rsid w:val="0095170D"/>
    <w:rPr>
      <w:sz w:val="20"/>
      <w:szCs w:val="20"/>
    </w:rPr>
  </w:style>
  <w:style w:type="character" w:customStyle="1" w:styleId="TestonotaapidipaginaCarattere">
    <w:name w:val="Testo nota a piè di pagina Carattere"/>
    <w:basedOn w:val="Carpredefinitoparagrafo"/>
    <w:link w:val="Testonotaapidipagina"/>
    <w:uiPriority w:val="99"/>
    <w:semiHidden/>
    <w:locked/>
    <w:rsid w:val="00411FA8"/>
  </w:style>
  <w:style w:type="character" w:styleId="Rimandonotaapidipagina">
    <w:name w:val="footnote reference"/>
    <w:uiPriority w:val="99"/>
    <w:semiHidden/>
    <w:rsid w:val="0095170D"/>
    <w:rPr>
      <w:vertAlign w:val="superscript"/>
    </w:rPr>
  </w:style>
  <w:style w:type="paragraph" w:customStyle="1" w:styleId="STILTESTO">
    <w:name w:val="STIL TESTO"/>
    <w:basedOn w:val="Normale"/>
    <w:rsid w:val="00702DC2"/>
    <w:pPr>
      <w:ind w:left="360"/>
    </w:pPr>
    <w:rPr>
      <w:sz w:val="22"/>
      <w:szCs w:val="22"/>
    </w:rPr>
  </w:style>
  <w:style w:type="paragraph" w:styleId="Intestazione">
    <w:name w:val="header"/>
    <w:basedOn w:val="Normale"/>
    <w:link w:val="IntestazioneCarattere"/>
    <w:uiPriority w:val="99"/>
    <w:rsid w:val="00CB4082"/>
    <w:pPr>
      <w:tabs>
        <w:tab w:val="center" w:pos="4819"/>
        <w:tab w:val="right" w:pos="9638"/>
      </w:tabs>
    </w:pPr>
    <w:rPr>
      <w:szCs w:val="20"/>
    </w:rPr>
  </w:style>
  <w:style w:type="character" w:customStyle="1" w:styleId="IntestazioneCarattere">
    <w:name w:val="Intestazione Carattere"/>
    <w:link w:val="Intestazione"/>
    <w:uiPriority w:val="99"/>
    <w:locked/>
    <w:rsid w:val="00411FA8"/>
    <w:rPr>
      <w:sz w:val="24"/>
    </w:rPr>
  </w:style>
  <w:style w:type="paragraph" w:styleId="Pidipagina">
    <w:name w:val="footer"/>
    <w:basedOn w:val="Normale"/>
    <w:link w:val="PidipaginaCarattere"/>
    <w:uiPriority w:val="99"/>
    <w:rsid w:val="00CB4082"/>
    <w:pPr>
      <w:tabs>
        <w:tab w:val="center" w:pos="4819"/>
        <w:tab w:val="right" w:pos="9638"/>
      </w:tabs>
    </w:pPr>
    <w:rPr>
      <w:szCs w:val="20"/>
    </w:rPr>
  </w:style>
  <w:style w:type="character" w:customStyle="1" w:styleId="PidipaginaCarattere">
    <w:name w:val="Piè di pagina Carattere"/>
    <w:link w:val="Pidipagina"/>
    <w:uiPriority w:val="99"/>
    <w:locked/>
    <w:rsid w:val="00411FA8"/>
    <w:rPr>
      <w:sz w:val="24"/>
    </w:rPr>
  </w:style>
  <w:style w:type="paragraph" w:styleId="Corpotesto">
    <w:name w:val="Body Text"/>
    <w:aliases w:val="Corpo del testo"/>
    <w:basedOn w:val="Normale"/>
    <w:link w:val="CorpotestoCarattere"/>
    <w:uiPriority w:val="99"/>
    <w:rsid w:val="00C6634D"/>
    <w:pPr>
      <w:spacing w:after="120"/>
    </w:pPr>
  </w:style>
  <w:style w:type="character" w:customStyle="1" w:styleId="CorpotestoCarattere">
    <w:name w:val="Corpo testo Carattere"/>
    <w:aliases w:val="Corpo del testo Carattere"/>
    <w:link w:val="Corpotesto"/>
    <w:uiPriority w:val="99"/>
    <w:rsid w:val="004907F6"/>
    <w:rPr>
      <w:sz w:val="24"/>
      <w:szCs w:val="24"/>
    </w:rPr>
  </w:style>
  <w:style w:type="paragraph" w:customStyle="1" w:styleId="STILEARTCarattereCarattere">
    <w:name w:val="STILE ART Carattere Carattere"/>
    <w:basedOn w:val="Stile11ptGrassettoOmbreggiaturaGiustificato"/>
    <w:link w:val="STILEARTCarattereCarattereCarattere"/>
    <w:rsid w:val="00530A65"/>
    <w:rPr>
      <w:smallCaps/>
      <w:shadow/>
      <w:sz w:val="22"/>
      <w:szCs w:val="22"/>
      <w14:shadow w14:blurRad="0" w14:dist="0" w14:dir="0" w14:sx="0" w14:sy="0" w14:kx="0" w14:ky="0" w14:algn="none">
        <w14:srgbClr w14:val="000000"/>
      </w14:shadow>
    </w:rPr>
  </w:style>
  <w:style w:type="character" w:customStyle="1" w:styleId="STILEARTCarattereCarattereCarattere">
    <w:name w:val="STILE ART Carattere Carattere Carattere"/>
    <w:link w:val="STILEARTCarattereCarattere"/>
    <w:rsid w:val="008F2665"/>
    <w:rPr>
      <w:b/>
      <w:bCs/>
      <w:smallCaps/>
      <w:sz w:val="22"/>
      <w:szCs w:val="22"/>
      <w14:shadow w14:blurRad="50800" w14:dist="38100" w14:dir="2700000" w14:sx="100000" w14:sy="100000" w14:kx="0" w14:ky="0" w14:algn="tl">
        <w14:srgbClr w14:val="000000">
          <w14:alpha w14:val="60000"/>
        </w14:srgbClr>
      </w14:shadow>
    </w:rPr>
  </w:style>
  <w:style w:type="paragraph" w:customStyle="1" w:styleId="STILTESTO2">
    <w:name w:val="STIL TESTO 2"/>
    <w:basedOn w:val="STILTESTO"/>
    <w:rsid w:val="00530A65"/>
    <w:pPr>
      <w:ind w:left="0"/>
    </w:pPr>
  </w:style>
  <w:style w:type="paragraph" w:styleId="Corpodeltesto3">
    <w:name w:val="Body Text 3"/>
    <w:basedOn w:val="Normale"/>
    <w:link w:val="Corpodeltesto3Carattere"/>
    <w:uiPriority w:val="99"/>
    <w:rsid w:val="00BE656A"/>
    <w:pPr>
      <w:spacing w:after="120"/>
    </w:pPr>
    <w:rPr>
      <w:sz w:val="16"/>
      <w:szCs w:val="16"/>
    </w:rPr>
  </w:style>
  <w:style w:type="character" w:customStyle="1" w:styleId="Corpodeltesto3Carattere">
    <w:name w:val="Corpo del testo 3 Carattere"/>
    <w:link w:val="Corpodeltesto3"/>
    <w:uiPriority w:val="99"/>
    <w:locked/>
    <w:rsid w:val="00411FA8"/>
    <w:rPr>
      <w:sz w:val="16"/>
      <w:szCs w:val="16"/>
    </w:rPr>
  </w:style>
  <w:style w:type="paragraph" w:styleId="Rientronormale">
    <w:name w:val="Normal Indent"/>
    <w:basedOn w:val="Normale"/>
    <w:uiPriority w:val="99"/>
    <w:rsid w:val="00BE656A"/>
    <w:pPr>
      <w:ind w:left="708"/>
    </w:pPr>
    <w:rPr>
      <w:szCs w:val="20"/>
    </w:rPr>
  </w:style>
  <w:style w:type="paragraph" w:styleId="Testocommento">
    <w:name w:val="annotation text"/>
    <w:basedOn w:val="Normale"/>
    <w:link w:val="TestocommentoCarattere"/>
    <w:uiPriority w:val="99"/>
    <w:rsid w:val="00BE656A"/>
    <w:rPr>
      <w:sz w:val="20"/>
      <w:szCs w:val="20"/>
    </w:rPr>
  </w:style>
  <w:style w:type="character" w:customStyle="1" w:styleId="TestocommentoCarattere">
    <w:name w:val="Testo commento Carattere"/>
    <w:basedOn w:val="Carpredefinitoparagrafo"/>
    <w:link w:val="Testocommento"/>
    <w:uiPriority w:val="99"/>
    <w:rsid w:val="00090938"/>
  </w:style>
  <w:style w:type="paragraph" w:customStyle="1" w:styleId="CORNICETITOLO">
    <w:name w:val="CORNICE TITOLO"/>
    <w:basedOn w:val="Normale"/>
    <w:rsid w:val="00BE656A"/>
    <w:pPr>
      <w:framePr w:hSpace="142" w:wrap="around" w:vAnchor="text" w:hAnchor="page" w:xAlign="center" w:y="1"/>
      <w:pBdr>
        <w:top w:val="double" w:sz="6" w:space="1" w:color="auto" w:shadow="1"/>
        <w:left w:val="double" w:sz="6" w:space="1" w:color="auto" w:shadow="1"/>
        <w:bottom w:val="double" w:sz="6" w:space="1" w:color="auto" w:shadow="1"/>
        <w:right w:val="double" w:sz="6" w:space="1" w:color="auto" w:shadow="1"/>
      </w:pBdr>
      <w:jc w:val="center"/>
    </w:pPr>
    <w:rPr>
      <w:b/>
      <w:i/>
      <w:sz w:val="28"/>
      <w:szCs w:val="20"/>
    </w:rPr>
  </w:style>
  <w:style w:type="character" w:styleId="Rimandonotadichiusura">
    <w:name w:val="endnote reference"/>
    <w:semiHidden/>
    <w:rsid w:val="00BE656A"/>
    <w:rPr>
      <w:vertAlign w:val="superscript"/>
    </w:rPr>
  </w:style>
  <w:style w:type="paragraph" w:styleId="Titolo">
    <w:name w:val="Title"/>
    <w:basedOn w:val="Normale"/>
    <w:link w:val="TitoloCarattere"/>
    <w:uiPriority w:val="99"/>
    <w:qFormat/>
    <w:rsid w:val="00BE656A"/>
    <w:pPr>
      <w:jc w:val="center"/>
    </w:pPr>
    <w:rPr>
      <w:rFonts w:ascii="Comic Sans MS" w:hAnsi="Comic Sans MS"/>
      <w:b/>
      <w:szCs w:val="20"/>
    </w:rPr>
  </w:style>
  <w:style w:type="character" w:customStyle="1" w:styleId="TitoloCarattere">
    <w:name w:val="Titolo Carattere"/>
    <w:link w:val="Titolo"/>
    <w:uiPriority w:val="99"/>
    <w:locked/>
    <w:rsid w:val="00411FA8"/>
    <w:rPr>
      <w:rFonts w:ascii="Comic Sans MS" w:hAnsi="Comic Sans MS"/>
      <w:b/>
      <w:sz w:val="24"/>
    </w:rPr>
  </w:style>
  <w:style w:type="paragraph" w:styleId="Rientrocorpodeltesto">
    <w:name w:val="Body Text Indent"/>
    <w:basedOn w:val="Normale"/>
    <w:link w:val="RientrocorpodeltestoCarattere"/>
    <w:rsid w:val="00BE656A"/>
    <w:pPr>
      <w:ind w:left="284" w:hanging="284"/>
    </w:pPr>
    <w:rPr>
      <w:rFonts w:ascii="Comic Sans MS" w:hAnsi="Comic Sans MS"/>
      <w:sz w:val="20"/>
      <w:szCs w:val="20"/>
    </w:rPr>
  </w:style>
  <w:style w:type="character" w:customStyle="1" w:styleId="RientrocorpodeltestoCarattere">
    <w:name w:val="Rientro corpo del testo Carattere"/>
    <w:link w:val="Rientrocorpodeltesto"/>
    <w:locked/>
    <w:rsid w:val="00411FA8"/>
    <w:rPr>
      <w:rFonts w:ascii="Comic Sans MS" w:hAnsi="Comic Sans MS"/>
    </w:rPr>
  </w:style>
  <w:style w:type="paragraph" w:styleId="Rientrocorpodeltesto2">
    <w:name w:val="Body Text Indent 2"/>
    <w:basedOn w:val="Normale"/>
    <w:link w:val="Rientrocorpodeltesto2Carattere"/>
    <w:uiPriority w:val="99"/>
    <w:rsid w:val="00BE656A"/>
    <w:pPr>
      <w:ind w:left="426"/>
    </w:pPr>
    <w:rPr>
      <w:rFonts w:ascii="Comic Sans MS" w:hAnsi="Comic Sans MS"/>
      <w:sz w:val="20"/>
      <w:szCs w:val="20"/>
    </w:rPr>
  </w:style>
  <w:style w:type="character" w:customStyle="1" w:styleId="Rientrocorpodeltesto2Carattere">
    <w:name w:val="Rientro corpo del testo 2 Carattere"/>
    <w:link w:val="Rientrocorpodeltesto2"/>
    <w:uiPriority w:val="99"/>
    <w:rsid w:val="00D41171"/>
    <w:rPr>
      <w:rFonts w:ascii="Comic Sans MS" w:hAnsi="Comic Sans MS"/>
    </w:rPr>
  </w:style>
  <w:style w:type="paragraph" w:styleId="Rientrocorpodeltesto3">
    <w:name w:val="Body Text Indent 3"/>
    <w:basedOn w:val="Normale"/>
    <w:link w:val="Rientrocorpodeltesto3Carattere"/>
    <w:uiPriority w:val="99"/>
    <w:rsid w:val="00BE656A"/>
    <w:pPr>
      <w:ind w:left="1134" w:hanging="708"/>
    </w:pPr>
    <w:rPr>
      <w:rFonts w:ascii="Comic Sans MS" w:hAnsi="Comic Sans MS"/>
      <w:sz w:val="20"/>
      <w:szCs w:val="20"/>
    </w:rPr>
  </w:style>
  <w:style w:type="character" w:customStyle="1" w:styleId="Rientrocorpodeltesto3Carattere">
    <w:name w:val="Rientro corpo del testo 3 Carattere"/>
    <w:link w:val="Rientrocorpodeltesto3"/>
    <w:uiPriority w:val="99"/>
    <w:locked/>
    <w:rsid w:val="00411FA8"/>
    <w:rPr>
      <w:rFonts w:ascii="Comic Sans MS" w:hAnsi="Comic Sans MS"/>
    </w:rPr>
  </w:style>
  <w:style w:type="paragraph" w:styleId="Soggettocommento">
    <w:name w:val="annotation subject"/>
    <w:basedOn w:val="Testocommento"/>
    <w:next w:val="Testocommento"/>
    <w:link w:val="SoggettocommentoCarattere"/>
    <w:uiPriority w:val="99"/>
    <w:rsid w:val="00BE656A"/>
    <w:rPr>
      <w:b/>
      <w:bCs/>
    </w:rPr>
  </w:style>
  <w:style w:type="character" w:customStyle="1" w:styleId="SoggettocommentoCarattere">
    <w:name w:val="Soggetto commento Carattere"/>
    <w:link w:val="Soggettocommento"/>
    <w:uiPriority w:val="99"/>
    <w:rsid w:val="004907F6"/>
    <w:rPr>
      <w:b/>
      <w:bCs/>
    </w:rPr>
  </w:style>
  <w:style w:type="character" w:styleId="Numeropagina">
    <w:name w:val="page number"/>
    <w:basedOn w:val="Carpredefinitoparagrafo"/>
    <w:uiPriority w:val="99"/>
    <w:rsid w:val="00BE656A"/>
  </w:style>
  <w:style w:type="character" w:styleId="Collegamentoipertestuale">
    <w:name w:val="Hyperlink"/>
    <w:uiPriority w:val="99"/>
    <w:rsid w:val="00BE656A"/>
    <w:rPr>
      <w:color w:val="0000FF"/>
      <w:u w:val="single"/>
    </w:rPr>
  </w:style>
  <w:style w:type="paragraph" w:customStyle="1" w:styleId="WW-Corpodeltesto2">
    <w:name w:val="WW-Corpo del testo 2"/>
    <w:basedOn w:val="Normale"/>
    <w:uiPriority w:val="99"/>
    <w:rsid w:val="00BE656A"/>
    <w:pPr>
      <w:widowControl w:val="0"/>
      <w:tabs>
        <w:tab w:val="left" w:pos="8222"/>
      </w:tabs>
      <w:suppressAutoHyphens/>
    </w:pPr>
    <w:rPr>
      <w:rFonts w:ascii="Arial" w:eastAsia="Arial Unicode MS" w:hAnsi="Arial"/>
      <w:sz w:val="16"/>
      <w:szCs w:val="20"/>
    </w:rPr>
  </w:style>
  <w:style w:type="character" w:styleId="Collegamentovisitato">
    <w:name w:val="FollowedHyperlink"/>
    <w:rsid w:val="00BE656A"/>
    <w:rPr>
      <w:color w:val="800080"/>
      <w:u w:val="single"/>
    </w:rPr>
  </w:style>
  <w:style w:type="character" w:styleId="Rimandocommento">
    <w:name w:val="annotation reference"/>
    <w:uiPriority w:val="99"/>
    <w:rsid w:val="005719B7"/>
    <w:rPr>
      <w:sz w:val="16"/>
      <w:szCs w:val="16"/>
    </w:rPr>
  </w:style>
  <w:style w:type="paragraph" w:styleId="Testofumetto">
    <w:name w:val="Balloon Text"/>
    <w:basedOn w:val="Normale"/>
    <w:link w:val="TestofumettoCarattere"/>
    <w:uiPriority w:val="99"/>
    <w:rsid w:val="005719B7"/>
    <w:rPr>
      <w:rFonts w:ascii="Tahoma" w:hAnsi="Tahoma" w:cs="Tahoma"/>
      <w:sz w:val="16"/>
      <w:szCs w:val="16"/>
    </w:rPr>
  </w:style>
  <w:style w:type="character" w:customStyle="1" w:styleId="TestofumettoCarattere">
    <w:name w:val="Testo fumetto Carattere"/>
    <w:link w:val="Testofumetto"/>
    <w:uiPriority w:val="99"/>
    <w:locked/>
    <w:rsid w:val="00411FA8"/>
    <w:rPr>
      <w:rFonts w:ascii="Tahoma" w:hAnsi="Tahoma" w:cs="Tahoma"/>
      <w:sz w:val="16"/>
      <w:szCs w:val="16"/>
    </w:rPr>
  </w:style>
  <w:style w:type="table" w:styleId="Grigliatabella">
    <w:name w:val="Table Grid"/>
    <w:basedOn w:val="Tabellanormale"/>
    <w:uiPriority w:val="59"/>
    <w:rsid w:val="00144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ART">
    <w:name w:val="STILE ART"/>
    <w:basedOn w:val="Normale"/>
    <w:link w:val="STILEARTCarattere"/>
    <w:rsid w:val="005E5BE0"/>
    <w:rPr>
      <w:b/>
      <w:bCs/>
      <w:smallCaps/>
      <w:sz w:val="22"/>
      <w:szCs w:val="22"/>
      <w14:shadow w14:blurRad="50800" w14:dist="38100" w14:dir="2700000" w14:sx="100000" w14:sy="100000" w14:kx="0" w14:ky="0" w14:algn="tl">
        <w14:srgbClr w14:val="000000">
          <w14:alpha w14:val="60000"/>
        </w14:srgbClr>
      </w14:shadow>
    </w:rPr>
  </w:style>
  <w:style w:type="character" w:customStyle="1" w:styleId="STILEARTCarattere">
    <w:name w:val="STILE ART Carattere"/>
    <w:link w:val="STILEART"/>
    <w:rsid w:val="005E5BE0"/>
    <w:rPr>
      <w:b/>
      <w:bCs/>
      <w:smallCaps/>
      <w:sz w:val="22"/>
      <w:szCs w:val="22"/>
      <w:lang w:val="it-IT" w:eastAsia="it-IT" w:bidi="ar-SA"/>
      <w14:shadow w14:blurRad="50800" w14:dist="38100" w14:dir="2700000" w14:sx="100000" w14:sy="100000" w14:kx="0" w14:ky="0" w14:algn="tl">
        <w14:srgbClr w14:val="000000">
          <w14:alpha w14:val="60000"/>
        </w14:srgbClr>
      </w14:shadow>
    </w:rPr>
  </w:style>
  <w:style w:type="paragraph" w:customStyle="1" w:styleId="Clausole">
    <w:name w:val="Clausole"/>
    <w:basedOn w:val="Normale"/>
    <w:rsid w:val="00ED20F2"/>
    <w:rPr>
      <w:rFonts w:ascii="CG Times" w:hAnsi="CG Times"/>
      <w:szCs w:val="20"/>
    </w:rPr>
  </w:style>
  <w:style w:type="character" w:styleId="Enfasicorsivo">
    <w:name w:val="Emphasis"/>
    <w:uiPriority w:val="20"/>
    <w:qFormat/>
    <w:rsid w:val="00DE013E"/>
    <w:rPr>
      <w:i/>
      <w:iCs/>
    </w:rPr>
  </w:style>
  <w:style w:type="paragraph" w:styleId="Revisione">
    <w:name w:val="Revision"/>
    <w:hidden/>
    <w:uiPriority w:val="99"/>
    <w:semiHidden/>
    <w:rsid w:val="00D96349"/>
    <w:rPr>
      <w:sz w:val="24"/>
      <w:szCs w:val="24"/>
    </w:rPr>
  </w:style>
  <w:style w:type="paragraph" w:customStyle="1" w:styleId="Elencoart">
    <w:name w:val="Elenco art."/>
    <w:basedOn w:val="Normale"/>
    <w:rsid w:val="00E61184"/>
    <w:pPr>
      <w:numPr>
        <w:numId w:val="14"/>
      </w:numPr>
      <w:tabs>
        <w:tab w:val="left" w:pos="993"/>
      </w:tabs>
      <w:spacing w:before="120" w:after="120"/>
      <w:ind w:left="360"/>
    </w:pPr>
    <w:rPr>
      <w:rFonts w:ascii="Verdana" w:hAnsi="Verdana"/>
      <w:b/>
      <w:smallCaps/>
      <w:sz w:val="22"/>
      <w:szCs w:val="22"/>
    </w:rPr>
  </w:style>
  <w:style w:type="paragraph" w:styleId="Paragrafoelenco">
    <w:name w:val="List Paragraph"/>
    <w:basedOn w:val="Normale"/>
    <w:link w:val="ParagrafoelencoCarattere"/>
    <w:uiPriority w:val="34"/>
    <w:qFormat/>
    <w:rsid w:val="00355905"/>
    <w:pPr>
      <w:ind w:left="720"/>
      <w:contextualSpacing/>
    </w:pPr>
  </w:style>
  <w:style w:type="paragraph" w:customStyle="1" w:styleId="Default">
    <w:name w:val="Default"/>
    <w:rsid w:val="00E141B4"/>
    <w:pPr>
      <w:autoSpaceDE w:val="0"/>
      <w:autoSpaceDN w:val="0"/>
      <w:adjustRightInd w:val="0"/>
    </w:pPr>
    <w:rPr>
      <w:color w:val="000000"/>
      <w:sz w:val="24"/>
      <w:szCs w:val="24"/>
    </w:rPr>
  </w:style>
  <w:style w:type="paragraph" w:customStyle="1" w:styleId="Elencoartb">
    <w:name w:val="Elenco art. b"/>
    <w:basedOn w:val="Elencoart"/>
    <w:next w:val="Normale"/>
    <w:qFormat/>
    <w:rsid w:val="004851B5"/>
    <w:pPr>
      <w:numPr>
        <w:numId w:val="0"/>
      </w:numPr>
      <w:tabs>
        <w:tab w:val="clear" w:pos="993"/>
        <w:tab w:val="left" w:pos="1134"/>
      </w:tabs>
      <w:spacing w:before="360" w:after="240"/>
    </w:pPr>
    <w:rPr>
      <w:smallCaps w:val="0"/>
      <w:sz w:val="20"/>
      <w:szCs w:val="20"/>
    </w:rPr>
  </w:style>
  <w:style w:type="paragraph" w:customStyle="1" w:styleId="Elencoartc">
    <w:name w:val="Elenco art. c"/>
    <w:basedOn w:val="Elencoart"/>
    <w:next w:val="Normale"/>
    <w:autoRedefine/>
    <w:qFormat/>
    <w:rsid w:val="009F64C4"/>
    <w:pPr>
      <w:numPr>
        <w:numId w:val="0"/>
      </w:numPr>
      <w:tabs>
        <w:tab w:val="clear" w:pos="993"/>
        <w:tab w:val="left" w:pos="851"/>
      </w:tabs>
    </w:pPr>
    <w:rPr>
      <w:b w:val="0"/>
      <w:smallCaps w:val="0"/>
      <w:sz w:val="20"/>
      <w:szCs w:val="18"/>
    </w:rPr>
  </w:style>
  <w:style w:type="paragraph" w:styleId="Titolosommario">
    <w:name w:val="TOC Heading"/>
    <w:basedOn w:val="Titolo1"/>
    <w:next w:val="Normale"/>
    <w:uiPriority w:val="39"/>
    <w:semiHidden/>
    <w:unhideWhenUsed/>
    <w:qFormat/>
    <w:rsid w:val="004A0B6E"/>
    <w:pPr>
      <w:keepNext/>
      <w:keepLines/>
      <w:spacing w:before="480" w:line="276" w:lineRule="auto"/>
      <w:outlineLvl w:val="9"/>
    </w:pPr>
    <w:rPr>
      <w:rFonts w:ascii="Cambria" w:hAnsi="Cambria"/>
      <w:bCs/>
      <w:color w:val="365F91"/>
      <w:sz w:val="28"/>
      <w:szCs w:val="28"/>
      <w:lang w:eastAsia="en-US"/>
    </w:rPr>
  </w:style>
  <w:style w:type="paragraph" w:styleId="Sommario1">
    <w:name w:val="toc 1"/>
    <w:basedOn w:val="Normale"/>
    <w:next w:val="Normale"/>
    <w:autoRedefine/>
    <w:uiPriority w:val="39"/>
    <w:qFormat/>
    <w:rsid w:val="00F13A6D"/>
    <w:pPr>
      <w:spacing w:before="120" w:after="120"/>
      <w:jc w:val="left"/>
    </w:pPr>
    <w:rPr>
      <w:rFonts w:ascii="Calibri" w:hAnsi="Calibri"/>
      <w:b/>
      <w:bCs/>
      <w:caps/>
      <w:sz w:val="20"/>
      <w:szCs w:val="20"/>
    </w:rPr>
  </w:style>
  <w:style w:type="paragraph" w:styleId="Sommario2">
    <w:name w:val="toc 2"/>
    <w:basedOn w:val="Normale"/>
    <w:next w:val="Normale"/>
    <w:autoRedefine/>
    <w:uiPriority w:val="39"/>
    <w:qFormat/>
    <w:rsid w:val="00805131"/>
    <w:pPr>
      <w:ind w:left="240"/>
      <w:jc w:val="left"/>
    </w:pPr>
    <w:rPr>
      <w:rFonts w:ascii="Calibri" w:hAnsi="Calibri"/>
      <w:smallCaps/>
      <w:sz w:val="20"/>
      <w:szCs w:val="20"/>
    </w:rPr>
  </w:style>
  <w:style w:type="paragraph" w:styleId="Sommario3">
    <w:name w:val="toc 3"/>
    <w:basedOn w:val="Normale"/>
    <w:next w:val="Normale"/>
    <w:autoRedefine/>
    <w:uiPriority w:val="39"/>
    <w:qFormat/>
    <w:rsid w:val="004A0B6E"/>
    <w:pPr>
      <w:ind w:left="480"/>
      <w:jc w:val="left"/>
    </w:pPr>
    <w:rPr>
      <w:rFonts w:ascii="Calibri" w:hAnsi="Calibri"/>
      <w:i/>
      <w:iCs/>
      <w:sz w:val="20"/>
      <w:szCs w:val="20"/>
    </w:rPr>
  </w:style>
  <w:style w:type="paragraph" w:styleId="NormaleWeb">
    <w:name w:val="Normal (Web)"/>
    <w:basedOn w:val="Normale"/>
    <w:uiPriority w:val="99"/>
    <w:unhideWhenUsed/>
    <w:rsid w:val="00CD7520"/>
    <w:pPr>
      <w:spacing w:before="100" w:beforeAutospacing="1" w:after="100" w:afterAutospacing="1"/>
    </w:pPr>
  </w:style>
  <w:style w:type="paragraph" w:styleId="Sommario4">
    <w:name w:val="toc 4"/>
    <w:basedOn w:val="Normale"/>
    <w:next w:val="Normale"/>
    <w:autoRedefine/>
    <w:uiPriority w:val="39"/>
    <w:rsid w:val="003B18C8"/>
    <w:pPr>
      <w:ind w:left="720"/>
      <w:jc w:val="left"/>
    </w:pPr>
    <w:rPr>
      <w:rFonts w:ascii="Calibri" w:hAnsi="Calibri"/>
      <w:sz w:val="18"/>
      <w:szCs w:val="18"/>
    </w:rPr>
  </w:style>
  <w:style w:type="paragraph" w:styleId="Sommario5">
    <w:name w:val="toc 5"/>
    <w:basedOn w:val="Normale"/>
    <w:next w:val="Normale"/>
    <w:autoRedefine/>
    <w:uiPriority w:val="39"/>
    <w:rsid w:val="003B18C8"/>
    <w:pPr>
      <w:ind w:left="960"/>
      <w:jc w:val="left"/>
    </w:pPr>
    <w:rPr>
      <w:rFonts w:ascii="Calibri" w:hAnsi="Calibri"/>
      <w:sz w:val="18"/>
      <w:szCs w:val="18"/>
    </w:rPr>
  </w:style>
  <w:style w:type="paragraph" w:styleId="Sommario6">
    <w:name w:val="toc 6"/>
    <w:basedOn w:val="Normale"/>
    <w:next w:val="Normale"/>
    <w:autoRedefine/>
    <w:uiPriority w:val="39"/>
    <w:rsid w:val="003B18C8"/>
    <w:pPr>
      <w:ind w:left="1200"/>
      <w:jc w:val="left"/>
    </w:pPr>
    <w:rPr>
      <w:rFonts w:ascii="Calibri" w:hAnsi="Calibri"/>
      <w:sz w:val="18"/>
      <w:szCs w:val="18"/>
    </w:rPr>
  </w:style>
  <w:style w:type="paragraph" w:styleId="Sommario7">
    <w:name w:val="toc 7"/>
    <w:basedOn w:val="Normale"/>
    <w:next w:val="Normale"/>
    <w:autoRedefine/>
    <w:uiPriority w:val="39"/>
    <w:rsid w:val="003B18C8"/>
    <w:pPr>
      <w:ind w:left="1440"/>
      <w:jc w:val="left"/>
    </w:pPr>
    <w:rPr>
      <w:rFonts w:ascii="Calibri" w:hAnsi="Calibri"/>
      <w:sz w:val="18"/>
      <w:szCs w:val="18"/>
    </w:rPr>
  </w:style>
  <w:style w:type="paragraph" w:styleId="Sommario8">
    <w:name w:val="toc 8"/>
    <w:basedOn w:val="Normale"/>
    <w:next w:val="Normale"/>
    <w:autoRedefine/>
    <w:uiPriority w:val="39"/>
    <w:rsid w:val="003B18C8"/>
    <w:pPr>
      <w:ind w:left="1680"/>
      <w:jc w:val="left"/>
    </w:pPr>
    <w:rPr>
      <w:rFonts w:ascii="Calibri" w:hAnsi="Calibri"/>
      <w:sz w:val="18"/>
      <w:szCs w:val="18"/>
    </w:rPr>
  </w:style>
  <w:style w:type="paragraph" w:styleId="Sommario9">
    <w:name w:val="toc 9"/>
    <w:basedOn w:val="Normale"/>
    <w:next w:val="Normale"/>
    <w:autoRedefine/>
    <w:uiPriority w:val="39"/>
    <w:rsid w:val="003B18C8"/>
    <w:pPr>
      <w:ind w:left="1920"/>
      <w:jc w:val="left"/>
    </w:pPr>
    <w:rPr>
      <w:rFonts w:ascii="Calibri" w:hAnsi="Calibri"/>
      <w:sz w:val="18"/>
      <w:szCs w:val="18"/>
    </w:rPr>
  </w:style>
  <w:style w:type="paragraph" w:customStyle="1" w:styleId="p6">
    <w:name w:val="p6"/>
    <w:basedOn w:val="Normale"/>
    <w:rsid w:val="00385B85"/>
    <w:pPr>
      <w:widowControl w:val="0"/>
      <w:tabs>
        <w:tab w:val="left" w:pos="204"/>
      </w:tabs>
    </w:pPr>
    <w:rPr>
      <w:szCs w:val="20"/>
    </w:rPr>
  </w:style>
  <w:style w:type="paragraph" w:styleId="Testonormale">
    <w:name w:val="Plain Text"/>
    <w:basedOn w:val="Normale"/>
    <w:link w:val="TestonormaleCarattere"/>
    <w:rsid w:val="0007604B"/>
    <w:rPr>
      <w:rFonts w:ascii="Courier New" w:hAnsi="Courier New"/>
      <w:sz w:val="20"/>
      <w:szCs w:val="20"/>
    </w:rPr>
  </w:style>
  <w:style w:type="character" w:customStyle="1" w:styleId="TestonormaleCarattere">
    <w:name w:val="Testo normale Carattere"/>
    <w:link w:val="Testonormale"/>
    <w:rsid w:val="0007604B"/>
    <w:rPr>
      <w:rFonts w:ascii="Courier New" w:hAnsi="Courier New"/>
    </w:rPr>
  </w:style>
  <w:style w:type="paragraph" w:styleId="Elenco">
    <w:name w:val="List"/>
    <w:basedOn w:val="Normale"/>
    <w:rsid w:val="00765EC8"/>
    <w:pPr>
      <w:ind w:left="283" w:hanging="283"/>
    </w:pPr>
    <w:rPr>
      <w:sz w:val="20"/>
      <w:szCs w:val="20"/>
    </w:rPr>
  </w:style>
  <w:style w:type="paragraph" w:customStyle="1" w:styleId="p3">
    <w:name w:val="p3"/>
    <w:basedOn w:val="Normale"/>
    <w:rsid w:val="004907F6"/>
    <w:pPr>
      <w:widowControl w:val="0"/>
      <w:tabs>
        <w:tab w:val="left" w:pos="198"/>
      </w:tabs>
      <w:ind w:left="1242"/>
    </w:pPr>
    <w:rPr>
      <w:szCs w:val="20"/>
    </w:rPr>
  </w:style>
  <w:style w:type="paragraph" w:customStyle="1" w:styleId="c4">
    <w:name w:val="c4"/>
    <w:basedOn w:val="Normale"/>
    <w:rsid w:val="004907F6"/>
    <w:pPr>
      <w:widowControl w:val="0"/>
      <w:jc w:val="center"/>
    </w:pPr>
    <w:rPr>
      <w:szCs w:val="20"/>
    </w:rPr>
  </w:style>
  <w:style w:type="paragraph" w:customStyle="1" w:styleId="c5">
    <w:name w:val="c5"/>
    <w:basedOn w:val="Normale"/>
    <w:rsid w:val="004907F6"/>
    <w:pPr>
      <w:widowControl w:val="0"/>
      <w:jc w:val="center"/>
    </w:pPr>
    <w:rPr>
      <w:szCs w:val="20"/>
    </w:rPr>
  </w:style>
  <w:style w:type="paragraph" w:customStyle="1" w:styleId="p7">
    <w:name w:val="p7"/>
    <w:basedOn w:val="Normale"/>
    <w:rsid w:val="004907F6"/>
    <w:pPr>
      <w:widowControl w:val="0"/>
      <w:tabs>
        <w:tab w:val="left" w:pos="3781"/>
        <w:tab w:val="left" w:pos="3849"/>
      </w:tabs>
      <w:ind w:left="2409" w:hanging="3849"/>
    </w:pPr>
    <w:rPr>
      <w:szCs w:val="20"/>
    </w:rPr>
  </w:style>
  <w:style w:type="paragraph" w:customStyle="1" w:styleId="p8">
    <w:name w:val="p8"/>
    <w:basedOn w:val="Normale"/>
    <w:rsid w:val="004907F6"/>
    <w:pPr>
      <w:widowControl w:val="0"/>
      <w:tabs>
        <w:tab w:val="left" w:pos="3985"/>
      </w:tabs>
      <w:ind w:left="2409"/>
    </w:pPr>
    <w:rPr>
      <w:szCs w:val="20"/>
    </w:rPr>
  </w:style>
  <w:style w:type="paragraph" w:customStyle="1" w:styleId="p9">
    <w:name w:val="p9"/>
    <w:basedOn w:val="Normale"/>
    <w:rsid w:val="004907F6"/>
    <w:pPr>
      <w:widowControl w:val="0"/>
      <w:tabs>
        <w:tab w:val="left" w:pos="3781"/>
        <w:tab w:val="left" w:pos="4183"/>
      </w:tabs>
      <w:ind w:left="4183" w:hanging="402"/>
    </w:pPr>
    <w:rPr>
      <w:szCs w:val="20"/>
    </w:rPr>
  </w:style>
  <w:style w:type="paragraph" w:customStyle="1" w:styleId="c10">
    <w:name w:val="c10"/>
    <w:basedOn w:val="Normale"/>
    <w:rsid w:val="004907F6"/>
    <w:pPr>
      <w:widowControl w:val="0"/>
      <w:jc w:val="center"/>
    </w:pPr>
    <w:rPr>
      <w:szCs w:val="20"/>
    </w:rPr>
  </w:style>
  <w:style w:type="paragraph" w:customStyle="1" w:styleId="p11">
    <w:name w:val="p11"/>
    <w:basedOn w:val="Normale"/>
    <w:rsid w:val="004907F6"/>
    <w:pPr>
      <w:widowControl w:val="0"/>
      <w:tabs>
        <w:tab w:val="left" w:pos="3849"/>
      </w:tabs>
      <w:ind w:left="2409" w:hanging="3849"/>
    </w:pPr>
    <w:rPr>
      <w:szCs w:val="20"/>
    </w:rPr>
  </w:style>
  <w:style w:type="paragraph" w:customStyle="1" w:styleId="c12">
    <w:name w:val="c12"/>
    <w:basedOn w:val="Normale"/>
    <w:rsid w:val="004907F6"/>
    <w:pPr>
      <w:widowControl w:val="0"/>
      <w:jc w:val="center"/>
    </w:pPr>
    <w:rPr>
      <w:szCs w:val="20"/>
    </w:rPr>
  </w:style>
  <w:style w:type="paragraph" w:customStyle="1" w:styleId="p13">
    <w:name w:val="p13"/>
    <w:basedOn w:val="Normale"/>
    <w:rsid w:val="004907F6"/>
    <w:pPr>
      <w:widowControl w:val="0"/>
    </w:pPr>
    <w:rPr>
      <w:szCs w:val="20"/>
    </w:rPr>
  </w:style>
  <w:style w:type="paragraph" w:customStyle="1" w:styleId="c14">
    <w:name w:val="c14"/>
    <w:basedOn w:val="Normale"/>
    <w:rsid w:val="004907F6"/>
    <w:pPr>
      <w:widowControl w:val="0"/>
      <w:jc w:val="center"/>
    </w:pPr>
    <w:rPr>
      <w:szCs w:val="20"/>
    </w:rPr>
  </w:style>
  <w:style w:type="paragraph" w:customStyle="1" w:styleId="p15">
    <w:name w:val="p15"/>
    <w:basedOn w:val="Normale"/>
    <w:rsid w:val="004907F6"/>
    <w:pPr>
      <w:widowControl w:val="0"/>
    </w:pPr>
    <w:rPr>
      <w:szCs w:val="20"/>
    </w:rPr>
  </w:style>
  <w:style w:type="paragraph" w:customStyle="1" w:styleId="p16">
    <w:name w:val="p16"/>
    <w:basedOn w:val="Normale"/>
    <w:rsid w:val="004907F6"/>
    <w:pPr>
      <w:widowControl w:val="0"/>
    </w:pPr>
    <w:rPr>
      <w:szCs w:val="20"/>
    </w:rPr>
  </w:style>
  <w:style w:type="paragraph" w:customStyle="1" w:styleId="c17">
    <w:name w:val="c17"/>
    <w:basedOn w:val="Normale"/>
    <w:rsid w:val="004907F6"/>
    <w:pPr>
      <w:widowControl w:val="0"/>
      <w:jc w:val="center"/>
    </w:pPr>
    <w:rPr>
      <w:szCs w:val="20"/>
    </w:rPr>
  </w:style>
  <w:style w:type="paragraph" w:customStyle="1" w:styleId="p18">
    <w:name w:val="p18"/>
    <w:basedOn w:val="Normale"/>
    <w:rsid w:val="004907F6"/>
    <w:pPr>
      <w:widowControl w:val="0"/>
    </w:pPr>
    <w:rPr>
      <w:szCs w:val="20"/>
    </w:rPr>
  </w:style>
  <w:style w:type="paragraph" w:customStyle="1" w:styleId="p19">
    <w:name w:val="p19"/>
    <w:basedOn w:val="Normale"/>
    <w:rsid w:val="004907F6"/>
    <w:pPr>
      <w:widowControl w:val="0"/>
      <w:ind w:left="1140" w:hanging="300"/>
    </w:pPr>
    <w:rPr>
      <w:szCs w:val="20"/>
    </w:rPr>
  </w:style>
  <w:style w:type="paragraph" w:customStyle="1" w:styleId="p20">
    <w:name w:val="p20"/>
    <w:basedOn w:val="Normale"/>
    <w:rsid w:val="004907F6"/>
    <w:pPr>
      <w:widowControl w:val="0"/>
      <w:ind w:left="1140" w:hanging="300"/>
    </w:pPr>
    <w:rPr>
      <w:szCs w:val="20"/>
    </w:rPr>
  </w:style>
  <w:style w:type="paragraph" w:customStyle="1" w:styleId="p21">
    <w:name w:val="p21"/>
    <w:basedOn w:val="Normale"/>
    <w:rsid w:val="004907F6"/>
    <w:pPr>
      <w:widowControl w:val="0"/>
      <w:tabs>
        <w:tab w:val="left" w:pos="720"/>
      </w:tabs>
    </w:pPr>
    <w:rPr>
      <w:szCs w:val="20"/>
    </w:rPr>
  </w:style>
  <w:style w:type="paragraph" w:customStyle="1" w:styleId="c22">
    <w:name w:val="c22"/>
    <w:basedOn w:val="Normale"/>
    <w:rsid w:val="004907F6"/>
    <w:pPr>
      <w:widowControl w:val="0"/>
      <w:jc w:val="center"/>
    </w:pPr>
    <w:rPr>
      <w:szCs w:val="20"/>
    </w:rPr>
  </w:style>
  <w:style w:type="paragraph" w:customStyle="1" w:styleId="c23">
    <w:name w:val="c23"/>
    <w:basedOn w:val="Normale"/>
    <w:rsid w:val="004907F6"/>
    <w:pPr>
      <w:widowControl w:val="0"/>
      <w:jc w:val="center"/>
    </w:pPr>
    <w:rPr>
      <w:szCs w:val="20"/>
    </w:rPr>
  </w:style>
  <w:style w:type="paragraph" w:customStyle="1" w:styleId="p24">
    <w:name w:val="p24"/>
    <w:basedOn w:val="Normale"/>
    <w:rsid w:val="004907F6"/>
    <w:pPr>
      <w:widowControl w:val="0"/>
      <w:tabs>
        <w:tab w:val="left" w:pos="7228"/>
      </w:tabs>
      <w:ind w:left="5788" w:hanging="7228"/>
    </w:pPr>
    <w:rPr>
      <w:szCs w:val="20"/>
    </w:rPr>
  </w:style>
  <w:style w:type="paragraph" w:customStyle="1" w:styleId="p25">
    <w:name w:val="p25"/>
    <w:basedOn w:val="Normale"/>
    <w:rsid w:val="004907F6"/>
    <w:pPr>
      <w:widowControl w:val="0"/>
      <w:ind w:left="1133" w:hanging="686"/>
    </w:pPr>
    <w:rPr>
      <w:szCs w:val="20"/>
    </w:rPr>
  </w:style>
  <w:style w:type="paragraph" w:customStyle="1" w:styleId="p26">
    <w:name w:val="p26"/>
    <w:basedOn w:val="Normale"/>
    <w:rsid w:val="004907F6"/>
    <w:pPr>
      <w:widowControl w:val="0"/>
      <w:tabs>
        <w:tab w:val="left" w:pos="1133"/>
      </w:tabs>
      <w:ind w:left="307"/>
    </w:pPr>
    <w:rPr>
      <w:szCs w:val="20"/>
    </w:rPr>
  </w:style>
  <w:style w:type="paragraph" w:customStyle="1" w:styleId="p27">
    <w:name w:val="p27"/>
    <w:basedOn w:val="Normale"/>
    <w:rsid w:val="004907F6"/>
    <w:pPr>
      <w:widowControl w:val="0"/>
      <w:tabs>
        <w:tab w:val="left" w:pos="204"/>
      </w:tabs>
    </w:pPr>
    <w:rPr>
      <w:szCs w:val="20"/>
    </w:rPr>
  </w:style>
  <w:style w:type="paragraph" w:customStyle="1" w:styleId="p28">
    <w:name w:val="p28"/>
    <w:basedOn w:val="Normale"/>
    <w:rsid w:val="004907F6"/>
    <w:pPr>
      <w:widowControl w:val="0"/>
      <w:tabs>
        <w:tab w:val="left" w:pos="204"/>
      </w:tabs>
    </w:pPr>
    <w:rPr>
      <w:szCs w:val="20"/>
    </w:rPr>
  </w:style>
  <w:style w:type="paragraph" w:customStyle="1" w:styleId="p29">
    <w:name w:val="p29"/>
    <w:basedOn w:val="Normale"/>
    <w:rsid w:val="004907F6"/>
    <w:pPr>
      <w:widowControl w:val="0"/>
      <w:tabs>
        <w:tab w:val="left" w:pos="720"/>
        <w:tab w:val="left" w:pos="1417"/>
      </w:tabs>
      <w:ind w:left="1417" w:hanging="697"/>
    </w:pPr>
    <w:rPr>
      <w:szCs w:val="20"/>
    </w:rPr>
  </w:style>
  <w:style w:type="paragraph" w:customStyle="1" w:styleId="p30">
    <w:name w:val="p30"/>
    <w:basedOn w:val="Normale"/>
    <w:rsid w:val="004907F6"/>
    <w:pPr>
      <w:widowControl w:val="0"/>
      <w:tabs>
        <w:tab w:val="left" w:pos="720"/>
      </w:tabs>
      <w:ind w:left="720" w:hanging="720"/>
    </w:pPr>
    <w:rPr>
      <w:szCs w:val="20"/>
    </w:rPr>
  </w:style>
  <w:style w:type="paragraph" w:customStyle="1" w:styleId="p31">
    <w:name w:val="p31"/>
    <w:basedOn w:val="Normale"/>
    <w:rsid w:val="004907F6"/>
    <w:pPr>
      <w:widowControl w:val="0"/>
      <w:tabs>
        <w:tab w:val="left" w:pos="6394"/>
      </w:tabs>
      <w:ind w:left="6394" w:hanging="5674"/>
    </w:pPr>
    <w:rPr>
      <w:szCs w:val="20"/>
    </w:rPr>
  </w:style>
  <w:style w:type="paragraph" w:customStyle="1" w:styleId="c32">
    <w:name w:val="c32"/>
    <w:basedOn w:val="Normale"/>
    <w:rsid w:val="004907F6"/>
    <w:pPr>
      <w:widowControl w:val="0"/>
      <w:jc w:val="center"/>
    </w:pPr>
    <w:rPr>
      <w:szCs w:val="20"/>
    </w:rPr>
  </w:style>
  <w:style w:type="paragraph" w:customStyle="1" w:styleId="c33">
    <w:name w:val="c33"/>
    <w:basedOn w:val="Normale"/>
    <w:rsid w:val="004907F6"/>
    <w:pPr>
      <w:widowControl w:val="0"/>
      <w:jc w:val="center"/>
    </w:pPr>
    <w:rPr>
      <w:szCs w:val="20"/>
    </w:rPr>
  </w:style>
  <w:style w:type="paragraph" w:customStyle="1" w:styleId="c34">
    <w:name w:val="c34"/>
    <w:basedOn w:val="Normale"/>
    <w:rsid w:val="004907F6"/>
    <w:pPr>
      <w:widowControl w:val="0"/>
      <w:jc w:val="center"/>
    </w:pPr>
    <w:rPr>
      <w:szCs w:val="20"/>
    </w:rPr>
  </w:style>
  <w:style w:type="paragraph" w:customStyle="1" w:styleId="p35">
    <w:name w:val="p35"/>
    <w:basedOn w:val="Normale"/>
    <w:rsid w:val="004907F6"/>
    <w:pPr>
      <w:widowControl w:val="0"/>
      <w:tabs>
        <w:tab w:val="left" w:pos="204"/>
      </w:tabs>
    </w:pPr>
    <w:rPr>
      <w:szCs w:val="20"/>
    </w:rPr>
  </w:style>
  <w:style w:type="paragraph" w:customStyle="1" w:styleId="t36">
    <w:name w:val="t36"/>
    <w:basedOn w:val="Normale"/>
    <w:rsid w:val="004907F6"/>
    <w:pPr>
      <w:widowControl w:val="0"/>
    </w:pPr>
    <w:rPr>
      <w:szCs w:val="20"/>
    </w:rPr>
  </w:style>
  <w:style w:type="paragraph" w:customStyle="1" w:styleId="p37">
    <w:name w:val="p37"/>
    <w:basedOn w:val="Normale"/>
    <w:rsid w:val="004907F6"/>
    <w:pPr>
      <w:widowControl w:val="0"/>
      <w:tabs>
        <w:tab w:val="left" w:pos="765"/>
      </w:tabs>
      <w:ind w:left="675"/>
    </w:pPr>
    <w:rPr>
      <w:szCs w:val="20"/>
    </w:rPr>
  </w:style>
  <w:style w:type="paragraph" w:customStyle="1" w:styleId="p38">
    <w:name w:val="p38"/>
    <w:basedOn w:val="Normale"/>
    <w:rsid w:val="004907F6"/>
    <w:pPr>
      <w:widowControl w:val="0"/>
      <w:tabs>
        <w:tab w:val="left" w:pos="720"/>
      </w:tabs>
      <w:ind w:left="720"/>
    </w:pPr>
    <w:rPr>
      <w:szCs w:val="20"/>
    </w:rPr>
  </w:style>
  <w:style w:type="paragraph" w:customStyle="1" w:styleId="c39">
    <w:name w:val="c39"/>
    <w:basedOn w:val="Normale"/>
    <w:rsid w:val="004907F6"/>
    <w:pPr>
      <w:widowControl w:val="0"/>
      <w:jc w:val="center"/>
    </w:pPr>
    <w:rPr>
      <w:szCs w:val="20"/>
    </w:rPr>
  </w:style>
  <w:style w:type="paragraph" w:customStyle="1" w:styleId="t40">
    <w:name w:val="t40"/>
    <w:basedOn w:val="Normale"/>
    <w:rsid w:val="004907F6"/>
    <w:pPr>
      <w:widowControl w:val="0"/>
    </w:pPr>
    <w:rPr>
      <w:szCs w:val="20"/>
    </w:rPr>
  </w:style>
  <w:style w:type="paragraph" w:customStyle="1" w:styleId="t41">
    <w:name w:val="t41"/>
    <w:basedOn w:val="Normale"/>
    <w:rsid w:val="004907F6"/>
    <w:pPr>
      <w:widowControl w:val="0"/>
    </w:pPr>
    <w:rPr>
      <w:szCs w:val="20"/>
    </w:rPr>
  </w:style>
  <w:style w:type="paragraph" w:customStyle="1" w:styleId="p42">
    <w:name w:val="p42"/>
    <w:basedOn w:val="Normale"/>
    <w:rsid w:val="004907F6"/>
    <w:pPr>
      <w:widowControl w:val="0"/>
    </w:pPr>
    <w:rPr>
      <w:szCs w:val="20"/>
    </w:rPr>
  </w:style>
  <w:style w:type="paragraph" w:customStyle="1" w:styleId="p43">
    <w:name w:val="p43"/>
    <w:basedOn w:val="Normale"/>
    <w:rsid w:val="004907F6"/>
    <w:pPr>
      <w:widowControl w:val="0"/>
      <w:tabs>
        <w:tab w:val="left" w:pos="204"/>
      </w:tabs>
    </w:pPr>
    <w:rPr>
      <w:szCs w:val="20"/>
    </w:rPr>
  </w:style>
  <w:style w:type="paragraph" w:customStyle="1" w:styleId="p44">
    <w:name w:val="p44"/>
    <w:basedOn w:val="Normale"/>
    <w:rsid w:val="004907F6"/>
    <w:pPr>
      <w:widowControl w:val="0"/>
      <w:tabs>
        <w:tab w:val="left" w:pos="204"/>
      </w:tabs>
    </w:pPr>
    <w:rPr>
      <w:szCs w:val="20"/>
    </w:rPr>
  </w:style>
  <w:style w:type="paragraph" w:customStyle="1" w:styleId="p45">
    <w:name w:val="p45"/>
    <w:basedOn w:val="Normale"/>
    <w:rsid w:val="004907F6"/>
    <w:pPr>
      <w:widowControl w:val="0"/>
      <w:tabs>
        <w:tab w:val="left" w:pos="204"/>
      </w:tabs>
    </w:pPr>
    <w:rPr>
      <w:szCs w:val="20"/>
    </w:rPr>
  </w:style>
  <w:style w:type="paragraph" w:customStyle="1" w:styleId="p46">
    <w:name w:val="p46"/>
    <w:basedOn w:val="Normale"/>
    <w:rsid w:val="004907F6"/>
    <w:pPr>
      <w:widowControl w:val="0"/>
      <w:tabs>
        <w:tab w:val="left" w:pos="204"/>
      </w:tabs>
    </w:pPr>
    <w:rPr>
      <w:szCs w:val="20"/>
    </w:rPr>
  </w:style>
  <w:style w:type="paragraph" w:customStyle="1" w:styleId="t47">
    <w:name w:val="t47"/>
    <w:basedOn w:val="Normale"/>
    <w:rsid w:val="004907F6"/>
    <w:pPr>
      <w:widowControl w:val="0"/>
    </w:pPr>
    <w:rPr>
      <w:szCs w:val="20"/>
    </w:rPr>
  </w:style>
  <w:style w:type="paragraph" w:customStyle="1" w:styleId="p5">
    <w:name w:val="p5"/>
    <w:basedOn w:val="Normale"/>
    <w:rsid w:val="004907F6"/>
    <w:pPr>
      <w:tabs>
        <w:tab w:val="left" w:pos="720"/>
      </w:tabs>
      <w:spacing w:line="280" w:lineRule="atLeast"/>
    </w:pPr>
    <w:rPr>
      <w:szCs w:val="20"/>
    </w:rPr>
  </w:style>
  <w:style w:type="paragraph" w:customStyle="1" w:styleId="Corpodeltesto31">
    <w:name w:val="Corpo del testo 31"/>
    <w:basedOn w:val="Normale"/>
    <w:rsid w:val="004907F6"/>
    <w:pPr>
      <w:overflowPunct w:val="0"/>
      <w:autoSpaceDE w:val="0"/>
      <w:autoSpaceDN w:val="0"/>
      <w:adjustRightInd w:val="0"/>
      <w:textAlignment w:val="baseline"/>
    </w:pPr>
    <w:rPr>
      <w:rFonts w:ascii="Arial" w:hAnsi="Arial"/>
      <w:b/>
      <w:sz w:val="16"/>
      <w:szCs w:val="20"/>
    </w:rPr>
  </w:style>
  <w:style w:type="paragraph" w:styleId="Testodelblocco">
    <w:name w:val="Block Text"/>
    <w:basedOn w:val="Normale"/>
    <w:rsid w:val="004907F6"/>
    <w:pPr>
      <w:widowControl w:val="0"/>
      <w:tabs>
        <w:tab w:val="center" w:pos="3402"/>
      </w:tabs>
      <w:ind w:left="284" w:right="-284"/>
    </w:pPr>
    <w:rPr>
      <w:rFonts w:ascii="Arial" w:hAnsi="Arial"/>
      <w:sz w:val="20"/>
      <w:szCs w:val="20"/>
    </w:rPr>
  </w:style>
  <w:style w:type="paragraph" w:customStyle="1" w:styleId="section1">
    <w:name w:val="section1"/>
    <w:basedOn w:val="Normale"/>
    <w:rsid w:val="004907F6"/>
    <w:pPr>
      <w:spacing w:before="100" w:beforeAutospacing="1" w:after="100" w:afterAutospacing="1"/>
    </w:pPr>
    <w:rPr>
      <w:rFonts w:eastAsia="SimSun"/>
      <w:lang w:eastAsia="zh-CN"/>
    </w:rPr>
  </w:style>
  <w:style w:type="table" w:styleId="Grigliaacolori-Colore5">
    <w:name w:val="Colorful Grid Accent 5"/>
    <w:basedOn w:val="Tabellanormale"/>
    <w:uiPriority w:val="73"/>
    <w:rsid w:val="00EB7F39"/>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Grigliaacolori-Colore6">
    <w:name w:val="Colorful Grid Accent 6"/>
    <w:basedOn w:val="Tabellanormale"/>
    <w:uiPriority w:val="73"/>
    <w:rsid w:val="00EB7F39"/>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TabellaWeb1">
    <w:name w:val="Table Web 1"/>
    <w:basedOn w:val="Tabellanormale"/>
    <w:rsid w:val="00EB7F3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classica3">
    <w:name w:val="Table Classic 3"/>
    <w:basedOn w:val="Tabellanormale"/>
    <w:rsid w:val="0078135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ITOLOTERZOLIVELLO">
    <w:name w:val="TITOLO TERZO LIVELLO"/>
    <w:uiPriority w:val="99"/>
    <w:rsid w:val="00411FA8"/>
    <w:pPr>
      <w:keepNext/>
      <w:spacing w:after="48" w:line="240" w:lineRule="exact"/>
    </w:pPr>
    <w:rPr>
      <w:rFonts w:ascii="Pica" w:hAnsi="Pica"/>
      <w:b/>
      <w:sz w:val="24"/>
    </w:rPr>
  </w:style>
  <w:style w:type="paragraph" w:customStyle="1" w:styleId="BlockText1">
    <w:name w:val="Block Text1"/>
    <w:basedOn w:val="Normale"/>
    <w:uiPriority w:val="99"/>
    <w:rsid w:val="00411FA8"/>
    <w:pPr>
      <w:tabs>
        <w:tab w:val="center" w:pos="3402"/>
      </w:tabs>
      <w:ind w:left="284" w:right="-284"/>
    </w:pPr>
    <w:rPr>
      <w:szCs w:val="20"/>
    </w:rPr>
  </w:style>
  <w:style w:type="paragraph" w:styleId="Didascalia">
    <w:name w:val="caption"/>
    <w:basedOn w:val="Normale"/>
    <w:next w:val="Normale"/>
    <w:uiPriority w:val="99"/>
    <w:qFormat/>
    <w:rsid w:val="00411FA8"/>
    <w:pPr>
      <w:tabs>
        <w:tab w:val="center" w:pos="3402"/>
      </w:tabs>
      <w:ind w:left="284" w:right="-284"/>
    </w:pPr>
    <w:rPr>
      <w:b/>
      <w:szCs w:val="20"/>
    </w:rPr>
  </w:style>
  <w:style w:type="paragraph" w:customStyle="1" w:styleId="BodyText21">
    <w:name w:val="Body Text 21"/>
    <w:basedOn w:val="Normale"/>
    <w:uiPriority w:val="99"/>
    <w:rsid w:val="00411FA8"/>
    <w:pPr>
      <w:tabs>
        <w:tab w:val="center" w:pos="3402"/>
      </w:tabs>
      <w:ind w:left="497" w:hanging="425"/>
    </w:pPr>
    <w:rPr>
      <w:szCs w:val="20"/>
    </w:rPr>
  </w:style>
  <w:style w:type="paragraph" w:styleId="Puntoelenco">
    <w:name w:val="List Bullet"/>
    <w:basedOn w:val="Normale"/>
    <w:autoRedefine/>
    <w:uiPriority w:val="99"/>
    <w:qFormat/>
    <w:rsid w:val="00AD7D84"/>
    <w:pPr>
      <w:numPr>
        <w:numId w:val="96"/>
      </w:numPr>
    </w:pPr>
    <w:rPr>
      <w:rFonts w:ascii="Tahoma" w:hAnsi="Tahoma"/>
      <w:sz w:val="20"/>
      <w:szCs w:val="20"/>
    </w:rPr>
  </w:style>
  <w:style w:type="table" w:styleId="Tabellagriglia7">
    <w:name w:val="Table Grid 7"/>
    <w:basedOn w:val="Tabellanormale"/>
    <w:rsid w:val="003A3C0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ParagrafoelencoCarattere">
    <w:name w:val="Paragrafo elenco Carattere"/>
    <w:link w:val="Paragrafoelenco"/>
    <w:uiPriority w:val="34"/>
    <w:rsid w:val="00113509"/>
    <w:rPr>
      <w:sz w:val="24"/>
      <w:szCs w:val="24"/>
    </w:rPr>
  </w:style>
  <w:style w:type="numbering" w:customStyle="1" w:styleId="Stile1">
    <w:name w:val="Stile1"/>
    <w:uiPriority w:val="99"/>
    <w:rsid w:val="001E537B"/>
    <w:pPr>
      <w:numPr>
        <w:numId w:val="18"/>
      </w:numPr>
    </w:pPr>
  </w:style>
  <w:style w:type="numbering" w:customStyle="1" w:styleId="Stile2">
    <w:name w:val="Stile2"/>
    <w:uiPriority w:val="99"/>
    <w:rsid w:val="001E537B"/>
    <w:pPr>
      <w:numPr>
        <w:numId w:val="19"/>
      </w:numPr>
    </w:pPr>
  </w:style>
  <w:style w:type="table" w:customStyle="1" w:styleId="Stile3">
    <w:name w:val="Stile3"/>
    <w:basedOn w:val="Tabellacontemporanea"/>
    <w:uiPriority w:val="99"/>
    <w:qFormat/>
    <w:rsid w:val="00430738"/>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Web2">
    <w:name w:val="Table Web 2"/>
    <w:basedOn w:val="Tabellanormale"/>
    <w:rsid w:val="00D3013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contemporanea">
    <w:name w:val="Table Contemporary"/>
    <w:basedOn w:val="Tabellanormale"/>
    <w:rsid w:val="0043073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Stile5">
    <w:name w:val="Stile5"/>
    <w:basedOn w:val="Paragrafoelenco"/>
    <w:link w:val="Stile5Carattere"/>
    <w:rsid w:val="008631A4"/>
    <w:pPr>
      <w:tabs>
        <w:tab w:val="left" w:pos="204"/>
        <w:tab w:val="num" w:pos="397"/>
      </w:tabs>
      <w:spacing w:line="276" w:lineRule="auto"/>
      <w:ind w:left="397" w:hanging="397"/>
    </w:pPr>
    <w:rPr>
      <w:smallCaps/>
      <w:color w:val="C00000"/>
      <w:sz w:val="18"/>
      <w:szCs w:val="18"/>
    </w:rPr>
  </w:style>
  <w:style w:type="paragraph" w:customStyle="1" w:styleId="Stile4">
    <w:name w:val="Stile4"/>
    <w:basedOn w:val="Paragrafoelenco"/>
    <w:link w:val="Stile4Carattere"/>
    <w:rsid w:val="008631A4"/>
    <w:pPr>
      <w:numPr>
        <w:numId w:val="13"/>
      </w:numPr>
      <w:tabs>
        <w:tab w:val="left" w:pos="204"/>
      </w:tabs>
      <w:spacing w:line="276" w:lineRule="auto"/>
    </w:pPr>
    <w:rPr>
      <w:rFonts w:ascii="Verdana" w:hAnsi="Verdana"/>
      <w:smallCaps/>
      <w:color w:val="C00000"/>
      <w:sz w:val="18"/>
      <w:szCs w:val="18"/>
    </w:rPr>
  </w:style>
  <w:style w:type="character" w:customStyle="1" w:styleId="Stile5Carattere">
    <w:name w:val="Stile5 Carattere"/>
    <w:link w:val="Stile5"/>
    <w:rsid w:val="008631A4"/>
    <w:rPr>
      <w:smallCaps/>
      <w:color w:val="C00000"/>
      <w:sz w:val="18"/>
      <w:szCs w:val="18"/>
    </w:rPr>
  </w:style>
  <w:style w:type="paragraph" w:customStyle="1" w:styleId="Stile6">
    <w:name w:val="Stile6"/>
    <w:basedOn w:val="Stile5"/>
    <w:link w:val="Stile6Carattere"/>
    <w:rsid w:val="008631A4"/>
  </w:style>
  <w:style w:type="character" w:customStyle="1" w:styleId="Stile4Carattere">
    <w:name w:val="Stile4 Carattere"/>
    <w:link w:val="Stile4"/>
    <w:rsid w:val="008631A4"/>
    <w:rPr>
      <w:rFonts w:ascii="Verdana" w:hAnsi="Verdana"/>
      <w:smallCaps/>
      <w:color w:val="C00000"/>
      <w:sz w:val="18"/>
      <w:szCs w:val="18"/>
    </w:rPr>
  </w:style>
  <w:style w:type="paragraph" w:customStyle="1" w:styleId="Stile7">
    <w:name w:val="Stile7"/>
    <w:basedOn w:val="Stile6"/>
    <w:link w:val="Stile7Carattere"/>
    <w:rsid w:val="008631A4"/>
  </w:style>
  <w:style w:type="character" w:customStyle="1" w:styleId="Stile6Carattere">
    <w:name w:val="Stile6 Carattere"/>
    <w:basedOn w:val="Stile5Carattere"/>
    <w:link w:val="Stile6"/>
    <w:rsid w:val="008631A4"/>
    <w:rPr>
      <w:smallCaps/>
      <w:color w:val="C00000"/>
      <w:sz w:val="18"/>
      <w:szCs w:val="18"/>
    </w:rPr>
  </w:style>
  <w:style w:type="paragraph" w:customStyle="1" w:styleId="Stile8">
    <w:name w:val="Stile8"/>
    <w:basedOn w:val="Stile4"/>
    <w:link w:val="Stile8Carattere"/>
    <w:rsid w:val="008E0CD5"/>
    <w:rPr>
      <w:b/>
    </w:rPr>
  </w:style>
  <w:style w:type="character" w:customStyle="1" w:styleId="Stile7Carattere">
    <w:name w:val="Stile7 Carattere"/>
    <w:basedOn w:val="Stile6Carattere"/>
    <w:link w:val="Stile7"/>
    <w:rsid w:val="008631A4"/>
    <w:rPr>
      <w:smallCaps/>
      <w:color w:val="C00000"/>
      <w:sz w:val="18"/>
      <w:szCs w:val="18"/>
    </w:rPr>
  </w:style>
  <w:style w:type="paragraph" w:customStyle="1" w:styleId="Stile9">
    <w:name w:val="Stile9"/>
    <w:next w:val="Normale"/>
    <w:link w:val="Stile9Carattere"/>
    <w:qFormat/>
    <w:rsid w:val="00750B23"/>
    <w:pPr>
      <w:numPr>
        <w:numId w:val="23"/>
      </w:numPr>
      <w:tabs>
        <w:tab w:val="left" w:pos="993"/>
      </w:tabs>
      <w:spacing w:before="240" w:after="120"/>
      <w:ind w:left="786"/>
    </w:pPr>
    <w:rPr>
      <w:rFonts w:ascii="Verdana" w:hAnsi="Verdana" w:cs="Arial"/>
      <w:b/>
      <w:sz w:val="18"/>
    </w:rPr>
  </w:style>
  <w:style w:type="character" w:customStyle="1" w:styleId="Stile8Carattere">
    <w:name w:val="Stile8 Carattere"/>
    <w:link w:val="Stile8"/>
    <w:rsid w:val="008E0CD5"/>
    <w:rPr>
      <w:rFonts w:ascii="Verdana" w:hAnsi="Verdana"/>
      <w:b/>
      <w:smallCaps/>
      <w:color w:val="C00000"/>
      <w:sz w:val="18"/>
      <w:szCs w:val="18"/>
    </w:rPr>
  </w:style>
  <w:style w:type="paragraph" w:customStyle="1" w:styleId="Stile10">
    <w:name w:val="Stile10"/>
    <w:basedOn w:val="Stile8"/>
    <w:link w:val="Stile10Carattere"/>
    <w:autoRedefine/>
    <w:rsid w:val="00783AC5"/>
    <w:pPr>
      <w:tabs>
        <w:tab w:val="clear" w:pos="204"/>
        <w:tab w:val="left" w:pos="1134"/>
      </w:tabs>
    </w:pPr>
  </w:style>
  <w:style w:type="character" w:customStyle="1" w:styleId="Stile9Carattere">
    <w:name w:val="Stile9 Carattere"/>
    <w:link w:val="Stile9"/>
    <w:rsid w:val="00750B23"/>
    <w:rPr>
      <w:rFonts w:ascii="Verdana" w:hAnsi="Verdana" w:cs="Arial"/>
      <w:b/>
      <w:sz w:val="18"/>
    </w:rPr>
  </w:style>
  <w:style w:type="numbering" w:customStyle="1" w:styleId="Stile11">
    <w:name w:val="Stile11"/>
    <w:uiPriority w:val="99"/>
    <w:rsid w:val="00091C56"/>
    <w:pPr>
      <w:numPr>
        <w:numId w:val="24"/>
      </w:numPr>
    </w:pPr>
  </w:style>
  <w:style w:type="character" w:customStyle="1" w:styleId="Stile10Carattere">
    <w:name w:val="Stile10 Carattere"/>
    <w:basedOn w:val="Stile8Carattere"/>
    <w:link w:val="Stile10"/>
    <w:rsid w:val="00783AC5"/>
    <w:rPr>
      <w:rFonts w:ascii="Verdana" w:hAnsi="Verdana"/>
      <w:b/>
      <w:smallCaps/>
      <w:color w:val="C00000"/>
      <w:sz w:val="18"/>
      <w:szCs w:val="18"/>
    </w:rPr>
  </w:style>
  <w:style w:type="numbering" w:customStyle="1" w:styleId="Stile12">
    <w:name w:val="Stile12"/>
    <w:uiPriority w:val="99"/>
    <w:rsid w:val="005C7E87"/>
    <w:pPr>
      <w:numPr>
        <w:numId w:val="25"/>
      </w:numPr>
    </w:pPr>
  </w:style>
  <w:style w:type="paragraph" w:customStyle="1" w:styleId="Elencoartc1">
    <w:name w:val="Elenco art. c1"/>
    <w:basedOn w:val="Normale"/>
    <w:next w:val="Normale"/>
    <w:qFormat/>
    <w:rsid w:val="00C0184C"/>
    <w:pPr>
      <w:tabs>
        <w:tab w:val="left" w:pos="851"/>
      </w:tabs>
      <w:spacing w:before="120" w:after="120"/>
      <w:mirrorIndents/>
    </w:pPr>
    <w:rPr>
      <w:rFonts w:ascii="Verdana" w:hAnsi="Verdana"/>
      <w:b/>
      <w:sz w:val="18"/>
      <w:szCs w:val="18"/>
    </w:rPr>
  </w:style>
  <w:style w:type="numbering" w:customStyle="1" w:styleId="Stile13">
    <w:name w:val="Stile13"/>
    <w:uiPriority w:val="99"/>
    <w:rsid w:val="00E7744B"/>
    <w:pPr>
      <w:numPr>
        <w:numId w:val="30"/>
      </w:numPr>
    </w:pPr>
  </w:style>
  <w:style w:type="paragraph" w:customStyle="1" w:styleId="Stile130">
    <w:name w:val="Stile 13"/>
    <w:basedOn w:val="Normale"/>
    <w:qFormat/>
    <w:rsid w:val="006F5A40"/>
    <w:rPr>
      <w:rFonts w:ascii="Arial" w:hAnsi="Arial" w:cs="Arial"/>
      <w:b/>
      <w:color w:val="FF0000"/>
    </w:rPr>
  </w:style>
  <w:style w:type="numbering" w:customStyle="1" w:styleId="Nessunelenco1">
    <w:name w:val="Nessun elenco1"/>
    <w:next w:val="Nessunelenco"/>
    <w:uiPriority w:val="99"/>
    <w:semiHidden/>
    <w:unhideWhenUsed/>
    <w:rsid w:val="0009596A"/>
  </w:style>
  <w:style w:type="paragraph" w:customStyle="1" w:styleId="Style44">
    <w:name w:val="Style44"/>
    <w:basedOn w:val="Normale"/>
    <w:rsid w:val="0009596A"/>
    <w:pPr>
      <w:widowControl w:val="0"/>
      <w:autoSpaceDE w:val="0"/>
      <w:autoSpaceDN w:val="0"/>
      <w:adjustRightInd w:val="0"/>
      <w:spacing w:line="207" w:lineRule="exact"/>
      <w:jc w:val="left"/>
    </w:pPr>
    <w:rPr>
      <w:rFonts w:ascii="Lucida Sans Unicode" w:hAnsi="Lucida Sans Unicode"/>
    </w:rPr>
  </w:style>
  <w:style w:type="character" w:customStyle="1" w:styleId="FontStyle73">
    <w:name w:val="Font Style73"/>
    <w:rsid w:val="0009596A"/>
    <w:rPr>
      <w:rFonts w:ascii="Times New Roman" w:hAnsi="Times New Roman" w:cs="Times New Roman"/>
      <w:color w:val="000000"/>
      <w:sz w:val="18"/>
      <w:szCs w:val="18"/>
    </w:rPr>
  </w:style>
  <w:style w:type="character" w:styleId="Enfasigrassetto">
    <w:name w:val="Strong"/>
    <w:qFormat/>
    <w:rsid w:val="003C038E"/>
    <w:rPr>
      <w:b/>
      <w:bCs/>
    </w:rPr>
  </w:style>
  <w:style w:type="character" w:customStyle="1" w:styleId="inplacedisplayid3341214siteid2531">
    <w:name w:val="inplacedisplayid3341214siteid2531"/>
    <w:rsid w:val="0032399F"/>
    <w:rPr>
      <w:rFonts w:ascii="Arial" w:hAnsi="Arial" w:cs="Arial" w:hint="default"/>
      <w:color w:val="1F344C"/>
      <w:sz w:val="20"/>
      <w:szCs w:val="20"/>
    </w:rPr>
  </w:style>
  <w:style w:type="numbering" w:customStyle="1" w:styleId="Stile15">
    <w:name w:val="Stile15"/>
    <w:uiPriority w:val="99"/>
    <w:rsid w:val="004C2233"/>
    <w:pPr>
      <w:numPr>
        <w:numId w:val="57"/>
      </w:numPr>
    </w:pPr>
  </w:style>
  <w:style w:type="paragraph" w:customStyle="1" w:styleId="Stile14">
    <w:name w:val="Stile14"/>
    <w:basedOn w:val="Testonotaapidipagina"/>
    <w:link w:val="Stile14Carattere"/>
    <w:qFormat/>
    <w:rsid w:val="00BC5B97"/>
    <w:rPr>
      <w:rFonts w:ascii="Verdana" w:eastAsia="SimSun" w:hAnsi="Verdana"/>
      <w:sz w:val="16"/>
    </w:rPr>
  </w:style>
  <w:style w:type="character" w:customStyle="1" w:styleId="Stile14Carattere">
    <w:name w:val="Stile14 Carattere"/>
    <w:link w:val="Stile14"/>
    <w:rsid w:val="00BC5B97"/>
    <w:rPr>
      <w:rFonts w:ascii="Verdana" w:eastAsia="SimSun" w:hAnsi="Verdana"/>
      <w:sz w:val="16"/>
    </w:rPr>
  </w:style>
  <w:style w:type="table" w:styleId="Tabellaclassica2">
    <w:name w:val="Table Classic 2"/>
    <w:basedOn w:val="Tabellanormale"/>
    <w:rsid w:val="00C175DA"/>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Titolodellibro">
    <w:name w:val="Book Title"/>
    <w:uiPriority w:val="33"/>
    <w:qFormat/>
    <w:rsid w:val="003B4D35"/>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0312">
      <w:bodyDiv w:val="1"/>
      <w:marLeft w:val="0"/>
      <w:marRight w:val="0"/>
      <w:marTop w:val="0"/>
      <w:marBottom w:val="0"/>
      <w:divBdr>
        <w:top w:val="none" w:sz="0" w:space="0" w:color="auto"/>
        <w:left w:val="none" w:sz="0" w:space="0" w:color="auto"/>
        <w:bottom w:val="none" w:sz="0" w:space="0" w:color="auto"/>
        <w:right w:val="none" w:sz="0" w:space="0" w:color="auto"/>
      </w:divBdr>
    </w:div>
    <w:div w:id="131216819">
      <w:bodyDiv w:val="1"/>
      <w:marLeft w:val="0"/>
      <w:marRight w:val="0"/>
      <w:marTop w:val="0"/>
      <w:marBottom w:val="0"/>
      <w:divBdr>
        <w:top w:val="none" w:sz="0" w:space="0" w:color="auto"/>
        <w:left w:val="none" w:sz="0" w:space="0" w:color="auto"/>
        <w:bottom w:val="none" w:sz="0" w:space="0" w:color="auto"/>
        <w:right w:val="none" w:sz="0" w:space="0" w:color="auto"/>
      </w:divBdr>
      <w:divsChild>
        <w:div w:id="1879317506">
          <w:marLeft w:val="0"/>
          <w:marRight w:val="0"/>
          <w:marTop w:val="0"/>
          <w:marBottom w:val="0"/>
          <w:divBdr>
            <w:top w:val="none" w:sz="0" w:space="0" w:color="auto"/>
            <w:left w:val="none" w:sz="0" w:space="0" w:color="auto"/>
            <w:bottom w:val="none" w:sz="0" w:space="0" w:color="auto"/>
            <w:right w:val="none" w:sz="0" w:space="0" w:color="auto"/>
          </w:divBdr>
          <w:divsChild>
            <w:div w:id="559436715">
              <w:marLeft w:val="0"/>
              <w:marRight w:val="0"/>
              <w:marTop w:val="0"/>
              <w:marBottom w:val="0"/>
              <w:divBdr>
                <w:top w:val="none" w:sz="0" w:space="0" w:color="auto"/>
                <w:left w:val="none" w:sz="0" w:space="0" w:color="auto"/>
                <w:bottom w:val="none" w:sz="0" w:space="0" w:color="auto"/>
                <w:right w:val="none" w:sz="0" w:space="0" w:color="auto"/>
              </w:divBdr>
              <w:divsChild>
                <w:div w:id="567689308">
                  <w:marLeft w:val="0"/>
                  <w:marRight w:val="0"/>
                  <w:marTop w:val="0"/>
                  <w:marBottom w:val="0"/>
                  <w:divBdr>
                    <w:top w:val="none" w:sz="0" w:space="0" w:color="auto"/>
                    <w:left w:val="none" w:sz="0" w:space="0" w:color="auto"/>
                    <w:bottom w:val="none" w:sz="0" w:space="0" w:color="auto"/>
                    <w:right w:val="none" w:sz="0" w:space="0" w:color="auto"/>
                  </w:divBdr>
                  <w:divsChild>
                    <w:div w:id="1849321463">
                      <w:marLeft w:val="0"/>
                      <w:marRight w:val="0"/>
                      <w:marTop w:val="0"/>
                      <w:marBottom w:val="0"/>
                      <w:divBdr>
                        <w:top w:val="none" w:sz="0" w:space="0" w:color="auto"/>
                        <w:left w:val="none" w:sz="0" w:space="0" w:color="auto"/>
                        <w:bottom w:val="none" w:sz="0" w:space="0" w:color="auto"/>
                        <w:right w:val="none" w:sz="0" w:space="0" w:color="auto"/>
                      </w:divBdr>
                      <w:divsChild>
                        <w:div w:id="1510636665">
                          <w:marLeft w:val="0"/>
                          <w:marRight w:val="0"/>
                          <w:marTop w:val="0"/>
                          <w:marBottom w:val="0"/>
                          <w:divBdr>
                            <w:top w:val="none" w:sz="0" w:space="0" w:color="auto"/>
                            <w:left w:val="none" w:sz="0" w:space="0" w:color="auto"/>
                            <w:bottom w:val="none" w:sz="0" w:space="0" w:color="auto"/>
                            <w:right w:val="none" w:sz="0" w:space="0" w:color="auto"/>
                          </w:divBdr>
                          <w:divsChild>
                            <w:div w:id="1623153062">
                              <w:marLeft w:val="0"/>
                              <w:marRight w:val="0"/>
                              <w:marTop w:val="0"/>
                              <w:marBottom w:val="0"/>
                              <w:divBdr>
                                <w:top w:val="none" w:sz="0" w:space="0" w:color="auto"/>
                                <w:left w:val="none" w:sz="0" w:space="0" w:color="auto"/>
                                <w:bottom w:val="none" w:sz="0" w:space="0" w:color="auto"/>
                                <w:right w:val="none" w:sz="0" w:space="0" w:color="auto"/>
                              </w:divBdr>
                              <w:divsChild>
                                <w:div w:id="379323705">
                                  <w:marLeft w:val="0"/>
                                  <w:marRight w:val="0"/>
                                  <w:marTop w:val="0"/>
                                  <w:marBottom w:val="0"/>
                                  <w:divBdr>
                                    <w:top w:val="none" w:sz="0" w:space="0" w:color="auto"/>
                                    <w:left w:val="none" w:sz="0" w:space="0" w:color="auto"/>
                                    <w:bottom w:val="none" w:sz="0" w:space="0" w:color="auto"/>
                                    <w:right w:val="none" w:sz="0" w:space="0" w:color="auto"/>
                                  </w:divBdr>
                                  <w:divsChild>
                                    <w:div w:id="754396357">
                                      <w:marLeft w:val="0"/>
                                      <w:marRight w:val="0"/>
                                      <w:marTop w:val="0"/>
                                      <w:marBottom w:val="0"/>
                                      <w:divBdr>
                                        <w:top w:val="none" w:sz="0" w:space="0" w:color="auto"/>
                                        <w:left w:val="none" w:sz="0" w:space="0" w:color="auto"/>
                                        <w:bottom w:val="none" w:sz="0" w:space="0" w:color="auto"/>
                                        <w:right w:val="none" w:sz="0" w:space="0" w:color="auto"/>
                                      </w:divBdr>
                                      <w:divsChild>
                                        <w:div w:id="809133548">
                                          <w:marLeft w:val="0"/>
                                          <w:marRight w:val="0"/>
                                          <w:marTop w:val="0"/>
                                          <w:marBottom w:val="0"/>
                                          <w:divBdr>
                                            <w:top w:val="none" w:sz="0" w:space="0" w:color="auto"/>
                                            <w:left w:val="none" w:sz="0" w:space="0" w:color="auto"/>
                                            <w:bottom w:val="none" w:sz="0" w:space="0" w:color="auto"/>
                                            <w:right w:val="none" w:sz="0" w:space="0" w:color="auto"/>
                                          </w:divBdr>
                                          <w:divsChild>
                                            <w:div w:id="1074015063">
                                              <w:marLeft w:val="0"/>
                                              <w:marRight w:val="0"/>
                                              <w:marTop w:val="0"/>
                                              <w:marBottom w:val="0"/>
                                              <w:divBdr>
                                                <w:top w:val="none" w:sz="0" w:space="0" w:color="auto"/>
                                                <w:left w:val="none" w:sz="0" w:space="0" w:color="auto"/>
                                                <w:bottom w:val="none" w:sz="0" w:space="0" w:color="auto"/>
                                                <w:right w:val="none" w:sz="0" w:space="0" w:color="auto"/>
                                              </w:divBdr>
                                              <w:divsChild>
                                                <w:div w:id="829831507">
                                                  <w:marLeft w:val="0"/>
                                                  <w:marRight w:val="0"/>
                                                  <w:marTop w:val="0"/>
                                                  <w:marBottom w:val="0"/>
                                                  <w:divBdr>
                                                    <w:top w:val="none" w:sz="0" w:space="0" w:color="auto"/>
                                                    <w:left w:val="none" w:sz="0" w:space="0" w:color="auto"/>
                                                    <w:bottom w:val="none" w:sz="0" w:space="0" w:color="auto"/>
                                                    <w:right w:val="none" w:sz="0" w:space="0" w:color="auto"/>
                                                  </w:divBdr>
                                                  <w:divsChild>
                                                    <w:div w:id="681861358">
                                                      <w:marLeft w:val="0"/>
                                                      <w:marRight w:val="0"/>
                                                      <w:marTop w:val="0"/>
                                                      <w:marBottom w:val="0"/>
                                                      <w:divBdr>
                                                        <w:top w:val="none" w:sz="0" w:space="0" w:color="auto"/>
                                                        <w:left w:val="none" w:sz="0" w:space="0" w:color="auto"/>
                                                        <w:bottom w:val="none" w:sz="0" w:space="0" w:color="auto"/>
                                                        <w:right w:val="none" w:sz="0" w:space="0" w:color="auto"/>
                                                      </w:divBdr>
                                                      <w:divsChild>
                                                        <w:div w:id="1402411221">
                                                          <w:marLeft w:val="0"/>
                                                          <w:marRight w:val="0"/>
                                                          <w:marTop w:val="0"/>
                                                          <w:marBottom w:val="0"/>
                                                          <w:divBdr>
                                                            <w:top w:val="none" w:sz="0" w:space="0" w:color="auto"/>
                                                            <w:left w:val="none" w:sz="0" w:space="0" w:color="auto"/>
                                                            <w:bottom w:val="none" w:sz="0" w:space="0" w:color="auto"/>
                                                            <w:right w:val="none" w:sz="0" w:space="0" w:color="auto"/>
                                                          </w:divBdr>
                                                          <w:divsChild>
                                                            <w:div w:id="1333993910">
                                                              <w:marLeft w:val="0"/>
                                                              <w:marRight w:val="0"/>
                                                              <w:marTop w:val="0"/>
                                                              <w:marBottom w:val="0"/>
                                                              <w:divBdr>
                                                                <w:top w:val="none" w:sz="0" w:space="0" w:color="auto"/>
                                                                <w:left w:val="none" w:sz="0" w:space="0" w:color="auto"/>
                                                                <w:bottom w:val="none" w:sz="0" w:space="0" w:color="auto"/>
                                                                <w:right w:val="none" w:sz="0" w:space="0" w:color="auto"/>
                                                              </w:divBdr>
                                                              <w:divsChild>
                                                                <w:div w:id="1080371812">
                                                                  <w:marLeft w:val="0"/>
                                                                  <w:marRight w:val="0"/>
                                                                  <w:marTop w:val="0"/>
                                                                  <w:marBottom w:val="0"/>
                                                                  <w:divBdr>
                                                                    <w:top w:val="none" w:sz="0" w:space="0" w:color="auto"/>
                                                                    <w:left w:val="none" w:sz="0" w:space="0" w:color="auto"/>
                                                                    <w:bottom w:val="none" w:sz="0" w:space="0" w:color="auto"/>
                                                                    <w:right w:val="none" w:sz="0" w:space="0" w:color="auto"/>
                                                                  </w:divBdr>
                                                                  <w:divsChild>
                                                                    <w:div w:id="635915087">
                                                                      <w:marLeft w:val="0"/>
                                                                      <w:marRight w:val="0"/>
                                                                      <w:marTop w:val="0"/>
                                                                      <w:marBottom w:val="0"/>
                                                                      <w:divBdr>
                                                                        <w:top w:val="none" w:sz="0" w:space="0" w:color="auto"/>
                                                                        <w:left w:val="none" w:sz="0" w:space="0" w:color="auto"/>
                                                                        <w:bottom w:val="none" w:sz="0" w:space="0" w:color="auto"/>
                                                                        <w:right w:val="none" w:sz="0" w:space="0" w:color="auto"/>
                                                                      </w:divBdr>
                                                                      <w:divsChild>
                                                                        <w:div w:id="382561729">
                                                                          <w:marLeft w:val="0"/>
                                                                          <w:marRight w:val="0"/>
                                                                          <w:marTop w:val="0"/>
                                                                          <w:marBottom w:val="0"/>
                                                                          <w:divBdr>
                                                                            <w:top w:val="none" w:sz="0" w:space="0" w:color="auto"/>
                                                                            <w:left w:val="none" w:sz="0" w:space="0" w:color="auto"/>
                                                                            <w:bottom w:val="none" w:sz="0" w:space="0" w:color="auto"/>
                                                                            <w:right w:val="none" w:sz="0" w:space="0" w:color="auto"/>
                                                                          </w:divBdr>
                                                                          <w:divsChild>
                                                                            <w:div w:id="1547793530">
                                                                              <w:marLeft w:val="0"/>
                                                                              <w:marRight w:val="0"/>
                                                                              <w:marTop w:val="0"/>
                                                                              <w:marBottom w:val="0"/>
                                                                              <w:divBdr>
                                                                                <w:top w:val="none" w:sz="0" w:space="0" w:color="auto"/>
                                                                                <w:left w:val="none" w:sz="0" w:space="0" w:color="auto"/>
                                                                                <w:bottom w:val="none" w:sz="0" w:space="0" w:color="auto"/>
                                                                                <w:right w:val="none" w:sz="0" w:space="0" w:color="auto"/>
                                                                              </w:divBdr>
                                                                              <w:divsChild>
                                                                                <w:div w:id="1266692315">
                                                                                  <w:marLeft w:val="0"/>
                                                                                  <w:marRight w:val="0"/>
                                                                                  <w:marTop w:val="0"/>
                                                                                  <w:marBottom w:val="0"/>
                                                                                  <w:divBdr>
                                                                                    <w:top w:val="none" w:sz="0" w:space="0" w:color="auto"/>
                                                                                    <w:left w:val="none" w:sz="0" w:space="0" w:color="auto"/>
                                                                                    <w:bottom w:val="none" w:sz="0" w:space="0" w:color="auto"/>
                                                                                    <w:right w:val="none" w:sz="0" w:space="0" w:color="auto"/>
                                                                                  </w:divBdr>
                                                                                  <w:divsChild>
                                                                                    <w:div w:id="27267122">
                                                                                      <w:marLeft w:val="0"/>
                                                                                      <w:marRight w:val="0"/>
                                                                                      <w:marTop w:val="0"/>
                                                                                      <w:marBottom w:val="0"/>
                                                                                      <w:divBdr>
                                                                                        <w:top w:val="none" w:sz="0" w:space="0" w:color="auto"/>
                                                                                        <w:left w:val="none" w:sz="0" w:space="0" w:color="auto"/>
                                                                                        <w:bottom w:val="none" w:sz="0" w:space="0" w:color="auto"/>
                                                                                        <w:right w:val="none" w:sz="0" w:space="0" w:color="auto"/>
                                                                                      </w:divBdr>
                                                                                      <w:divsChild>
                                                                                        <w:div w:id="1762288750">
                                                                                          <w:marLeft w:val="0"/>
                                                                                          <w:marRight w:val="0"/>
                                                                                          <w:marTop w:val="0"/>
                                                                                          <w:marBottom w:val="0"/>
                                                                                          <w:divBdr>
                                                                                            <w:top w:val="none" w:sz="0" w:space="0" w:color="auto"/>
                                                                                            <w:left w:val="none" w:sz="0" w:space="0" w:color="auto"/>
                                                                                            <w:bottom w:val="none" w:sz="0" w:space="0" w:color="auto"/>
                                                                                            <w:right w:val="none" w:sz="0" w:space="0" w:color="auto"/>
                                                                                          </w:divBdr>
                                                                                          <w:divsChild>
                                                                                            <w:div w:id="1851021000">
                                                                                              <w:marLeft w:val="0"/>
                                                                                              <w:marRight w:val="0"/>
                                                                                              <w:marTop w:val="0"/>
                                                                                              <w:marBottom w:val="0"/>
                                                                                              <w:divBdr>
                                                                                                <w:top w:val="none" w:sz="0" w:space="0" w:color="auto"/>
                                                                                                <w:left w:val="none" w:sz="0" w:space="0" w:color="auto"/>
                                                                                                <w:bottom w:val="none" w:sz="0" w:space="0" w:color="auto"/>
                                                                                                <w:right w:val="none" w:sz="0" w:space="0" w:color="auto"/>
                                                                                              </w:divBdr>
                                                                                              <w:divsChild>
                                                                                                <w:div w:id="1760833926">
                                                                                                  <w:marLeft w:val="0"/>
                                                                                                  <w:marRight w:val="0"/>
                                                                                                  <w:marTop w:val="0"/>
                                                                                                  <w:marBottom w:val="0"/>
                                                                                                  <w:divBdr>
                                                                                                    <w:top w:val="none" w:sz="0" w:space="0" w:color="auto"/>
                                                                                                    <w:left w:val="none" w:sz="0" w:space="0" w:color="auto"/>
                                                                                                    <w:bottom w:val="none" w:sz="0" w:space="0" w:color="auto"/>
                                                                                                    <w:right w:val="none" w:sz="0" w:space="0" w:color="auto"/>
                                                                                                  </w:divBdr>
                                                                                                  <w:divsChild>
                                                                                                    <w:div w:id="801734504">
                                                                                                      <w:marLeft w:val="0"/>
                                                                                                      <w:marRight w:val="0"/>
                                                                                                      <w:marTop w:val="0"/>
                                                                                                      <w:marBottom w:val="0"/>
                                                                                                      <w:divBdr>
                                                                                                        <w:top w:val="none" w:sz="0" w:space="0" w:color="auto"/>
                                                                                                        <w:left w:val="none" w:sz="0" w:space="0" w:color="auto"/>
                                                                                                        <w:bottom w:val="none" w:sz="0" w:space="0" w:color="auto"/>
                                                                                                        <w:right w:val="none" w:sz="0" w:space="0" w:color="auto"/>
                                                                                                      </w:divBdr>
                                                                                                      <w:divsChild>
                                                                                                        <w:div w:id="2126538994">
                                                                                                          <w:marLeft w:val="0"/>
                                                                                                          <w:marRight w:val="0"/>
                                                                                                          <w:marTop w:val="0"/>
                                                                                                          <w:marBottom w:val="0"/>
                                                                                                          <w:divBdr>
                                                                                                            <w:top w:val="none" w:sz="0" w:space="0" w:color="auto"/>
                                                                                                            <w:left w:val="none" w:sz="0" w:space="0" w:color="auto"/>
                                                                                                            <w:bottom w:val="none" w:sz="0" w:space="0" w:color="auto"/>
                                                                                                            <w:right w:val="none" w:sz="0" w:space="0" w:color="auto"/>
                                                                                                          </w:divBdr>
                                                                                                          <w:divsChild>
                                                                                                            <w:div w:id="310983484">
                                                                                                              <w:marLeft w:val="0"/>
                                                                                                              <w:marRight w:val="0"/>
                                                                                                              <w:marTop w:val="0"/>
                                                                                                              <w:marBottom w:val="0"/>
                                                                                                              <w:divBdr>
                                                                                                                <w:top w:val="none" w:sz="0" w:space="0" w:color="auto"/>
                                                                                                                <w:left w:val="none" w:sz="0" w:space="0" w:color="auto"/>
                                                                                                                <w:bottom w:val="none" w:sz="0" w:space="0" w:color="auto"/>
                                                                                                                <w:right w:val="none" w:sz="0" w:space="0" w:color="auto"/>
                                                                                                              </w:divBdr>
                                                                                                              <w:divsChild>
                                                                                                                <w:div w:id="124128234">
                                                                                                                  <w:marLeft w:val="0"/>
                                                                                                                  <w:marRight w:val="0"/>
                                                                                                                  <w:marTop w:val="0"/>
                                                                                                                  <w:marBottom w:val="0"/>
                                                                                                                  <w:divBdr>
                                                                                                                    <w:top w:val="none" w:sz="0" w:space="0" w:color="auto"/>
                                                                                                                    <w:left w:val="none" w:sz="0" w:space="0" w:color="auto"/>
                                                                                                                    <w:bottom w:val="none" w:sz="0" w:space="0" w:color="auto"/>
                                                                                                                    <w:right w:val="none" w:sz="0" w:space="0" w:color="auto"/>
                                                                                                                  </w:divBdr>
                                                                                                                  <w:divsChild>
                                                                                                                    <w:div w:id="1500929528">
                                                                                                                      <w:marLeft w:val="0"/>
                                                                                                                      <w:marRight w:val="0"/>
                                                                                                                      <w:marTop w:val="0"/>
                                                                                                                      <w:marBottom w:val="0"/>
                                                                                                                      <w:divBdr>
                                                                                                                        <w:top w:val="none" w:sz="0" w:space="0" w:color="auto"/>
                                                                                                                        <w:left w:val="none" w:sz="0" w:space="0" w:color="auto"/>
                                                                                                                        <w:bottom w:val="none" w:sz="0" w:space="0" w:color="auto"/>
                                                                                                                        <w:right w:val="none" w:sz="0" w:space="0" w:color="auto"/>
                                                                                                                      </w:divBdr>
                                                                                                                      <w:divsChild>
                                                                                                                        <w:div w:id="1924217302">
                                                                                                                          <w:marLeft w:val="0"/>
                                                                                                                          <w:marRight w:val="0"/>
                                                                                                                          <w:marTop w:val="0"/>
                                                                                                                          <w:marBottom w:val="0"/>
                                                                                                                          <w:divBdr>
                                                                                                                            <w:top w:val="none" w:sz="0" w:space="0" w:color="auto"/>
                                                                                                                            <w:left w:val="none" w:sz="0" w:space="0" w:color="auto"/>
                                                                                                                            <w:bottom w:val="none" w:sz="0" w:space="0" w:color="auto"/>
                                                                                                                            <w:right w:val="none" w:sz="0" w:space="0" w:color="auto"/>
                                                                                                                          </w:divBdr>
                                                                                                                          <w:divsChild>
                                                                                                                            <w:div w:id="215629187">
                                                                                                                              <w:marLeft w:val="0"/>
                                                                                                                              <w:marRight w:val="0"/>
                                                                                                                              <w:marTop w:val="0"/>
                                                                                                                              <w:marBottom w:val="0"/>
                                                                                                                              <w:divBdr>
                                                                                                                                <w:top w:val="none" w:sz="0" w:space="0" w:color="auto"/>
                                                                                                                                <w:left w:val="none" w:sz="0" w:space="0" w:color="auto"/>
                                                                                                                                <w:bottom w:val="none" w:sz="0" w:space="0" w:color="auto"/>
                                                                                                                                <w:right w:val="none" w:sz="0" w:space="0" w:color="auto"/>
                                                                                                                              </w:divBdr>
                                                                                                                            </w:div>
                                                                                                                            <w:div w:id="223297064">
                                                                                                                              <w:marLeft w:val="0"/>
                                                                                                                              <w:marRight w:val="0"/>
                                                                                                                              <w:marTop w:val="0"/>
                                                                                                                              <w:marBottom w:val="0"/>
                                                                                                                              <w:divBdr>
                                                                                                                                <w:top w:val="none" w:sz="0" w:space="0" w:color="auto"/>
                                                                                                                                <w:left w:val="none" w:sz="0" w:space="0" w:color="auto"/>
                                                                                                                                <w:bottom w:val="none" w:sz="0" w:space="0" w:color="auto"/>
                                                                                                                                <w:right w:val="none" w:sz="0" w:space="0" w:color="auto"/>
                                                                                                                              </w:divBdr>
                                                                                                                            </w:div>
                                                                                                                            <w:div w:id="460195932">
                                                                                                                              <w:marLeft w:val="0"/>
                                                                                                                              <w:marRight w:val="0"/>
                                                                                                                              <w:marTop w:val="0"/>
                                                                                                                              <w:marBottom w:val="0"/>
                                                                                                                              <w:divBdr>
                                                                                                                                <w:top w:val="none" w:sz="0" w:space="0" w:color="auto"/>
                                                                                                                                <w:left w:val="none" w:sz="0" w:space="0" w:color="auto"/>
                                                                                                                                <w:bottom w:val="none" w:sz="0" w:space="0" w:color="auto"/>
                                                                                                                                <w:right w:val="none" w:sz="0" w:space="0" w:color="auto"/>
                                                                                                                              </w:divBdr>
                                                                                                                            </w:div>
                                                                                                                            <w:div w:id="549607404">
                                                                                                                              <w:marLeft w:val="0"/>
                                                                                                                              <w:marRight w:val="0"/>
                                                                                                                              <w:marTop w:val="0"/>
                                                                                                                              <w:marBottom w:val="0"/>
                                                                                                                              <w:divBdr>
                                                                                                                                <w:top w:val="none" w:sz="0" w:space="0" w:color="auto"/>
                                                                                                                                <w:left w:val="none" w:sz="0" w:space="0" w:color="auto"/>
                                                                                                                                <w:bottom w:val="none" w:sz="0" w:space="0" w:color="auto"/>
                                                                                                                                <w:right w:val="none" w:sz="0" w:space="0" w:color="auto"/>
                                                                                                                              </w:divBdr>
                                                                                                                            </w:div>
                                                                                                                            <w:div w:id="909540920">
                                                                                                                              <w:marLeft w:val="0"/>
                                                                                                                              <w:marRight w:val="0"/>
                                                                                                                              <w:marTop w:val="0"/>
                                                                                                                              <w:marBottom w:val="0"/>
                                                                                                                              <w:divBdr>
                                                                                                                                <w:top w:val="none" w:sz="0" w:space="0" w:color="auto"/>
                                                                                                                                <w:left w:val="none" w:sz="0" w:space="0" w:color="auto"/>
                                                                                                                                <w:bottom w:val="none" w:sz="0" w:space="0" w:color="auto"/>
                                                                                                                                <w:right w:val="none" w:sz="0" w:space="0" w:color="auto"/>
                                                                                                                              </w:divBdr>
                                                                                                                            </w:div>
                                                                                                                            <w:div w:id="1158038582">
                                                                                                                              <w:marLeft w:val="0"/>
                                                                                                                              <w:marRight w:val="0"/>
                                                                                                                              <w:marTop w:val="0"/>
                                                                                                                              <w:marBottom w:val="0"/>
                                                                                                                              <w:divBdr>
                                                                                                                                <w:top w:val="none" w:sz="0" w:space="0" w:color="auto"/>
                                                                                                                                <w:left w:val="none" w:sz="0" w:space="0" w:color="auto"/>
                                                                                                                                <w:bottom w:val="none" w:sz="0" w:space="0" w:color="auto"/>
                                                                                                                                <w:right w:val="none" w:sz="0" w:space="0" w:color="auto"/>
                                                                                                                              </w:divBdr>
                                                                                                                            </w:div>
                                                                                                                            <w:div w:id="1734233155">
                                                                                                                              <w:marLeft w:val="0"/>
                                                                                                                              <w:marRight w:val="0"/>
                                                                                                                              <w:marTop w:val="0"/>
                                                                                                                              <w:marBottom w:val="0"/>
                                                                                                                              <w:divBdr>
                                                                                                                                <w:top w:val="none" w:sz="0" w:space="0" w:color="auto"/>
                                                                                                                                <w:left w:val="none" w:sz="0" w:space="0" w:color="auto"/>
                                                                                                                                <w:bottom w:val="none" w:sz="0" w:space="0" w:color="auto"/>
                                                                                                                                <w:right w:val="none" w:sz="0" w:space="0" w:color="auto"/>
                                                                                                                              </w:divBdr>
                                                                                                                            </w:div>
                                                                                                                            <w:div w:id="18073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01230">
      <w:bodyDiv w:val="1"/>
      <w:marLeft w:val="0"/>
      <w:marRight w:val="0"/>
      <w:marTop w:val="0"/>
      <w:marBottom w:val="0"/>
      <w:divBdr>
        <w:top w:val="none" w:sz="0" w:space="0" w:color="auto"/>
        <w:left w:val="none" w:sz="0" w:space="0" w:color="auto"/>
        <w:bottom w:val="none" w:sz="0" w:space="0" w:color="auto"/>
        <w:right w:val="none" w:sz="0" w:space="0" w:color="auto"/>
      </w:divBdr>
    </w:div>
    <w:div w:id="152458294">
      <w:bodyDiv w:val="1"/>
      <w:marLeft w:val="0"/>
      <w:marRight w:val="0"/>
      <w:marTop w:val="0"/>
      <w:marBottom w:val="0"/>
      <w:divBdr>
        <w:top w:val="none" w:sz="0" w:space="0" w:color="auto"/>
        <w:left w:val="none" w:sz="0" w:space="0" w:color="auto"/>
        <w:bottom w:val="none" w:sz="0" w:space="0" w:color="auto"/>
        <w:right w:val="none" w:sz="0" w:space="0" w:color="auto"/>
      </w:divBdr>
    </w:div>
    <w:div w:id="184095124">
      <w:bodyDiv w:val="1"/>
      <w:marLeft w:val="0"/>
      <w:marRight w:val="0"/>
      <w:marTop w:val="0"/>
      <w:marBottom w:val="0"/>
      <w:divBdr>
        <w:top w:val="none" w:sz="0" w:space="0" w:color="auto"/>
        <w:left w:val="none" w:sz="0" w:space="0" w:color="auto"/>
        <w:bottom w:val="none" w:sz="0" w:space="0" w:color="auto"/>
        <w:right w:val="none" w:sz="0" w:space="0" w:color="auto"/>
      </w:divBdr>
    </w:div>
    <w:div w:id="319619424">
      <w:bodyDiv w:val="1"/>
      <w:marLeft w:val="0"/>
      <w:marRight w:val="0"/>
      <w:marTop w:val="0"/>
      <w:marBottom w:val="0"/>
      <w:divBdr>
        <w:top w:val="none" w:sz="0" w:space="0" w:color="auto"/>
        <w:left w:val="none" w:sz="0" w:space="0" w:color="auto"/>
        <w:bottom w:val="none" w:sz="0" w:space="0" w:color="auto"/>
        <w:right w:val="none" w:sz="0" w:space="0" w:color="auto"/>
      </w:divBdr>
    </w:div>
    <w:div w:id="351222332">
      <w:bodyDiv w:val="1"/>
      <w:marLeft w:val="0"/>
      <w:marRight w:val="0"/>
      <w:marTop w:val="0"/>
      <w:marBottom w:val="0"/>
      <w:divBdr>
        <w:top w:val="none" w:sz="0" w:space="0" w:color="auto"/>
        <w:left w:val="none" w:sz="0" w:space="0" w:color="auto"/>
        <w:bottom w:val="none" w:sz="0" w:space="0" w:color="auto"/>
        <w:right w:val="none" w:sz="0" w:space="0" w:color="auto"/>
      </w:divBdr>
    </w:div>
    <w:div w:id="473765549">
      <w:bodyDiv w:val="1"/>
      <w:marLeft w:val="0"/>
      <w:marRight w:val="0"/>
      <w:marTop w:val="0"/>
      <w:marBottom w:val="0"/>
      <w:divBdr>
        <w:top w:val="none" w:sz="0" w:space="0" w:color="auto"/>
        <w:left w:val="none" w:sz="0" w:space="0" w:color="auto"/>
        <w:bottom w:val="none" w:sz="0" w:space="0" w:color="auto"/>
        <w:right w:val="none" w:sz="0" w:space="0" w:color="auto"/>
      </w:divBdr>
    </w:div>
    <w:div w:id="556363005">
      <w:bodyDiv w:val="1"/>
      <w:marLeft w:val="0"/>
      <w:marRight w:val="0"/>
      <w:marTop w:val="0"/>
      <w:marBottom w:val="0"/>
      <w:divBdr>
        <w:top w:val="none" w:sz="0" w:space="0" w:color="auto"/>
        <w:left w:val="none" w:sz="0" w:space="0" w:color="auto"/>
        <w:bottom w:val="none" w:sz="0" w:space="0" w:color="auto"/>
        <w:right w:val="none" w:sz="0" w:space="0" w:color="auto"/>
      </w:divBdr>
    </w:div>
    <w:div w:id="691344253">
      <w:bodyDiv w:val="1"/>
      <w:marLeft w:val="0"/>
      <w:marRight w:val="0"/>
      <w:marTop w:val="0"/>
      <w:marBottom w:val="0"/>
      <w:divBdr>
        <w:top w:val="none" w:sz="0" w:space="0" w:color="auto"/>
        <w:left w:val="none" w:sz="0" w:space="0" w:color="auto"/>
        <w:bottom w:val="none" w:sz="0" w:space="0" w:color="auto"/>
        <w:right w:val="none" w:sz="0" w:space="0" w:color="auto"/>
      </w:divBdr>
    </w:div>
    <w:div w:id="733890188">
      <w:bodyDiv w:val="1"/>
      <w:marLeft w:val="0"/>
      <w:marRight w:val="0"/>
      <w:marTop w:val="0"/>
      <w:marBottom w:val="0"/>
      <w:divBdr>
        <w:top w:val="none" w:sz="0" w:space="0" w:color="auto"/>
        <w:left w:val="none" w:sz="0" w:space="0" w:color="auto"/>
        <w:bottom w:val="none" w:sz="0" w:space="0" w:color="auto"/>
        <w:right w:val="none" w:sz="0" w:space="0" w:color="auto"/>
      </w:divBdr>
    </w:div>
    <w:div w:id="752629871">
      <w:bodyDiv w:val="1"/>
      <w:marLeft w:val="0"/>
      <w:marRight w:val="0"/>
      <w:marTop w:val="0"/>
      <w:marBottom w:val="0"/>
      <w:divBdr>
        <w:top w:val="none" w:sz="0" w:space="0" w:color="auto"/>
        <w:left w:val="none" w:sz="0" w:space="0" w:color="auto"/>
        <w:bottom w:val="none" w:sz="0" w:space="0" w:color="auto"/>
        <w:right w:val="none" w:sz="0" w:space="0" w:color="auto"/>
      </w:divBdr>
    </w:div>
    <w:div w:id="759523304">
      <w:bodyDiv w:val="1"/>
      <w:marLeft w:val="0"/>
      <w:marRight w:val="0"/>
      <w:marTop w:val="0"/>
      <w:marBottom w:val="0"/>
      <w:divBdr>
        <w:top w:val="none" w:sz="0" w:space="0" w:color="auto"/>
        <w:left w:val="none" w:sz="0" w:space="0" w:color="auto"/>
        <w:bottom w:val="none" w:sz="0" w:space="0" w:color="auto"/>
        <w:right w:val="none" w:sz="0" w:space="0" w:color="auto"/>
      </w:divBdr>
    </w:div>
    <w:div w:id="858548040">
      <w:bodyDiv w:val="1"/>
      <w:marLeft w:val="0"/>
      <w:marRight w:val="0"/>
      <w:marTop w:val="0"/>
      <w:marBottom w:val="0"/>
      <w:divBdr>
        <w:top w:val="none" w:sz="0" w:space="0" w:color="auto"/>
        <w:left w:val="none" w:sz="0" w:space="0" w:color="auto"/>
        <w:bottom w:val="none" w:sz="0" w:space="0" w:color="auto"/>
        <w:right w:val="none" w:sz="0" w:space="0" w:color="auto"/>
      </w:divBdr>
    </w:div>
    <w:div w:id="944842899">
      <w:bodyDiv w:val="1"/>
      <w:marLeft w:val="0"/>
      <w:marRight w:val="0"/>
      <w:marTop w:val="0"/>
      <w:marBottom w:val="0"/>
      <w:divBdr>
        <w:top w:val="none" w:sz="0" w:space="0" w:color="auto"/>
        <w:left w:val="none" w:sz="0" w:space="0" w:color="auto"/>
        <w:bottom w:val="none" w:sz="0" w:space="0" w:color="auto"/>
        <w:right w:val="none" w:sz="0" w:space="0" w:color="auto"/>
      </w:divBdr>
    </w:div>
    <w:div w:id="1196428857">
      <w:bodyDiv w:val="1"/>
      <w:marLeft w:val="0"/>
      <w:marRight w:val="0"/>
      <w:marTop w:val="0"/>
      <w:marBottom w:val="0"/>
      <w:divBdr>
        <w:top w:val="none" w:sz="0" w:space="0" w:color="auto"/>
        <w:left w:val="none" w:sz="0" w:space="0" w:color="auto"/>
        <w:bottom w:val="none" w:sz="0" w:space="0" w:color="auto"/>
        <w:right w:val="none" w:sz="0" w:space="0" w:color="auto"/>
      </w:divBdr>
    </w:div>
    <w:div w:id="1413087994">
      <w:bodyDiv w:val="1"/>
      <w:marLeft w:val="0"/>
      <w:marRight w:val="0"/>
      <w:marTop w:val="0"/>
      <w:marBottom w:val="0"/>
      <w:divBdr>
        <w:top w:val="none" w:sz="0" w:space="0" w:color="auto"/>
        <w:left w:val="none" w:sz="0" w:space="0" w:color="auto"/>
        <w:bottom w:val="none" w:sz="0" w:space="0" w:color="auto"/>
        <w:right w:val="none" w:sz="0" w:space="0" w:color="auto"/>
      </w:divBdr>
    </w:div>
    <w:div w:id="1424951777">
      <w:bodyDiv w:val="1"/>
      <w:marLeft w:val="0"/>
      <w:marRight w:val="0"/>
      <w:marTop w:val="0"/>
      <w:marBottom w:val="0"/>
      <w:divBdr>
        <w:top w:val="none" w:sz="0" w:space="0" w:color="auto"/>
        <w:left w:val="none" w:sz="0" w:space="0" w:color="auto"/>
        <w:bottom w:val="none" w:sz="0" w:space="0" w:color="auto"/>
        <w:right w:val="none" w:sz="0" w:space="0" w:color="auto"/>
      </w:divBdr>
    </w:div>
    <w:div w:id="1509059013">
      <w:bodyDiv w:val="1"/>
      <w:marLeft w:val="0"/>
      <w:marRight w:val="0"/>
      <w:marTop w:val="0"/>
      <w:marBottom w:val="0"/>
      <w:divBdr>
        <w:top w:val="none" w:sz="0" w:space="0" w:color="auto"/>
        <w:left w:val="none" w:sz="0" w:space="0" w:color="auto"/>
        <w:bottom w:val="none" w:sz="0" w:space="0" w:color="auto"/>
        <w:right w:val="none" w:sz="0" w:space="0" w:color="auto"/>
      </w:divBdr>
    </w:div>
    <w:div w:id="1533153939">
      <w:bodyDiv w:val="1"/>
      <w:marLeft w:val="0"/>
      <w:marRight w:val="0"/>
      <w:marTop w:val="0"/>
      <w:marBottom w:val="0"/>
      <w:divBdr>
        <w:top w:val="none" w:sz="0" w:space="0" w:color="auto"/>
        <w:left w:val="none" w:sz="0" w:space="0" w:color="auto"/>
        <w:bottom w:val="none" w:sz="0" w:space="0" w:color="auto"/>
        <w:right w:val="none" w:sz="0" w:space="0" w:color="auto"/>
      </w:divBdr>
    </w:div>
    <w:div w:id="1689868526">
      <w:bodyDiv w:val="1"/>
      <w:marLeft w:val="0"/>
      <w:marRight w:val="0"/>
      <w:marTop w:val="0"/>
      <w:marBottom w:val="0"/>
      <w:divBdr>
        <w:top w:val="none" w:sz="0" w:space="0" w:color="auto"/>
        <w:left w:val="none" w:sz="0" w:space="0" w:color="auto"/>
        <w:bottom w:val="none" w:sz="0" w:space="0" w:color="auto"/>
        <w:right w:val="none" w:sz="0" w:space="0" w:color="auto"/>
      </w:divBdr>
    </w:div>
    <w:div w:id="1791823533">
      <w:bodyDiv w:val="1"/>
      <w:marLeft w:val="0"/>
      <w:marRight w:val="0"/>
      <w:marTop w:val="0"/>
      <w:marBottom w:val="0"/>
      <w:divBdr>
        <w:top w:val="none" w:sz="0" w:space="0" w:color="auto"/>
        <w:left w:val="none" w:sz="0" w:space="0" w:color="auto"/>
        <w:bottom w:val="none" w:sz="0" w:space="0" w:color="auto"/>
        <w:right w:val="none" w:sz="0" w:space="0" w:color="auto"/>
      </w:divBdr>
    </w:div>
    <w:div w:id="1945578732">
      <w:bodyDiv w:val="1"/>
      <w:marLeft w:val="0"/>
      <w:marRight w:val="0"/>
      <w:marTop w:val="0"/>
      <w:marBottom w:val="0"/>
      <w:divBdr>
        <w:top w:val="none" w:sz="0" w:space="0" w:color="auto"/>
        <w:left w:val="none" w:sz="0" w:space="0" w:color="auto"/>
        <w:bottom w:val="none" w:sz="0" w:space="0" w:color="auto"/>
        <w:right w:val="none" w:sz="0" w:space="0" w:color="auto"/>
      </w:divBdr>
    </w:div>
    <w:div w:id="2022586450">
      <w:bodyDiv w:val="1"/>
      <w:marLeft w:val="0"/>
      <w:marRight w:val="0"/>
      <w:marTop w:val="0"/>
      <w:marBottom w:val="0"/>
      <w:divBdr>
        <w:top w:val="none" w:sz="0" w:space="0" w:color="auto"/>
        <w:left w:val="none" w:sz="0" w:space="0" w:color="auto"/>
        <w:bottom w:val="none" w:sz="0" w:space="0" w:color="auto"/>
        <w:right w:val="none" w:sz="0" w:space="0" w:color="auto"/>
      </w:divBdr>
    </w:div>
    <w:div w:id="2049256393">
      <w:bodyDiv w:val="1"/>
      <w:marLeft w:val="0"/>
      <w:marRight w:val="0"/>
      <w:marTop w:val="0"/>
      <w:marBottom w:val="0"/>
      <w:divBdr>
        <w:top w:val="none" w:sz="0" w:space="0" w:color="auto"/>
        <w:left w:val="none" w:sz="0" w:space="0" w:color="auto"/>
        <w:bottom w:val="none" w:sz="0" w:space="0" w:color="auto"/>
        <w:right w:val="none" w:sz="0" w:space="0" w:color="auto"/>
      </w:divBdr>
    </w:div>
    <w:div w:id="210602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D10F8-817B-4766-B014-FC20D3B69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4B9F3059.dotm</Template>
  <TotalTime>92</TotalTime>
  <Pages>73</Pages>
  <Words>29652</Words>
  <Characters>169112</Characters>
  <Application>Microsoft Office Word</Application>
  <DocSecurity>0</DocSecurity>
  <Lines>1409</Lines>
  <Paragraphs>396</Paragraphs>
  <ScaleCrop>false</ScaleCrop>
  <HeadingPairs>
    <vt:vector size="2" baseType="variant">
      <vt:variant>
        <vt:lpstr>Titolo</vt:lpstr>
      </vt:variant>
      <vt:variant>
        <vt:i4>1</vt:i4>
      </vt:variant>
    </vt:vector>
  </HeadingPairs>
  <TitlesOfParts>
    <vt:vector size="1" baseType="lpstr">
      <vt:lpstr>POLIZZA CONVENZIONE ASSICURATIVA 2007</vt:lpstr>
    </vt:vector>
  </TitlesOfParts>
  <Company>ITAS Assicurazioni</Company>
  <LinksUpToDate>false</LinksUpToDate>
  <CharactersWithSpaces>198368</CharactersWithSpaces>
  <SharedDoc>false</SharedDoc>
  <HLinks>
    <vt:vector size="768" baseType="variant">
      <vt:variant>
        <vt:i4>1507390</vt:i4>
      </vt:variant>
      <vt:variant>
        <vt:i4>1731</vt:i4>
      </vt:variant>
      <vt:variant>
        <vt:i4>0</vt:i4>
      </vt:variant>
      <vt:variant>
        <vt:i4>5</vt:i4>
      </vt:variant>
      <vt:variant>
        <vt:lpwstr/>
      </vt:variant>
      <vt:variant>
        <vt:lpwstr>_Toc449429190</vt:lpwstr>
      </vt:variant>
      <vt:variant>
        <vt:i4>1441854</vt:i4>
      </vt:variant>
      <vt:variant>
        <vt:i4>1725</vt:i4>
      </vt:variant>
      <vt:variant>
        <vt:i4>0</vt:i4>
      </vt:variant>
      <vt:variant>
        <vt:i4>5</vt:i4>
      </vt:variant>
      <vt:variant>
        <vt:lpwstr/>
      </vt:variant>
      <vt:variant>
        <vt:lpwstr>_Toc449429189</vt:lpwstr>
      </vt:variant>
      <vt:variant>
        <vt:i4>1441854</vt:i4>
      </vt:variant>
      <vt:variant>
        <vt:i4>1719</vt:i4>
      </vt:variant>
      <vt:variant>
        <vt:i4>0</vt:i4>
      </vt:variant>
      <vt:variant>
        <vt:i4>5</vt:i4>
      </vt:variant>
      <vt:variant>
        <vt:lpwstr/>
      </vt:variant>
      <vt:variant>
        <vt:lpwstr>_Toc449429188</vt:lpwstr>
      </vt:variant>
      <vt:variant>
        <vt:i4>1441854</vt:i4>
      </vt:variant>
      <vt:variant>
        <vt:i4>1713</vt:i4>
      </vt:variant>
      <vt:variant>
        <vt:i4>0</vt:i4>
      </vt:variant>
      <vt:variant>
        <vt:i4>5</vt:i4>
      </vt:variant>
      <vt:variant>
        <vt:lpwstr/>
      </vt:variant>
      <vt:variant>
        <vt:lpwstr>_Toc449429187</vt:lpwstr>
      </vt:variant>
      <vt:variant>
        <vt:i4>1441854</vt:i4>
      </vt:variant>
      <vt:variant>
        <vt:i4>1707</vt:i4>
      </vt:variant>
      <vt:variant>
        <vt:i4>0</vt:i4>
      </vt:variant>
      <vt:variant>
        <vt:i4>5</vt:i4>
      </vt:variant>
      <vt:variant>
        <vt:lpwstr/>
      </vt:variant>
      <vt:variant>
        <vt:lpwstr>_Toc449429186</vt:lpwstr>
      </vt:variant>
      <vt:variant>
        <vt:i4>1441854</vt:i4>
      </vt:variant>
      <vt:variant>
        <vt:i4>1701</vt:i4>
      </vt:variant>
      <vt:variant>
        <vt:i4>0</vt:i4>
      </vt:variant>
      <vt:variant>
        <vt:i4>5</vt:i4>
      </vt:variant>
      <vt:variant>
        <vt:lpwstr/>
      </vt:variant>
      <vt:variant>
        <vt:lpwstr>_Toc449429185</vt:lpwstr>
      </vt:variant>
      <vt:variant>
        <vt:i4>1441854</vt:i4>
      </vt:variant>
      <vt:variant>
        <vt:i4>1695</vt:i4>
      </vt:variant>
      <vt:variant>
        <vt:i4>0</vt:i4>
      </vt:variant>
      <vt:variant>
        <vt:i4>5</vt:i4>
      </vt:variant>
      <vt:variant>
        <vt:lpwstr/>
      </vt:variant>
      <vt:variant>
        <vt:lpwstr>_Toc449429184</vt:lpwstr>
      </vt:variant>
      <vt:variant>
        <vt:i4>1441854</vt:i4>
      </vt:variant>
      <vt:variant>
        <vt:i4>1689</vt:i4>
      </vt:variant>
      <vt:variant>
        <vt:i4>0</vt:i4>
      </vt:variant>
      <vt:variant>
        <vt:i4>5</vt:i4>
      </vt:variant>
      <vt:variant>
        <vt:lpwstr/>
      </vt:variant>
      <vt:variant>
        <vt:lpwstr>_Toc449429183</vt:lpwstr>
      </vt:variant>
      <vt:variant>
        <vt:i4>1441854</vt:i4>
      </vt:variant>
      <vt:variant>
        <vt:i4>1683</vt:i4>
      </vt:variant>
      <vt:variant>
        <vt:i4>0</vt:i4>
      </vt:variant>
      <vt:variant>
        <vt:i4>5</vt:i4>
      </vt:variant>
      <vt:variant>
        <vt:lpwstr/>
      </vt:variant>
      <vt:variant>
        <vt:lpwstr>_Toc449429182</vt:lpwstr>
      </vt:variant>
      <vt:variant>
        <vt:i4>1441854</vt:i4>
      </vt:variant>
      <vt:variant>
        <vt:i4>1677</vt:i4>
      </vt:variant>
      <vt:variant>
        <vt:i4>0</vt:i4>
      </vt:variant>
      <vt:variant>
        <vt:i4>5</vt:i4>
      </vt:variant>
      <vt:variant>
        <vt:lpwstr/>
      </vt:variant>
      <vt:variant>
        <vt:lpwstr>_Toc449429181</vt:lpwstr>
      </vt:variant>
      <vt:variant>
        <vt:i4>1441854</vt:i4>
      </vt:variant>
      <vt:variant>
        <vt:i4>1671</vt:i4>
      </vt:variant>
      <vt:variant>
        <vt:i4>0</vt:i4>
      </vt:variant>
      <vt:variant>
        <vt:i4>5</vt:i4>
      </vt:variant>
      <vt:variant>
        <vt:lpwstr/>
      </vt:variant>
      <vt:variant>
        <vt:lpwstr>_Toc449429180</vt:lpwstr>
      </vt:variant>
      <vt:variant>
        <vt:i4>1638462</vt:i4>
      </vt:variant>
      <vt:variant>
        <vt:i4>1665</vt:i4>
      </vt:variant>
      <vt:variant>
        <vt:i4>0</vt:i4>
      </vt:variant>
      <vt:variant>
        <vt:i4>5</vt:i4>
      </vt:variant>
      <vt:variant>
        <vt:lpwstr/>
      </vt:variant>
      <vt:variant>
        <vt:lpwstr>_Toc449429179</vt:lpwstr>
      </vt:variant>
      <vt:variant>
        <vt:i4>1638462</vt:i4>
      </vt:variant>
      <vt:variant>
        <vt:i4>1659</vt:i4>
      </vt:variant>
      <vt:variant>
        <vt:i4>0</vt:i4>
      </vt:variant>
      <vt:variant>
        <vt:i4>5</vt:i4>
      </vt:variant>
      <vt:variant>
        <vt:lpwstr/>
      </vt:variant>
      <vt:variant>
        <vt:lpwstr>_Toc449429178</vt:lpwstr>
      </vt:variant>
      <vt:variant>
        <vt:i4>1638462</vt:i4>
      </vt:variant>
      <vt:variant>
        <vt:i4>1653</vt:i4>
      </vt:variant>
      <vt:variant>
        <vt:i4>0</vt:i4>
      </vt:variant>
      <vt:variant>
        <vt:i4>5</vt:i4>
      </vt:variant>
      <vt:variant>
        <vt:lpwstr/>
      </vt:variant>
      <vt:variant>
        <vt:lpwstr>_Toc449429177</vt:lpwstr>
      </vt:variant>
      <vt:variant>
        <vt:i4>1638462</vt:i4>
      </vt:variant>
      <vt:variant>
        <vt:i4>1647</vt:i4>
      </vt:variant>
      <vt:variant>
        <vt:i4>0</vt:i4>
      </vt:variant>
      <vt:variant>
        <vt:i4>5</vt:i4>
      </vt:variant>
      <vt:variant>
        <vt:lpwstr/>
      </vt:variant>
      <vt:variant>
        <vt:lpwstr>_Toc449429176</vt:lpwstr>
      </vt:variant>
      <vt:variant>
        <vt:i4>1638462</vt:i4>
      </vt:variant>
      <vt:variant>
        <vt:i4>1641</vt:i4>
      </vt:variant>
      <vt:variant>
        <vt:i4>0</vt:i4>
      </vt:variant>
      <vt:variant>
        <vt:i4>5</vt:i4>
      </vt:variant>
      <vt:variant>
        <vt:lpwstr/>
      </vt:variant>
      <vt:variant>
        <vt:lpwstr>_Toc449429175</vt:lpwstr>
      </vt:variant>
      <vt:variant>
        <vt:i4>1638462</vt:i4>
      </vt:variant>
      <vt:variant>
        <vt:i4>1635</vt:i4>
      </vt:variant>
      <vt:variant>
        <vt:i4>0</vt:i4>
      </vt:variant>
      <vt:variant>
        <vt:i4>5</vt:i4>
      </vt:variant>
      <vt:variant>
        <vt:lpwstr/>
      </vt:variant>
      <vt:variant>
        <vt:lpwstr>_Toc449429174</vt:lpwstr>
      </vt:variant>
      <vt:variant>
        <vt:i4>1638462</vt:i4>
      </vt:variant>
      <vt:variant>
        <vt:i4>1629</vt:i4>
      </vt:variant>
      <vt:variant>
        <vt:i4>0</vt:i4>
      </vt:variant>
      <vt:variant>
        <vt:i4>5</vt:i4>
      </vt:variant>
      <vt:variant>
        <vt:lpwstr/>
      </vt:variant>
      <vt:variant>
        <vt:lpwstr>_Toc449429173</vt:lpwstr>
      </vt:variant>
      <vt:variant>
        <vt:i4>1638462</vt:i4>
      </vt:variant>
      <vt:variant>
        <vt:i4>1623</vt:i4>
      </vt:variant>
      <vt:variant>
        <vt:i4>0</vt:i4>
      </vt:variant>
      <vt:variant>
        <vt:i4>5</vt:i4>
      </vt:variant>
      <vt:variant>
        <vt:lpwstr/>
      </vt:variant>
      <vt:variant>
        <vt:lpwstr>_Toc449429172</vt:lpwstr>
      </vt:variant>
      <vt:variant>
        <vt:i4>1638462</vt:i4>
      </vt:variant>
      <vt:variant>
        <vt:i4>1617</vt:i4>
      </vt:variant>
      <vt:variant>
        <vt:i4>0</vt:i4>
      </vt:variant>
      <vt:variant>
        <vt:i4>5</vt:i4>
      </vt:variant>
      <vt:variant>
        <vt:lpwstr/>
      </vt:variant>
      <vt:variant>
        <vt:lpwstr>_Toc449429171</vt:lpwstr>
      </vt:variant>
      <vt:variant>
        <vt:i4>1638462</vt:i4>
      </vt:variant>
      <vt:variant>
        <vt:i4>1611</vt:i4>
      </vt:variant>
      <vt:variant>
        <vt:i4>0</vt:i4>
      </vt:variant>
      <vt:variant>
        <vt:i4>5</vt:i4>
      </vt:variant>
      <vt:variant>
        <vt:lpwstr/>
      </vt:variant>
      <vt:variant>
        <vt:lpwstr>_Toc449429170</vt:lpwstr>
      </vt:variant>
      <vt:variant>
        <vt:i4>1572926</vt:i4>
      </vt:variant>
      <vt:variant>
        <vt:i4>1605</vt:i4>
      </vt:variant>
      <vt:variant>
        <vt:i4>0</vt:i4>
      </vt:variant>
      <vt:variant>
        <vt:i4>5</vt:i4>
      </vt:variant>
      <vt:variant>
        <vt:lpwstr/>
      </vt:variant>
      <vt:variant>
        <vt:lpwstr>_Toc449429169</vt:lpwstr>
      </vt:variant>
      <vt:variant>
        <vt:i4>1572926</vt:i4>
      </vt:variant>
      <vt:variant>
        <vt:i4>1599</vt:i4>
      </vt:variant>
      <vt:variant>
        <vt:i4>0</vt:i4>
      </vt:variant>
      <vt:variant>
        <vt:i4>5</vt:i4>
      </vt:variant>
      <vt:variant>
        <vt:lpwstr/>
      </vt:variant>
      <vt:variant>
        <vt:lpwstr>_Toc449429168</vt:lpwstr>
      </vt:variant>
      <vt:variant>
        <vt:i4>1572926</vt:i4>
      </vt:variant>
      <vt:variant>
        <vt:i4>1593</vt:i4>
      </vt:variant>
      <vt:variant>
        <vt:i4>0</vt:i4>
      </vt:variant>
      <vt:variant>
        <vt:i4>5</vt:i4>
      </vt:variant>
      <vt:variant>
        <vt:lpwstr/>
      </vt:variant>
      <vt:variant>
        <vt:lpwstr>_Toc449429167</vt:lpwstr>
      </vt:variant>
      <vt:variant>
        <vt:i4>1572926</vt:i4>
      </vt:variant>
      <vt:variant>
        <vt:i4>1587</vt:i4>
      </vt:variant>
      <vt:variant>
        <vt:i4>0</vt:i4>
      </vt:variant>
      <vt:variant>
        <vt:i4>5</vt:i4>
      </vt:variant>
      <vt:variant>
        <vt:lpwstr/>
      </vt:variant>
      <vt:variant>
        <vt:lpwstr>_Toc449429166</vt:lpwstr>
      </vt:variant>
      <vt:variant>
        <vt:i4>1572926</vt:i4>
      </vt:variant>
      <vt:variant>
        <vt:i4>1581</vt:i4>
      </vt:variant>
      <vt:variant>
        <vt:i4>0</vt:i4>
      </vt:variant>
      <vt:variant>
        <vt:i4>5</vt:i4>
      </vt:variant>
      <vt:variant>
        <vt:lpwstr/>
      </vt:variant>
      <vt:variant>
        <vt:lpwstr>_Toc449429165</vt:lpwstr>
      </vt:variant>
      <vt:variant>
        <vt:i4>1572926</vt:i4>
      </vt:variant>
      <vt:variant>
        <vt:i4>1575</vt:i4>
      </vt:variant>
      <vt:variant>
        <vt:i4>0</vt:i4>
      </vt:variant>
      <vt:variant>
        <vt:i4>5</vt:i4>
      </vt:variant>
      <vt:variant>
        <vt:lpwstr/>
      </vt:variant>
      <vt:variant>
        <vt:lpwstr>_Toc449429164</vt:lpwstr>
      </vt:variant>
      <vt:variant>
        <vt:i4>1572926</vt:i4>
      </vt:variant>
      <vt:variant>
        <vt:i4>1569</vt:i4>
      </vt:variant>
      <vt:variant>
        <vt:i4>0</vt:i4>
      </vt:variant>
      <vt:variant>
        <vt:i4>5</vt:i4>
      </vt:variant>
      <vt:variant>
        <vt:lpwstr/>
      </vt:variant>
      <vt:variant>
        <vt:lpwstr>_Toc449429163</vt:lpwstr>
      </vt:variant>
      <vt:variant>
        <vt:i4>1572926</vt:i4>
      </vt:variant>
      <vt:variant>
        <vt:i4>1563</vt:i4>
      </vt:variant>
      <vt:variant>
        <vt:i4>0</vt:i4>
      </vt:variant>
      <vt:variant>
        <vt:i4>5</vt:i4>
      </vt:variant>
      <vt:variant>
        <vt:lpwstr/>
      </vt:variant>
      <vt:variant>
        <vt:lpwstr>_Toc449429162</vt:lpwstr>
      </vt:variant>
      <vt:variant>
        <vt:i4>1572926</vt:i4>
      </vt:variant>
      <vt:variant>
        <vt:i4>1557</vt:i4>
      </vt:variant>
      <vt:variant>
        <vt:i4>0</vt:i4>
      </vt:variant>
      <vt:variant>
        <vt:i4>5</vt:i4>
      </vt:variant>
      <vt:variant>
        <vt:lpwstr/>
      </vt:variant>
      <vt:variant>
        <vt:lpwstr>_Toc449429161</vt:lpwstr>
      </vt:variant>
      <vt:variant>
        <vt:i4>1572926</vt:i4>
      </vt:variant>
      <vt:variant>
        <vt:i4>1551</vt:i4>
      </vt:variant>
      <vt:variant>
        <vt:i4>0</vt:i4>
      </vt:variant>
      <vt:variant>
        <vt:i4>5</vt:i4>
      </vt:variant>
      <vt:variant>
        <vt:lpwstr/>
      </vt:variant>
      <vt:variant>
        <vt:lpwstr>_Toc449429160</vt:lpwstr>
      </vt:variant>
      <vt:variant>
        <vt:i4>1769534</vt:i4>
      </vt:variant>
      <vt:variant>
        <vt:i4>1545</vt:i4>
      </vt:variant>
      <vt:variant>
        <vt:i4>0</vt:i4>
      </vt:variant>
      <vt:variant>
        <vt:i4>5</vt:i4>
      </vt:variant>
      <vt:variant>
        <vt:lpwstr/>
      </vt:variant>
      <vt:variant>
        <vt:lpwstr>_Toc449429159</vt:lpwstr>
      </vt:variant>
      <vt:variant>
        <vt:i4>1769534</vt:i4>
      </vt:variant>
      <vt:variant>
        <vt:i4>1539</vt:i4>
      </vt:variant>
      <vt:variant>
        <vt:i4>0</vt:i4>
      </vt:variant>
      <vt:variant>
        <vt:i4>5</vt:i4>
      </vt:variant>
      <vt:variant>
        <vt:lpwstr/>
      </vt:variant>
      <vt:variant>
        <vt:lpwstr>_Toc449429158</vt:lpwstr>
      </vt:variant>
      <vt:variant>
        <vt:i4>1769534</vt:i4>
      </vt:variant>
      <vt:variant>
        <vt:i4>1533</vt:i4>
      </vt:variant>
      <vt:variant>
        <vt:i4>0</vt:i4>
      </vt:variant>
      <vt:variant>
        <vt:i4>5</vt:i4>
      </vt:variant>
      <vt:variant>
        <vt:lpwstr/>
      </vt:variant>
      <vt:variant>
        <vt:lpwstr>_Toc449429157</vt:lpwstr>
      </vt:variant>
      <vt:variant>
        <vt:i4>1769534</vt:i4>
      </vt:variant>
      <vt:variant>
        <vt:i4>1527</vt:i4>
      </vt:variant>
      <vt:variant>
        <vt:i4>0</vt:i4>
      </vt:variant>
      <vt:variant>
        <vt:i4>5</vt:i4>
      </vt:variant>
      <vt:variant>
        <vt:lpwstr/>
      </vt:variant>
      <vt:variant>
        <vt:lpwstr>_Toc449429156</vt:lpwstr>
      </vt:variant>
      <vt:variant>
        <vt:i4>1769534</vt:i4>
      </vt:variant>
      <vt:variant>
        <vt:i4>1521</vt:i4>
      </vt:variant>
      <vt:variant>
        <vt:i4>0</vt:i4>
      </vt:variant>
      <vt:variant>
        <vt:i4>5</vt:i4>
      </vt:variant>
      <vt:variant>
        <vt:lpwstr/>
      </vt:variant>
      <vt:variant>
        <vt:lpwstr>_Toc449429155</vt:lpwstr>
      </vt:variant>
      <vt:variant>
        <vt:i4>1769534</vt:i4>
      </vt:variant>
      <vt:variant>
        <vt:i4>1515</vt:i4>
      </vt:variant>
      <vt:variant>
        <vt:i4>0</vt:i4>
      </vt:variant>
      <vt:variant>
        <vt:i4>5</vt:i4>
      </vt:variant>
      <vt:variant>
        <vt:lpwstr/>
      </vt:variant>
      <vt:variant>
        <vt:lpwstr>_Toc449429154</vt:lpwstr>
      </vt:variant>
      <vt:variant>
        <vt:i4>1769534</vt:i4>
      </vt:variant>
      <vt:variant>
        <vt:i4>1509</vt:i4>
      </vt:variant>
      <vt:variant>
        <vt:i4>0</vt:i4>
      </vt:variant>
      <vt:variant>
        <vt:i4>5</vt:i4>
      </vt:variant>
      <vt:variant>
        <vt:lpwstr/>
      </vt:variant>
      <vt:variant>
        <vt:lpwstr>_Toc449429153</vt:lpwstr>
      </vt:variant>
      <vt:variant>
        <vt:i4>1769534</vt:i4>
      </vt:variant>
      <vt:variant>
        <vt:i4>1503</vt:i4>
      </vt:variant>
      <vt:variant>
        <vt:i4>0</vt:i4>
      </vt:variant>
      <vt:variant>
        <vt:i4>5</vt:i4>
      </vt:variant>
      <vt:variant>
        <vt:lpwstr/>
      </vt:variant>
      <vt:variant>
        <vt:lpwstr>_Toc449429152</vt:lpwstr>
      </vt:variant>
      <vt:variant>
        <vt:i4>1769534</vt:i4>
      </vt:variant>
      <vt:variant>
        <vt:i4>1497</vt:i4>
      </vt:variant>
      <vt:variant>
        <vt:i4>0</vt:i4>
      </vt:variant>
      <vt:variant>
        <vt:i4>5</vt:i4>
      </vt:variant>
      <vt:variant>
        <vt:lpwstr/>
      </vt:variant>
      <vt:variant>
        <vt:lpwstr>_Toc449429151</vt:lpwstr>
      </vt:variant>
      <vt:variant>
        <vt:i4>1769534</vt:i4>
      </vt:variant>
      <vt:variant>
        <vt:i4>1491</vt:i4>
      </vt:variant>
      <vt:variant>
        <vt:i4>0</vt:i4>
      </vt:variant>
      <vt:variant>
        <vt:i4>5</vt:i4>
      </vt:variant>
      <vt:variant>
        <vt:lpwstr/>
      </vt:variant>
      <vt:variant>
        <vt:lpwstr>_Toc449429150</vt:lpwstr>
      </vt:variant>
      <vt:variant>
        <vt:i4>1703998</vt:i4>
      </vt:variant>
      <vt:variant>
        <vt:i4>1485</vt:i4>
      </vt:variant>
      <vt:variant>
        <vt:i4>0</vt:i4>
      </vt:variant>
      <vt:variant>
        <vt:i4>5</vt:i4>
      </vt:variant>
      <vt:variant>
        <vt:lpwstr/>
      </vt:variant>
      <vt:variant>
        <vt:lpwstr>_Toc449429149</vt:lpwstr>
      </vt:variant>
      <vt:variant>
        <vt:i4>1703998</vt:i4>
      </vt:variant>
      <vt:variant>
        <vt:i4>1479</vt:i4>
      </vt:variant>
      <vt:variant>
        <vt:i4>0</vt:i4>
      </vt:variant>
      <vt:variant>
        <vt:i4>5</vt:i4>
      </vt:variant>
      <vt:variant>
        <vt:lpwstr/>
      </vt:variant>
      <vt:variant>
        <vt:lpwstr>_Toc449429148</vt:lpwstr>
      </vt:variant>
      <vt:variant>
        <vt:i4>1703998</vt:i4>
      </vt:variant>
      <vt:variant>
        <vt:i4>1473</vt:i4>
      </vt:variant>
      <vt:variant>
        <vt:i4>0</vt:i4>
      </vt:variant>
      <vt:variant>
        <vt:i4>5</vt:i4>
      </vt:variant>
      <vt:variant>
        <vt:lpwstr/>
      </vt:variant>
      <vt:variant>
        <vt:lpwstr>_Toc449429147</vt:lpwstr>
      </vt:variant>
      <vt:variant>
        <vt:i4>1703998</vt:i4>
      </vt:variant>
      <vt:variant>
        <vt:i4>1467</vt:i4>
      </vt:variant>
      <vt:variant>
        <vt:i4>0</vt:i4>
      </vt:variant>
      <vt:variant>
        <vt:i4>5</vt:i4>
      </vt:variant>
      <vt:variant>
        <vt:lpwstr/>
      </vt:variant>
      <vt:variant>
        <vt:lpwstr>_Toc449429146</vt:lpwstr>
      </vt:variant>
      <vt:variant>
        <vt:i4>1703998</vt:i4>
      </vt:variant>
      <vt:variant>
        <vt:i4>1461</vt:i4>
      </vt:variant>
      <vt:variant>
        <vt:i4>0</vt:i4>
      </vt:variant>
      <vt:variant>
        <vt:i4>5</vt:i4>
      </vt:variant>
      <vt:variant>
        <vt:lpwstr/>
      </vt:variant>
      <vt:variant>
        <vt:lpwstr>_Toc449429145</vt:lpwstr>
      </vt:variant>
      <vt:variant>
        <vt:i4>1703998</vt:i4>
      </vt:variant>
      <vt:variant>
        <vt:i4>1455</vt:i4>
      </vt:variant>
      <vt:variant>
        <vt:i4>0</vt:i4>
      </vt:variant>
      <vt:variant>
        <vt:i4>5</vt:i4>
      </vt:variant>
      <vt:variant>
        <vt:lpwstr/>
      </vt:variant>
      <vt:variant>
        <vt:lpwstr>_Toc449429144</vt:lpwstr>
      </vt:variant>
      <vt:variant>
        <vt:i4>1703998</vt:i4>
      </vt:variant>
      <vt:variant>
        <vt:i4>1449</vt:i4>
      </vt:variant>
      <vt:variant>
        <vt:i4>0</vt:i4>
      </vt:variant>
      <vt:variant>
        <vt:i4>5</vt:i4>
      </vt:variant>
      <vt:variant>
        <vt:lpwstr/>
      </vt:variant>
      <vt:variant>
        <vt:lpwstr>_Toc449429143</vt:lpwstr>
      </vt:variant>
      <vt:variant>
        <vt:i4>1703998</vt:i4>
      </vt:variant>
      <vt:variant>
        <vt:i4>1443</vt:i4>
      </vt:variant>
      <vt:variant>
        <vt:i4>0</vt:i4>
      </vt:variant>
      <vt:variant>
        <vt:i4>5</vt:i4>
      </vt:variant>
      <vt:variant>
        <vt:lpwstr/>
      </vt:variant>
      <vt:variant>
        <vt:lpwstr>_Toc449429142</vt:lpwstr>
      </vt:variant>
      <vt:variant>
        <vt:i4>1703998</vt:i4>
      </vt:variant>
      <vt:variant>
        <vt:i4>1437</vt:i4>
      </vt:variant>
      <vt:variant>
        <vt:i4>0</vt:i4>
      </vt:variant>
      <vt:variant>
        <vt:i4>5</vt:i4>
      </vt:variant>
      <vt:variant>
        <vt:lpwstr/>
      </vt:variant>
      <vt:variant>
        <vt:lpwstr>_Toc449429141</vt:lpwstr>
      </vt:variant>
      <vt:variant>
        <vt:i4>1703998</vt:i4>
      </vt:variant>
      <vt:variant>
        <vt:i4>1431</vt:i4>
      </vt:variant>
      <vt:variant>
        <vt:i4>0</vt:i4>
      </vt:variant>
      <vt:variant>
        <vt:i4>5</vt:i4>
      </vt:variant>
      <vt:variant>
        <vt:lpwstr/>
      </vt:variant>
      <vt:variant>
        <vt:lpwstr>_Toc449429140</vt:lpwstr>
      </vt:variant>
      <vt:variant>
        <vt:i4>1900606</vt:i4>
      </vt:variant>
      <vt:variant>
        <vt:i4>1425</vt:i4>
      </vt:variant>
      <vt:variant>
        <vt:i4>0</vt:i4>
      </vt:variant>
      <vt:variant>
        <vt:i4>5</vt:i4>
      </vt:variant>
      <vt:variant>
        <vt:lpwstr/>
      </vt:variant>
      <vt:variant>
        <vt:lpwstr>_Toc449429139</vt:lpwstr>
      </vt:variant>
      <vt:variant>
        <vt:i4>1900606</vt:i4>
      </vt:variant>
      <vt:variant>
        <vt:i4>1419</vt:i4>
      </vt:variant>
      <vt:variant>
        <vt:i4>0</vt:i4>
      </vt:variant>
      <vt:variant>
        <vt:i4>5</vt:i4>
      </vt:variant>
      <vt:variant>
        <vt:lpwstr/>
      </vt:variant>
      <vt:variant>
        <vt:lpwstr>_Toc449429138</vt:lpwstr>
      </vt:variant>
      <vt:variant>
        <vt:i4>1900606</vt:i4>
      </vt:variant>
      <vt:variant>
        <vt:i4>1413</vt:i4>
      </vt:variant>
      <vt:variant>
        <vt:i4>0</vt:i4>
      </vt:variant>
      <vt:variant>
        <vt:i4>5</vt:i4>
      </vt:variant>
      <vt:variant>
        <vt:lpwstr/>
      </vt:variant>
      <vt:variant>
        <vt:lpwstr>_Toc449429137</vt:lpwstr>
      </vt:variant>
      <vt:variant>
        <vt:i4>1900606</vt:i4>
      </vt:variant>
      <vt:variant>
        <vt:i4>1407</vt:i4>
      </vt:variant>
      <vt:variant>
        <vt:i4>0</vt:i4>
      </vt:variant>
      <vt:variant>
        <vt:i4>5</vt:i4>
      </vt:variant>
      <vt:variant>
        <vt:lpwstr/>
      </vt:variant>
      <vt:variant>
        <vt:lpwstr>_Toc449429136</vt:lpwstr>
      </vt:variant>
      <vt:variant>
        <vt:i4>1900606</vt:i4>
      </vt:variant>
      <vt:variant>
        <vt:i4>1401</vt:i4>
      </vt:variant>
      <vt:variant>
        <vt:i4>0</vt:i4>
      </vt:variant>
      <vt:variant>
        <vt:i4>5</vt:i4>
      </vt:variant>
      <vt:variant>
        <vt:lpwstr/>
      </vt:variant>
      <vt:variant>
        <vt:lpwstr>_Toc449429135</vt:lpwstr>
      </vt:variant>
      <vt:variant>
        <vt:i4>1900606</vt:i4>
      </vt:variant>
      <vt:variant>
        <vt:i4>1395</vt:i4>
      </vt:variant>
      <vt:variant>
        <vt:i4>0</vt:i4>
      </vt:variant>
      <vt:variant>
        <vt:i4>5</vt:i4>
      </vt:variant>
      <vt:variant>
        <vt:lpwstr/>
      </vt:variant>
      <vt:variant>
        <vt:lpwstr>_Toc449429134</vt:lpwstr>
      </vt:variant>
      <vt:variant>
        <vt:i4>1900606</vt:i4>
      </vt:variant>
      <vt:variant>
        <vt:i4>1389</vt:i4>
      </vt:variant>
      <vt:variant>
        <vt:i4>0</vt:i4>
      </vt:variant>
      <vt:variant>
        <vt:i4>5</vt:i4>
      </vt:variant>
      <vt:variant>
        <vt:lpwstr/>
      </vt:variant>
      <vt:variant>
        <vt:lpwstr>_Toc449429133</vt:lpwstr>
      </vt:variant>
      <vt:variant>
        <vt:i4>1900606</vt:i4>
      </vt:variant>
      <vt:variant>
        <vt:i4>1383</vt:i4>
      </vt:variant>
      <vt:variant>
        <vt:i4>0</vt:i4>
      </vt:variant>
      <vt:variant>
        <vt:i4>5</vt:i4>
      </vt:variant>
      <vt:variant>
        <vt:lpwstr/>
      </vt:variant>
      <vt:variant>
        <vt:lpwstr>_Toc449429132</vt:lpwstr>
      </vt:variant>
      <vt:variant>
        <vt:i4>1900606</vt:i4>
      </vt:variant>
      <vt:variant>
        <vt:i4>1377</vt:i4>
      </vt:variant>
      <vt:variant>
        <vt:i4>0</vt:i4>
      </vt:variant>
      <vt:variant>
        <vt:i4>5</vt:i4>
      </vt:variant>
      <vt:variant>
        <vt:lpwstr/>
      </vt:variant>
      <vt:variant>
        <vt:lpwstr>_Toc449429131</vt:lpwstr>
      </vt:variant>
      <vt:variant>
        <vt:i4>1900606</vt:i4>
      </vt:variant>
      <vt:variant>
        <vt:i4>1371</vt:i4>
      </vt:variant>
      <vt:variant>
        <vt:i4>0</vt:i4>
      </vt:variant>
      <vt:variant>
        <vt:i4>5</vt:i4>
      </vt:variant>
      <vt:variant>
        <vt:lpwstr/>
      </vt:variant>
      <vt:variant>
        <vt:lpwstr>_Toc449429130</vt:lpwstr>
      </vt:variant>
      <vt:variant>
        <vt:i4>1835070</vt:i4>
      </vt:variant>
      <vt:variant>
        <vt:i4>1365</vt:i4>
      </vt:variant>
      <vt:variant>
        <vt:i4>0</vt:i4>
      </vt:variant>
      <vt:variant>
        <vt:i4>5</vt:i4>
      </vt:variant>
      <vt:variant>
        <vt:lpwstr/>
      </vt:variant>
      <vt:variant>
        <vt:lpwstr>_Toc449429129</vt:lpwstr>
      </vt:variant>
      <vt:variant>
        <vt:i4>1835070</vt:i4>
      </vt:variant>
      <vt:variant>
        <vt:i4>1359</vt:i4>
      </vt:variant>
      <vt:variant>
        <vt:i4>0</vt:i4>
      </vt:variant>
      <vt:variant>
        <vt:i4>5</vt:i4>
      </vt:variant>
      <vt:variant>
        <vt:lpwstr/>
      </vt:variant>
      <vt:variant>
        <vt:lpwstr>_Toc449429128</vt:lpwstr>
      </vt:variant>
      <vt:variant>
        <vt:i4>1835070</vt:i4>
      </vt:variant>
      <vt:variant>
        <vt:i4>1353</vt:i4>
      </vt:variant>
      <vt:variant>
        <vt:i4>0</vt:i4>
      </vt:variant>
      <vt:variant>
        <vt:i4>5</vt:i4>
      </vt:variant>
      <vt:variant>
        <vt:lpwstr/>
      </vt:variant>
      <vt:variant>
        <vt:lpwstr>_Toc449429127</vt:lpwstr>
      </vt:variant>
      <vt:variant>
        <vt:i4>1835070</vt:i4>
      </vt:variant>
      <vt:variant>
        <vt:i4>1347</vt:i4>
      </vt:variant>
      <vt:variant>
        <vt:i4>0</vt:i4>
      </vt:variant>
      <vt:variant>
        <vt:i4>5</vt:i4>
      </vt:variant>
      <vt:variant>
        <vt:lpwstr/>
      </vt:variant>
      <vt:variant>
        <vt:lpwstr>_Toc449429126</vt:lpwstr>
      </vt:variant>
      <vt:variant>
        <vt:i4>1835070</vt:i4>
      </vt:variant>
      <vt:variant>
        <vt:i4>1341</vt:i4>
      </vt:variant>
      <vt:variant>
        <vt:i4>0</vt:i4>
      </vt:variant>
      <vt:variant>
        <vt:i4>5</vt:i4>
      </vt:variant>
      <vt:variant>
        <vt:lpwstr/>
      </vt:variant>
      <vt:variant>
        <vt:lpwstr>_Toc449429125</vt:lpwstr>
      </vt:variant>
      <vt:variant>
        <vt:i4>1835070</vt:i4>
      </vt:variant>
      <vt:variant>
        <vt:i4>1335</vt:i4>
      </vt:variant>
      <vt:variant>
        <vt:i4>0</vt:i4>
      </vt:variant>
      <vt:variant>
        <vt:i4>5</vt:i4>
      </vt:variant>
      <vt:variant>
        <vt:lpwstr/>
      </vt:variant>
      <vt:variant>
        <vt:lpwstr>_Toc449429124</vt:lpwstr>
      </vt:variant>
      <vt:variant>
        <vt:i4>1835070</vt:i4>
      </vt:variant>
      <vt:variant>
        <vt:i4>1329</vt:i4>
      </vt:variant>
      <vt:variant>
        <vt:i4>0</vt:i4>
      </vt:variant>
      <vt:variant>
        <vt:i4>5</vt:i4>
      </vt:variant>
      <vt:variant>
        <vt:lpwstr/>
      </vt:variant>
      <vt:variant>
        <vt:lpwstr>_Toc449429123</vt:lpwstr>
      </vt:variant>
      <vt:variant>
        <vt:i4>1835070</vt:i4>
      </vt:variant>
      <vt:variant>
        <vt:i4>1323</vt:i4>
      </vt:variant>
      <vt:variant>
        <vt:i4>0</vt:i4>
      </vt:variant>
      <vt:variant>
        <vt:i4>5</vt:i4>
      </vt:variant>
      <vt:variant>
        <vt:lpwstr/>
      </vt:variant>
      <vt:variant>
        <vt:lpwstr>_Toc449429122</vt:lpwstr>
      </vt:variant>
      <vt:variant>
        <vt:i4>1835070</vt:i4>
      </vt:variant>
      <vt:variant>
        <vt:i4>1317</vt:i4>
      </vt:variant>
      <vt:variant>
        <vt:i4>0</vt:i4>
      </vt:variant>
      <vt:variant>
        <vt:i4>5</vt:i4>
      </vt:variant>
      <vt:variant>
        <vt:lpwstr/>
      </vt:variant>
      <vt:variant>
        <vt:lpwstr>_Toc449429121</vt:lpwstr>
      </vt:variant>
      <vt:variant>
        <vt:i4>1835070</vt:i4>
      </vt:variant>
      <vt:variant>
        <vt:i4>1311</vt:i4>
      </vt:variant>
      <vt:variant>
        <vt:i4>0</vt:i4>
      </vt:variant>
      <vt:variant>
        <vt:i4>5</vt:i4>
      </vt:variant>
      <vt:variant>
        <vt:lpwstr/>
      </vt:variant>
      <vt:variant>
        <vt:lpwstr>_Toc449429120</vt:lpwstr>
      </vt:variant>
      <vt:variant>
        <vt:i4>2031678</vt:i4>
      </vt:variant>
      <vt:variant>
        <vt:i4>1305</vt:i4>
      </vt:variant>
      <vt:variant>
        <vt:i4>0</vt:i4>
      </vt:variant>
      <vt:variant>
        <vt:i4>5</vt:i4>
      </vt:variant>
      <vt:variant>
        <vt:lpwstr/>
      </vt:variant>
      <vt:variant>
        <vt:lpwstr>_Toc449429119</vt:lpwstr>
      </vt:variant>
      <vt:variant>
        <vt:i4>2031678</vt:i4>
      </vt:variant>
      <vt:variant>
        <vt:i4>1299</vt:i4>
      </vt:variant>
      <vt:variant>
        <vt:i4>0</vt:i4>
      </vt:variant>
      <vt:variant>
        <vt:i4>5</vt:i4>
      </vt:variant>
      <vt:variant>
        <vt:lpwstr/>
      </vt:variant>
      <vt:variant>
        <vt:lpwstr>_Toc449429118</vt:lpwstr>
      </vt:variant>
      <vt:variant>
        <vt:i4>2031678</vt:i4>
      </vt:variant>
      <vt:variant>
        <vt:i4>1293</vt:i4>
      </vt:variant>
      <vt:variant>
        <vt:i4>0</vt:i4>
      </vt:variant>
      <vt:variant>
        <vt:i4>5</vt:i4>
      </vt:variant>
      <vt:variant>
        <vt:lpwstr/>
      </vt:variant>
      <vt:variant>
        <vt:lpwstr>_Toc449429117</vt:lpwstr>
      </vt:variant>
      <vt:variant>
        <vt:i4>2031678</vt:i4>
      </vt:variant>
      <vt:variant>
        <vt:i4>1287</vt:i4>
      </vt:variant>
      <vt:variant>
        <vt:i4>0</vt:i4>
      </vt:variant>
      <vt:variant>
        <vt:i4>5</vt:i4>
      </vt:variant>
      <vt:variant>
        <vt:lpwstr/>
      </vt:variant>
      <vt:variant>
        <vt:lpwstr>_Toc449429116</vt:lpwstr>
      </vt:variant>
      <vt:variant>
        <vt:i4>2031678</vt:i4>
      </vt:variant>
      <vt:variant>
        <vt:i4>1281</vt:i4>
      </vt:variant>
      <vt:variant>
        <vt:i4>0</vt:i4>
      </vt:variant>
      <vt:variant>
        <vt:i4>5</vt:i4>
      </vt:variant>
      <vt:variant>
        <vt:lpwstr/>
      </vt:variant>
      <vt:variant>
        <vt:lpwstr>_Toc449429115</vt:lpwstr>
      </vt:variant>
      <vt:variant>
        <vt:i4>2031678</vt:i4>
      </vt:variant>
      <vt:variant>
        <vt:i4>1275</vt:i4>
      </vt:variant>
      <vt:variant>
        <vt:i4>0</vt:i4>
      </vt:variant>
      <vt:variant>
        <vt:i4>5</vt:i4>
      </vt:variant>
      <vt:variant>
        <vt:lpwstr/>
      </vt:variant>
      <vt:variant>
        <vt:lpwstr>_Toc449429114</vt:lpwstr>
      </vt:variant>
      <vt:variant>
        <vt:i4>2031678</vt:i4>
      </vt:variant>
      <vt:variant>
        <vt:i4>1269</vt:i4>
      </vt:variant>
      <vt:variant>
        <vt:i4>0</vt:i4>
      </vt:variant>
      <vt:variant>
        <vt:i4>5</vt:i4>
      </vt:variant>
      <vt:variant>
        <vt:lpwstr/>
      </vt:variant>
      <vt:variant>
        <vt:lpwstr>_Toc449429113</vt:lpwstr>
      </vt:variant>
      <vt:variant>
        <vt:i4>2031678</vt:i4>
      </vt:variant>
      <vt:variant>
        <vt:i4>1263</vt:i4>
      </vt:variant>
      <vt:variant>
        <vt:i4>0</vt:i4>
      </vt:variant>
      <vt:variant>
        <vt:i4>5</vt:i4>
      </vt:variant>
      <vt:variant>
        <vt:lpwstr/>
      </vt:variant>
      <vt:variant>
        <vt:lpwstr>_Toc449429112</vt:lpwstr>
      </vt:variant>
      <vt:variant>
        <vt:i4>2031678</vt:i4>
      </vt:variant>
      <vt:variant>
        <vt:i4>1257</vt:i4>
      </vt:variant>
      <vt:variant>
        <vt:i4>0</vt:i4>
      </vt:variant>
      <vt:variant>
        <vt:i4>5</vt:i4>
      </vt:variant>
      <vt:variant>
        <vt:lpwstr/>
      </vt:variant>
      <vt:variant>
        <vt:lpwstr>_Toc449429111</vt:lpwstr>
      </vt:variant>
      <vt:variant>
        <vt:i4>2031678</vt:i4>
      </vt:variant>
      <vt:variant>
        <vt:i4>1251</vt:i4>
      </vt:variant>
      <vt:variant>
        <vt:i4>0</vt:i4>
      </vt:variant>
      <vt:variant>
        <vt:i4>5</vt:i4>
      </vt:variant>
      <vt:variant>
        <vt:lpwstr/>
      </vt:variant>
      <vt:variant>
        <vt:lpwstr>_Toc449429110</vt:lpwstr>
      </vt:variant>
      <vt:variant>
        <vt:i4>1966142</vt:i4>
      </vt:variant>
      <vt:variant>
        <vt:i4>1245</vt:i4>
      </vt:variant>
      <vt:variant>
        <vt:i4>0</vt:i4>
      </vt:variant>
      <vt:variant>
        <vt:i4>5</vt:i4>
      </vt:variant>
      <vt:variant>
        <vt:lpwstr/>
      </vt:variant>
      <vt:variant>
        <vt:lpwstr>_Toc449429109</vt:lpwstr>
      </vt:variant>
      <vt:variant>
        <vt:i4>1966142</vt:i4>
      </vt:variant>
      <vt:variant>
        <vt:i4>1239</vt:i4>
      </vt:variant>
      <vt:variant>
        <vt:i4>0</vt:i4>
      </vt:variant>
      <vt:variant>
        <vt:i4>5</vt:i4>
      </vt:variant>
      <vt:variant>
        <vt:lpwstr/>
      </vt:variant>
      <vt:variant>
        <vt:lpwstr>_Toc449429108</vt:lpwstr>
      </vt:variant>
      <vt:variant>
        <vt:i4>1966142</vt:i4>
      </vt:variant>
      <vt:variant>
        <vt:i4>1233</vt:i4>
      </vt:variant>
      <vt:variant>
        <vt:i4>0</vt:i4>
      </vt:variant>
      <vt:variant>
        <vt:i4>5</vt:i4>
      </vt:variant>
      <vt:variant>
        <vt:lpwstr/>
      </vt:variant>
      <vt:variant>
        <vt:lpwstr>_Toc449429107</vt:lpwstr>
      </vt:variant>
      <vt:variant>
        <vt:i4>1966142</vt:i4>
      </vt:variant>
      <vt:variant>
        <vt:i4>1227</vt:i4>
      </vt:variant>
      <vt:variant>
        <vt:i4>0</vt:i4>
      </vt:variant>
      <vt:variant>
        <vt:i4>5</vt:i4>
      </vt:variant>
      <vt:variant>
        <vt:lpwstr/>
      </vt:variant>
      <vt:variant>
        <vt:lpwstr>_Toc449429106</vt:lpwstr>
      </vt:variant>
      <vt:variant>
        <vt:i4>1966142</vt:i4>
      </vt:variant>
      <vt:variant>
        <vt:i4>1221</vt:i4>
      </vt:variant>
      <vt:variant>
        <vt:i4>0</vt:i4>
      </vt:variant>
      <vt:variant>
        <vt:i4>5</vt:i4>
      </vt:variant>
      <vt:variant>
        <vt:lpwstr/>
      </vt:variant>
      <vt:variant>
        <vt:lpwstr>_Toc449429105</vt:lpwstr>
      </vt:variant>
      <vt:variant>
        <vt:i4>1966142</vt:i4>
      </vt:variant>
      <vt:variant>
        <vt:i4>1215</vt:i4>
      </vt:variant>
      <vt:variant>
        <vt:i4>0</vt:i4>
      </vt:variant>
      <vt:variant>
        <vt:i4>5</vt:i4>
      </vt:variant>
      <vt:variant>
        <vt:lpwstr/>
      </vt:variant>
      <vt:variant>
        <vt:lpwstr>_Toc449429104</vt:lpwstr>
      </vt:variant>
      <vt:variant>
        <vt:i4>1966142</vt:i4>
      </vt:variant>
      <vt:variant>
        <vt:i4>1209</vt:i4>
      </vt:variant>
      <vt:variant>
        <vt:i4>0</vt:i4>
      </vt:variant>
      <vt:variant>
        <vt:i4>5</vt:i4>
      </vt:variant>
      <vt:variant>
        <vt:lpwstr/>
      </vt:variant>
      <vt:variant>
        <vt:lpwstr>_Toc449429103</vt:lpwstr>
      </vt:variant>
      <vt:variant>
        <vt:i4>1966142</vt:i4>
      </vt:variant>
      <vt:variant>
        <vt:i4>1203</vt:i4>
      </vt:variant>
      <vt:variant>
        <vt:i4>0</vt:i4>
      </vt:variant>
      <vt:variant>
        <vt:i4>5</vt:i4>
      </vt:variant>
      <vt:variant>
        <vt:lpwstr/>
      </vt:variant>
      <vt:variant>
        <vt:lpwstr>_Toc449429102</vt:lpwstr>
      </vt:variant>
      <vt:variant>
        <vt:i4>1966142</vt:i4>
      </vt:variant>
      <vt:variant>
        <vt:i4>1197</vt:i4>
      </vt:variant>
      <vt:variant>
        <vt:i4>0</vt:i4>
      </vt:variant>
      <vt:variant>
        <vt:i4>5</vt:i4>
      </vt:variant>
      <vt:variant>
        <vt:lpwstr/>
      </vt:variant>
      <vt:variant>
        <vt:lpwstr>_Toc449429101</vt:lpwstr>
      </vt:variant>
      <vt:variant>
        <vt:i4>1966142</vt:i4>
      </vt:variant>
      <vt:variant>
        <vt:i4>1191</vt:i4>
      </vt:variant>
      <vt:variant>
        <vt:i4>0</vt:i4>
      </vt:variant>
      <vt:variant>
        <vt:i4>5</vt:i4>
      </vt:variant>
      <vt:variant>
        <vt:lpwstr/>
      </vt:variant>
      <vt:variant>
        <vt:lpwstr>_Toc449429100</vt:lpwstr>
      </vt:variant>
      <vt:variant>
        <vt:i4>1507391</vt:i4>
      </vt:variant>
      <vt:variant>
        <vt:i4>1185</vt:i4>
      </vt:variant>
      <vt:variant>
        <vt:i4>0</vt:i4>
      </vt:variant>
      <vt:variant>
        <vt:i4>5</vt:i4>
      </vt:variant>
      <vt:variant>
        <vt:lpwstr/>
      </vt:variant>
      <vt:variant>
        <vt:lpwstr>_Toc449429099</vt:lpwstr>
      </vt:variant>
      <vt:variant>
        <vt:i4>1507391</vt:i4>
      </vt:variant>
      <vt:variant>
        <vt:i4>1179</vt:i4>
      </vt:variant>
      <vt:variant>
        <vt:i4>0</vt:i4>
      </vt:variant>
      <vt:variant>
        <vt:i4>5</vt:i4>
      </vt:variant>
      <vt:variant>
        <vt:lpwstr/>
      </vt:variant>
      <vt:variant>
        <vt:lpwstr>_Toc449429098</vt:lpwstr>
      </vt:variant>
      <vt:variant>
        <vt:i4>1507391</vt:i4>
      </vt:variant>
      <vt:variant>
        <vt:i4>1173</vt:i4>
      </vt:variant>
      <vt:variant>
        <vt:i4>0</vt:i4>
      </vt:variant>
      <vt:variant>
        <vt:i4>5</vt:i4>
      </vt:variant>
      <vt:variant>
        <vt:lpwstr/>
      </vt:variant>
      <vt:variant>
        <vt:lpwstr>_Toc449429097</vt:lpwstr>
      </vt:variant>
      <vt:variant>
        <vt:i4>1507391</vt:i4>
      </vt:variant>
      <vt:variant>
        <vt:i4>1167</vt:i4>
      </vt:variant>
      <vt:variant>
        <vt:i4>0</vt:i4>
      </vt:variant>
      <vt:variant>
        <vt:i4>5</vt:i4>
      </vt:variant>
      <vt:variant>
        <vt:lpwstr/>
      </vt:variant>
      <vt:variant>
        <vt:lpwstr>_Toc449429096</vt:lpwstr>
      </vt:variant>
      <vt:variant>
        <vt:i4>1507391</vt:i4>
      </vt:variant>
      <vt:variant>
        <vt:i4>1161</vt:i4>
      </vt:variant>
      <vt:variant>
        <vt:i4>0</vt:i4>
      </vt:variant>
      <vt:variant>
        <vt:i4>5</vt:i4>
      </vt:variant>
      <vt:variant>
        <vt:lpwstr/>
      </vt:variant>
      <vt:variant>
        <vt:lpwstr>_Toc449429095</vt:lpwstr>
      </vt:variant>
      <vt:variant>
        <vt:i4>1507391</vt:i4>
      </vt:variant>
      <vt:variant>
        <vt:i4>1155</vt:i4>
      </vt:variant>
      <vt:variant>
        <vt:i4>0</vt:i4>
      </vt:variant>
      <vt:variant>
        <vt:i4>5</vt:i4>
      </vt:variant>
      <vt:variant>
        <vt:lpwstr/>
      </vt:variant>
      <vt:variant>
        <vt:lpwstr>_Toc449429094</vt:lpwstr>
      </vt:variant>
      <vt:variant>
        <vt:i4>1507391</vt:i4>
      </vt:variant>
      <vt:variant>
        <vt:i4>1149</vt:i4>
      </vt:variant>
      <vt:variant>
        <vt:i4>0</vt:i4>
      </vt:variant>
      <vt:variant>
        <vt:i4>5</vt:i4>
      </vt:variant>
      <vt:variant>
        <vt:lpwstr/>
      </vt:variant>
      <vt:variant>
        <vt:lpwstr>_Toc449429093</vt:lpwstr>
      </vt:variant>
      <vt:variant>
        <vt:i4>1507391</vt:i4>
      </vt:variant>
      <vt:variant>
        <vt:i4>1143</vt:i4>
      </vt:variant>
      <vt:variant>
        <vt:i4>0</vt:i4>
      </vt:variant>
      <vt:variant>
        <vt:i4>5</vt:i4>
      </vt:variant>
      <vt:variant>
        <vt:lpwstr/>
      </vt:variant>
      <vt:variant>
        <vt:lpwstr>_Toc449429092</vt:lpwstr>
      </vt:variant>
      <vt:variant>
        <vt:i4>1507391</vt:i4>
      </vt:variant>
      <vt:variant>
        <vt:i4>1137</vt:i4>
      </vt:variant>
      <vt:variant>
        <vt:i4>0</vt:i4>
      </vt:variant>
      <vt:variant>
        <vt:i4>5</vt:i4>
      </vt:variant>
      <vt:variant>
        <vt:lpwstr/>
      </vt:variant>
      <vt:variant>
        <vt:lpwstr>_Toc449429091</vt:lpwstr>
      </vt:variant>
      <vt:variant>
        <vt:i4>1507391</vt:i4>
      </vt:variant>
      <vt:variant>
        <vt:i4>1131</vt:i4>
      </vt:variant>
      <vt:variant>
        <vt:i4>0</vt:i4>
      </vt:variant>
      <vt:variant>
        <vt:i4>5</vt:i4>
      </vt:variant>
      <vt:variant>
        <vt:lpwstr/>
      </vt:variant>
      <vt:variant>
        <vt:lpwstr>_Toc449429090</vt:lpwstr>
      </vt:variant>
      <vt:variant>
        <vt:i4>1441855</vt:i4>
      </vt:variant>
      <vt:variant>
        <vt:i4>1125</vt:i4>
      </vt:variant>
      <vt:variant>
        <vt:i4>0</vt:i4>
      </vt:variant>
      <vt:variant>
        <vt:i4>5</vt:i4>
      </vt:variant>
      <vt:variant>
        <vt:lpwstr/>
      </vt:variant>
      <vt:variant>
        <vt:lpwstr>_Toc449429089</vt:lpwstr>
      </vt:variant>
      <vt:variant>
        <vt:i4>1441855</vt:i4>
      </vt:variant>
      <vt:variant>
        <vt:i4>1119</vt:i4>
      </vt:variant>
      <vt:variant>
        <vt:i4>0</vt:i4>
      </vt:variant>
      <vt:variant>
        <vt:i4>5</vt:i4>
      </vt:variant>
      <vt:variant>
        <vt:lpwstr/>
      </vt:variant>
      <vt:variant>
        <vt:lpwstr>_Toc449429088</vt:lpwstr>
      </vt:variant>
      <vt:variant>
        <vt:i4>1441855</vt:i4>
      </vt:variant>
      <vt:variant>
        <vt:i4>1113</vt:i4>
      </vt:variant>
      <vt:variant>
        <vt:i4>0</vt:i4>
      </vt:variant>
      <vt:variant>
        <vt:i4>5</vt:i4>
      </vt:variant>
      <vt:variant>
        <vt:lpwstr/>
      </vt:variant>
      <vt:variant>
        <vt:lpwstr>_Toc449429087</vt:lpwstr>
      </vt:variant>
      <vt:variant>
        <vt:i4>1441855</vt:i4>
      </vt:variant>
      <vt:variant>
        <vt:i4>1107</vt:i4>
      </vt:variant>
      <vt:variant>
        <vt:i4>0</vt:i4>
      </vt:variant>
      <vt:variant>
        <vt:i4>5</vt:i4>
      </vt:variant>
      <vt:variant>
        <vt:lpwstr/>
      </vt:variant>
      <vt:variant>
        <vt:lpwstr>_Toc449429086</vt:lpwstr>
      </vt:variant>
      <vt:variant>
        <vt:i4>1441855</vt:i4>
      </vt:variant>
      <vt:variant>
        <vt:i4>1101</vt:i4>
      </vt:variant>
      <vt:variant>
        <vt:i4>0</vt:i4>
      </vt:variant>
      <vt:variant>
        <vt:i4>5</vt:i4>
      </vt:variant>
      <vt:variant>
        <vt:lpwstr/>
      </vt:variant>
      <vt:variant>
        <vt:lpwstr>_Toc449429085</vt:lpwstr>
      </vt:variant>
      <vt:variant>
        <vt:i4>1441855</vt:i4>
      </vt:variant>
      <vt:variant>
        <vt:i4>1095</vt:i4>
      </vt:variant>
      <vt:variant>
        <vt:i4>0</vt:i4>
      </vt:variant>
      <vt:variant>
        <vt:i4>5</vt:i4>
      </vt:variant>
      <vt:variant>
        <vt:lpwstr/>
      </vt:variant>
      <vt:variant>
        <vt:lpwstr>_Toc449429084</vt:lpwstr>
      </vt:variant>
      <vt:variant>
        <vt:i4>1441855</vt:i4>
      </vt:variant>
      <vt:variant>
        <vt:i4>1089</vt:i4>
      </vt:variant>
      <vt:variant>
        <vt:i4>0</vt:i4>
      </vt:variant>
      <vt:variant>
        <vt:i4>5</vt:i4>
      </vt:variant>
      <vt:variant>
        <vt:lpwstr/>
      </vt:variant>
      <vt:variant>
        <vt:lpwstr>_Toc449429083</vt:lpwstr>
      </vt:variant>
      <vt:variant>
        <vt:i4>1441855</vt:i4>
      </vt:variant>
      <vt:variant>
        <vt:i4>1083</vt:i4>
      </vt:variant>
      <vt:variant>
        <vt:i4>0</vt:i4>
      </vt:variant>
      <vt:variant>
        <vt:i4>5</vt:i4>
      </vt:variant>
      <vt:variant>
        <vt:lpwstr/>
      </vt:variant>
      <vt:variant>
        <vt:lpwstr>_Toc449429082</vt:lpwstr>
      </vt:variant>
      <vt:variant>
        <vt:i4>1441855</vt:i4>
      </vt:variant>
      <vt:variant>
        <vt:i4>1077</vt:i4>
      </vt:variant>
      <vt:variant>
        <vt:i4>0</vt:i4>
      </vt:variant>
      <vt:variant>
        <vt:i4>5</vt:i4>
      </vt:variant>
      <vt:variant>
        <vt:lpwstr/>
      </vt:variant>
      <vt:variant>
        <vt:lpwstr>_Toc449429081</vt:lpwstr>
      </vt:variant>
      <vt:variant>
        <vt:i4>1441855</vt:i4>
      </vt:variant>
      <vt:variant>
        <vt:i4>1071</vt:i4>
      </vt:variant>
      <vt:variant>
        <vt:i4>0</vt:i4>
      </vt:variant>
      <vt:variant>
        <vt:i4>5</vt:i4>
      </vt:variant>
      <vt:variant>
        <vt:lpwstr/>
      </vt:variant>
      <vt:variant>
        <vt:lpwstr>_Toc449429080</vt:lpwstr>
      </vt:variant>
      <vt:variant>
        <vt:i4>1638463</vt:i4>
      </vt:variant>
      <vt:variant>
        <vt:i4>1065</vt:i4>
      </vt:variant>
      <vt:variant>
        <vt:i4>0</vt:i4>
      </vt:variant>
      <vt:variant>
        <vt:i4>5</vt:i4>
      </vt:variant>
      <vt:variant>
        <vt:lpwstr/>
      </vt:variant>
      <vt:variant>
        <vt:lpwstr>_Toc449429079</vt:lpwstr>
      </vt:variant>
      <vt:variant>
        <vt:i4>1638463</vt:i4>
      </vt:variant>
      <vt:variant>
        <vt:i4>1059</vt:i4>
      </vt:variant>
      <vt:variant>
        <vt:i4>0</vt:i4>
      </vt:variant>
      <vt:variant>
        <vt:i4>5</vt:i4>
      </vt:variant>
      <vt:variant>
        <vt:lpwstr/>
      </vt:variant>
      <vt:variant>
        <vt:lpwstr>_Toc449429078</vt:lpwstr>
      </vt:variant>
      <vt:variant>
        <vt:i4>1638463</vt:i4>
      </vt:variant>
      <vt:variant>
        <vt:i4>1053</vt:i4>
      </vt:variant>
      <vt:variant>
        <vt:i4>0</vt:i4>
      </vt:variant>
      <vt:variant>
        <vt:i4>5</vt:i4>
      </vt:variant>
      <vt:variant>
        <vt:lpwstr/>
      </vt:variant>
      <vt:variant>
        <vt:lpwstr>_Toc449429077</vt:lpwstr>
      </vt:variant>
      <vt:variant>
        <vt:i4>1638463</vt:i4>
      </vt:variant>
      <vt:variant>
        <vt:i4>1047</vt:i4>
      </vt:variant>
      <vt:variant>
        <vt:i4>0</vt:i4>
      </vt:variant>
      <vt:variant>
        <vt:i4>5</vt:i4>
      </vt:variant>
      <vt:variant>
        <vt:lpwstr/>
      </vt:variant>
      <vt:variant>
        <vt:lpwstr>_Toc449429076</vt:lpwstr>
      </vt:variant>
      <vt:variant>
        <vt:i4>1638463</vt:i4>
      </vt:variant>
      <vt:variant>
        <vt:i4>1041</vt:i4>
      </vt:variant>
      <vt:variant>
        <vt:i4>0</vt:i4>
      </vt:variant>
      <vt:variant>
        <vt:i4>5</vt:i4>
      </vt:variant>
      <vt:variant>
        <vt:lpwstr/>
      </vt:variant>
      <vt:variant>
        <vt:lpwstr>_Toc449429075</vt:lpwstr>
      </vt:variant>
      <vt:variant>
        <vt:i4>1638463</vt:i4>
      </vt:variant>
      <vt:variant>
        <vt:i4>1035</vt:i4>
      </vt:variant>
      <vt:variant>
        <vt:i4>0</vt:i4>
      </vt:variant>
      <vt:variant>
        <vt:i4>5</vt:i4>
      </vt:variant>
      <vt:variant>
        <vt:lpwstr/>
      </vt:variant>
      <vt:variant>
        <vt:lpwstr>_Toc449429074</vt:lpwstr>
      </vt:variant>
      <vt:variant>
        <vt:i4>1638463</vt:i4>
      </vt:variant>
      <vt:variant>
        <vt:i4>1029</vt:i4>
      </vt:variant>
      <vt:variant>
        <vt:i4>0</vt:i4>
      </vt:variant>
      <vt:variant>
        <vt:i4>5</vt:i4>
      </vt:variant>
      <vt:variant>
        <vt:lpwstr/>
      </vt:variant>
      <vt:variant>
        <vt:lpwstr>_Toc449429073</vt:lpwstr>
      </vt:variant>
      <vt:variant>
        <vt:i4>1638463</vt:i4>
      </vt:variant>
      <vt:variant>
        <vt:i4>1023</vt:i4>
      </vt:variant>
      <vt:variant>
        <vt:i4>0</vt:i4>
      </vt:variant>
      <vt:variant>
        <vt:i4>5</vt:i4>
      </vt:variant>
      <vt:variant>
        <vt:lpwstr/>
      </vt:variant>
      <vt:variant>
        <vt:lpwstr>_Toc449429072</vt:lpwstr>
      </vt:variant>
      <vt:variant>
        <vt:i4>1638463</vt:i4>
      </vt:variant>
      <vt:variant>
        <vt:i4>1017</vt:i4>
      </vt:variant>
      <vt:variant>
        <vt:i4>0</vt:i4>
      </vt:variant>
      <vt:variant>
        <vt:i4>5</vt:i4>
      </vt:variant>
      <vt:variant>
        <vt:lpwstr/>
      </vt:variant>
      <vt:variant>
        <vt:lpwstr>_Toc449429071</vt:lpwstr>
      </vt:variant>
      <vt:variant>
        <vt:i4>1638463</vt:i4>
      </vt:variant>
      <vt:variant>
        <vt:i4>1011</vt:i4>
      </vt:variant>
      <vt:variant>
        <vt:i4>0</vt:i4>
      </vt:variant>
      <vt:variant>
        <vt:i4>5</vt:i4>
      </vt:variant>
      <vt:variant>
        <vt:lpwstr/>
      </vt:variant>
      <vt:variant>
        <vt:lpwstr>_Toc449429070</vt:lpwstr>
      </vt:variant>
      <vt:variant>
        <vt:i4>1572927</vt:i4>
      </vt:variant>
      <vt:variant>
        <vt:i4>1005</vt:i4>
      </vt:variant>
      <vt:variant>
        <vt:i4>0</vt:i4>
      </vt:variant>
      <vt:variant>
        <vt:i4>5</vt:i4>
      </vt:variant>
      <vt:variant>
        <vt:lpwstr/>
      </vt:variant>
      <vt:variant>
        <vt:lpwstr>_Toc449429069</vt:lpwstr>
      </vt:variant>
      <vt:variant>
        <vt:i4>1572927</vt:i4>
      </vt:variant>
      <vt:variant>
        <vt:i4>999</vt:i4>
      </vt:variant>
      <vt:variant>
        <vt:i4>0</vt:i4>
      </vt:variant>
      <vt:variant>
        <vt:i4>5</vt:i4>
      </vt:variant>
      <vt:variant>
        <vt:lpwstr/>
      </vt:variant>
      <vt:variant>
        <vt:lpwstr>_Toc449429068</vt:lpwstr>
      </vt:variant>
      <vt:variant>
        <vt:i4>1572927</vt:i4>
      </vt:variant>
      <vt:variant>
        <vt:i4>993</vt:i4>
      </vt:variant>
      <vt:variant>
        <vt:i4>0</vt:i4>
      </vt:variant>
      <vt:variant>
        <vt:i4>5</vt:i4>
      </vt:variant>
      <vt:variant>
        <vt:lpwstr/>
      </vt:variant>
      <vt:variant>
        <vt:lpwstr>_Toc449429067</vt:lpwstr>
      </vt:variant>
      <vt:variant>
        <vt:i4>1572927</vt:i4>
      </vt:variant>
      <vt:variant>
        <vt:i4>987</vt:i4>
      </vt:variant>
      <vt:variant>
        <vt:i4>0</vt:i4>
      </vt:variant>
      <vt:variant>
        <vt:i4>5</vt:i4>
      </vt:variant>
      <vt:variant>
        <vt:lpwstr/>
      </vt:variant>
      <vt:variant>
        <vt:lpwstr>_Toc449429066</vt:lpwstr>
      </vt:variant>
      <vt:variant>
        <vt:i4>1572927</vt:i4>
      </vt:variant>
      <vt:variant>
        <vt:i4>981</vt:i4>
      </vt:variant>
      <vt:variant>
        <vt:i4>0</vt:i4>
      </vt:variant>
      <vt:variant>
        <vt:i4>5</vt:i4>
      </vt:variant>
      <vt:variant>
        <vt:lpwstr/>
      </vt:variant>
      <vt:variant>
        <vt:lpwstr>_Toc449429065</vt:lpwstr>
      </vt:variant>
      <vt:variant>
        <vt:i4>1572927</vt:i4>
      </vt:variant>
      <vt:variant>
        <vt:i4>975</vt:i4>
      </vt:variant>
      <vt:variant>
        <vt:i4>0</vt:i4>
      </vt:variant>
      <vt:variant>
        <vt:i4>5</vt:i4>
      </vt:variant>
      <vt:variant>
        <vt:lpwstr/>
      </vt:variant>
      <vt:variant>
        <vt:lpwstr>_Toc449429064</vt:lpwstr>
      </vt:variant>
      <vt:variant>
        <vt:i4>1572927</vt:i4>
      </vt:variant>
      <vt:variant>
        <vt:i4>969</vt:i4>
      </vt:variant>
      <vt:variant>
        <vt:i4>0</vt:i4>
      </vt:variant>
      <vt:variant>
        <vt:i4>5</vt:i4>
      </vt:variant>
      <vt:variant>
        <vt:lpwstr/>
      </vt:variant>
      <vt:variant>
        <vt:lpwstr>_Toc449429063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POLIZZA CONVENZIONE ASSICURATIVA 2007</dc:title>
  <dc:creator>sciana</dc:creator>
  <cp:lastModifiedBy>bombardelli simone</cp:lastModifiedBy>
  <cp:revision>17</cp:revision>
  <cp:lastPrinted>2017-04-04T09:48:00Z</cp:lastPrinted>
  <dcterms:created xsi:type="dcterms:W3CDTF">2020-02-07T15:08:00Z</dcterms:created>
  <dcterms:modified xsi:type="dcterms:W3CDTF">2020-02-20T14:35:00Z</dcterms:modified>
</cp:coreProperties>
</file>